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c="http://schemas.openxmlformats.org/drawingml/2006/chart" mc:Ignorable="w14 w15 w16se w16cid w16 w16cex w16sdtdh w16sdtfl w16du wp14">
  <w:body>
    <w:p w:rsidR="002A2A30" w:rsidP="00675A05" w:rsidRDefault="006C3427" w14:paraId="7D5F7C7C" w14:textId="377E5AE8">
      <w:pPr>
        <w:tabs>
          <w:tab w:val="left" w:pos="6480"/>
        </w:tabs>
        <w:rPr>
          <w:b/>
          <w:bCs/>
        </w:rPr>
      </w:pPr>
      <w:r>
        <w:rPr>
          <w:noProof/>
        </w:rPr>
        <w:drawing>
          <wp:anchor distT="0" distB="0" distL="114300" distR="114300" simplePos="0" relativeHeight="251658243" behindDoc="0" locked="0" layoutInCell="1" allowOverlap="1" wp14:anchorId="7BCAABC9" wp14:editId="74EA108C">
            <wp:simplePos x="0" y="0"/>
            <wp:positionH relativeFrom="margin">
              <wp:align>center</wp:align>
            </wp:positionH>
            <wp:positionV relativeFrom="page">
              <wp:posOffset>457200</wp:posOffset>
            </wp:positionV>
            <wp:extent cx="6858000" cy="4123944"/>
            <wp:effectExtent l="0" t="0" r="0" b="0"/>
            <wp:wrapSquare wrapText="bothSides"/>
            <wp:docPr id="495791623" name="Picture 3" descr="Seniors sitting outside an affordable housing development enjoying the su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91623" name="Picture 3" descr="Seniors sitting outside an affordable housing development enjoying the sun.">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4968" t="20587" r="1486" b="4134"/>
                    <a:stretch/>
                  </pic:blipFill>
                  <pic:spPr bwMode="auto">
                    <a:xfrm>
                      <a:off x="0" y="0"/>
                      <a:ext cx="6858000" cy="4123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555CCA" w:rsidR="00B03EB6" w:rsidP="00B03EB6" w:rsidRDefault="00B03EB6" w14:paraId="40EA783C" w14:textId="6A40154F">
      <w:pPr>
        <w:pStyle w:val="Heading1"/>
        <w:spacing w:after="0"/>
        <w:rPr>
          <w:color w:val="404040" w:themeColor="text1" w:themeTint="BF"/>
        </w:rPr>
      </w:pPr>
      <w:bookmarkStart w:name="_Toc36487793" w:id="0"/>
      <w:bookmarkStart w:name="_Toc36306202" w:id="1"/>
      <w:bookmarkStart w:name="_Toc36392328" w:id="2"/>
      <w:bookmarkStart w:name="_Toc36392436" w:id="3"/>
      <w:bookmarkStart w:name="_Toc184228943" w:id="4"/>
      <w:bookmarkStart w:name="_Toc187870584" w:id="5"/>
      <w:r w:rsidRPr="29198D49">
        <w:rPr>
          <w:color w:val="404040" w:themeColor="text1" w:themeTint="BF"/>
        </w:rPr>
        <w:t>Aging and Disability Affordable Housing</w:t>
      </w:r>
      <w:bookmarkEnd w:id="0"/>
      <w:r w:rsidRPr="29198D49">
        <w:rPr>
          <w:color w:val="404040" w:themeColor="text1" w:themeTint="BF"/>
        </w:rPr>
        <w:t xml:space="preserve"> </w:t>
      </w:r>
      <w:bookmarkEnd w:id="1"/>
      <w:bookmarkEnd w:id="2"/>
      <w:bookmarkEnd w:id="3"/>
      <w:r w:rsidRPr="29198D49">
        <w:rPr>
          <w:color w:val="404040" w:themeColor="text1" w:themeTint="BF"/>
        </w:rPr>
        <w:t>Implementation Plan</w:t>
      </w:r>
      <w:bookmarkEnd w:id="4"/>
      <w:bookmarkEnd w:id="5"/>
    </w:p>
    <w:p w:rsidR="008B4462" w:rsidP="008B4462" w:rsidRDefault="001C0D73" w14:paraId="7C6D2DFE" w14:textId="5333D46A">
      <w:pPr>
        <w:rPr>
          <w:b/>
          <w:bCs/>
        </w:rPr>
      </w:pPr>
      <w:r w:rsidRPr="00561189">
        <w:rPr>
          <w:noProof/>
          <w:color w:val="2B579A"/>
          <w:shd w:val="clear" w:color="auto" w:fill="E6E6E6"/>
        </w:rPr>
        <mc:AlternateContent>
          <mc:Choice Requires="wps">
            <w:drawing>
              <wp:anchor distT="45720" distB="45720" distL="114300" distR="114300" simplePos="0" relativeHeight="251658240" behindDoc="0" locked="0" layoutInCell="1" allowOverlap="1" wp14:anchorId="5F9BE358" wp14:editId="1BB5074D">
                <wp:simplePos x="0" y="0"/>
                <wp:positionH relativeFrom="margin">
                  <wp:align>left</wp:align>
                </wp:positionH>
                <wp:positionV relativeFrom="paragraph">
                  <wp:posOffset>217170</wp:posOffset>
                </wp:positionV>
                <wp:extent cx="2609850" cy="361315"/>
                <wp:effectExtent l="0" t="0" r="0" b="635"/>
                <wp:wrapSquare wrapText="bothSides"/>
                <wp:docPr id="9" name="Text Box 2" descr="P3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61315"/>
                        </a:xfrm>
                        <a:prstGeom prst="rect">
                          <a:avLst/>
                        </a:prstGeom>
                        <a:solidFill>
                          <a:srgbClr val="B85000"/>
                        </a:solidFill>
                        <a:ln w="9525">
                          <a:noFill/>
                          <a:miter lim="800000"/>
                          <a:headEnd/>
                          <a:tailEnd/>
                        </a:ln>
                      </wps:spPr>
                      <wps:txbx>
                        <w:txbxContent>
                          <w:p w:rsidRPr="00CD1234" w:rsidR="001C0D73" w:rsidP="00CD1234" w:rsidRDefault="00CD1234" w14:paraId="0928FA14" w14:textId="4F54977F">
                            <w:pPr>
                              <w:spacing w:after="0" w:line="240" w:lineRule="exact"/>
                              <w:jc w:val="center"/>
                              <w:rPr>
                                <w:rFonts w:ascii="Rubik SemiBold" w:hAnsi="Rubik SemiBold" w:cs="Rubik SemiBold"/>
                                <w:color w:val="FFFFFF" w:themeColor="background1"/>
                                <w:sz w:val="24"/>
                                <w:szCs w:val="22"/>
                              </w:rPr>
                            </w:pPr>
                            <w:r w:rsidRPr="00CD1234">
                              <w:rPr>
                                <w:rFonts w:ascii="Rubik SemiBold" w:hAnsi="Rubik SemiBold" w:cs="Rubik SemiBold"/>
                                <w:color w:val="FFFFFF" w:themeColor="background1"/>
                                <w:sz w:val="24"/>
                                <w:szCs w:val="22"/>
                              </w:rPr>
                              <w:t xml:space="preserve">PUBLISHED </w:t>
                            </w:r>
                            <w:r w:rsidR="003352B7">
                              <w:rPr>
                                <w:rFonts w:ascii="Rubik SemiBold" w:hAnsi="Rubik SemiBold" w:cs="Rubik SemiBold"/>
                                <w:color w:val="FFFFFF" w:themeColor="background1"/>
                                <w:sz w:val="24"/>
                                <w:szCs w:val="22"/>
                              </w:rPr>
                              <w:t>JANUARY 16, 2025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0C8E9AE0">
              <v:shapetype id="_x0000_t202" coordsize="21600,21600" o:spt="202" path="m,l,21600r21600,l21600,xe" w14:anchorId="5F9BE358">
                <v:stroke joinstyle="miter"/>
                <v:path gradientshapeok="t" o:connecttype="rect"/>
              </v:shapetype>
              <v:shape id="Text Box 2" style="position:absolute;margin-left:0;margin-top:17.1pt;width:205.5pt;height:28.4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lt="P3TB1#y1" o:spid="_x0000_s1026" fillcolor="#b850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">
                <v:textbox>
                  <w:txbxContent>
                    <w:p w:rsidRPr="00CD1234" w:rsidR="001C0D73" w:rsidP="00CD1234" w:rsidRDefault="00CD1234" w14:paraId="3F2DAC46" w14:textId="4F54977F">
                      <w:pPr>
                        <w:spacing w:after="0" w:line="240" w:lineRule="exact"/>
                        <w:jc w:val="center"/>
                        <w:rPr>
                          <w:rFonts w:ascii="Rubik SemiBold" w:hAnsi="Rubik SemiBold" w:cs="Rubik SemiBold"/>
                          <w:color w:val="FFFFFF" w:themeColor="background1"/>
                          <w:sz w:val="24"/>
                          <w:szCs w:val="22"/>
                        </w:rPr>
                      </w:pPr>
                      <w:r w:rsidRPr="00CD1234">
                        <w:rPr>
                          <w:rFonts w:ascii="Rubik SemiBold" w:hAnsi="Rubik SemiBold" w:cs="Rubik SemiBold"/>
                          <w:color w:val="FFFFFF" w:themeColor="background1"/>
                          <w:sz w:val="24"/>
                          <w:szCs w:val="22"/>
                        </w:rPr>
                        <w:t xml:space="preserve">PUBLISHED </w:t>
                      </w:r>
                      <w:r w:rsidR="003352B7">
                        <w:rPr>
                          <w:rFonts w:ascii="Rubik SemiBold" w:hAnsi="Rubik SemiBold" w:cs="Rubik SemiBold"/>
                          <w:color w:val="FFFFFF" w:themeColor="background1"/>
                          <w:sz w:val="24"/>
                          <w:szCs w:val="22"/>
                        </w:rPr>
                        <w:t>JANUARY 16, 2025</w:t>
                      </w:r>
                    </w:p>
                  </w:txbxContent>
                </v:textbox>
                <w10:wrap type="square" anchorx="margin"/>
              </v:shape>
            </w:pict>
          </mc:Fallback>
        </mc:AlternateContent>
      </w:r>
    </w:p>
    <w:p w:rsidR="00105EB2" w:rsidP="29198D49" w:rsidRDefault="00105EB2" w14:paraId="35009B63" w14:textId="0D93FCB8">
      <w:pPr>
        <w:rPr>
          <w:b/>
          <w:bCs/>
        </w:rPr>
      </w:pPr>
    </w:p>
    <w:p w:rsidR="00697E8E" w:rsidRDefault="00697E8E" w14:paraId="155400F4" w14:textId="74A83C8F">
      <w:pPr>
        <w:spacing w:after="160" w:line="259" w:lineRule="auto"/>
        <w:rPr>
          <w:rFonts w:eastAsiaTheme="majorEastAsia"/>
          <w:b/>
          <w:color w:val="262626" w:themeColor="text1" w:themeTint="D9"/>
          <w:spacing w:val="-10"/>
          <w:sz w:val="36"/>
          <w:szCs w:val="36"/>
        </w:rPr>
      </w:pPr>
      <w:bookmarkStart w:name="_Toc184228944" w:id="6"/>
    </w:p>
    <w:p w:rsidRPr="00697E8E" w:rsidR="00105EB2" w:rsidP="00697E8E" w:rsidRDefault="00105EB2" w14:paraId="2058C54C" w14:textId="0972D4A2">
      <w:pPr>
        <w:pStyle w:val="Heading2"/>
        <w:rPr>
          <w:color w:val="B85000"/>
          <w:sz w:val="48"/>
          <w:szCs w:val="48"/>
        </w:rPr>
      </w:pPr>
      <w:bookmarkStart w:name="_Toc187870585" w:id="7"/>
      <w:r w:rsidRPr="00697E8E">
        <w:rPr>
          <w:color w:val="B85000"/>
          <w:sz w:val="48"/>
          <w:szCs w:val="48"/>
        </w:rPr>
        <w:t>Acknowledgements</w:t>
      </w:r>
      <w:bookmarkEnd w:id="6"/>
      <w:bookmarkEnd w:id="7"/>
    </w:p>
    <w:p w:rsidR="00C91F98" w:rsidP="00C91F98" w:rsidRDefault="00C91F98" w14:paraId="380965D8" w14:textId="2CC866BE">
      <w:r>
        <w:t xml:space="preserve">The Aging and Disability Affordable Housing </w:t>
      </w:r>
      <w:r w:rsidR="00C760F7">
        <w:t xml:space="preserve">Implementation </w:t>
      </w:r>
      <w:r>
        <w:t>Plan</w:t>
      </w:r>
      <w:r w:rsidR="00207A7F">
        <w:t xml:space="preserve"> (referred </w:t>
      </w:r>
      <w:r w:rsidR="2E642289">
        <w:t xml:space="preserve">to </w:t>
      </w:r>
      <w:r w:rsidR="00207A7F">
        <w:t>as the “</w:t>
      </w:r>
      <w:r w:rsidR="00C760F7">
        <w:t xml:space="preserve">Implementation </w:t>
      </w:r>
      <w:r w:rsidR="00563FDF">
        <w:t>P</w:t>
      </w:r>
      <w:r w:rsidR="00207A7F">
        <w:t xml:space="preserve">lan” in this report) </w:t>
      </w:r>
      <w:r>
        <w:t xml:space="preserve">was made possible by the </w:t>
      </w:r>
      <w:r w:rsidR="005A39C7">
        <w:t>unrelenting work and advocacy of older adults, people with disabilities, community-based organization</w:t>
      </w:r>
      <w:r w:rsidR="0035036C">
        <w:t>s</w:t>
      </w:r>
      <w:r w:rsidR="005A39C7">
        <w:t xml:space="preserve">, </w:t>
      </w:r>
      <w:r w:rsidR="00205ECD">
        <w:t xml:space="preserve">and professionals in the field that </w:t>
      </w:r>
      <w:r w:rsidR="0035036C">
        <w:t xml:space="preserve">for decades </w:t>
      </w:r>
      <w:r w:rsidR="00205ECD">
        <w:t>have been advocating for</w:t>
      </w:r>
      <w:r w:rsidR="0035036C">
        <w:t xml:space="preserve"> expanding housing access for </w:t>
      </w:r>
      <w:r w:rsidR="00945726">
        <w:t>both</w:t>
      </w:r>
      <w:r w:rsidR="0035036C">
        <w:t xml:space="preserve"> populations. </w:t>
      </w:r>
      <w:r w:rsidR="00945726">
        <w:t>It was a</w:t>
      </w:r>
      <w:r w:rsidR="007A63CD">
        <w:t xml:space="preserve">lso made possible by the invaluable participation of stakeholders </w:t>
      </w:r>
      <w:r w:rsidR="0045392E">
        <w:t>from</w:t>
      </w:r>
      <w:r w:rsidR="007A63CD">
        <w:t xml:space="preserve"> these groups in the extensive outreach and engagement performed for the 2022 Aging and Disability Affordable Housing Needs Assessment</w:t>
      </w:r>
      <w:r w:rsidR="0045392E">
        <w:t xml:space="preserve"> (referred </w:t>
      </w:r>
      <w:r w:rsidR="79FBA82C">
        <w:t xml:space="preserve">to </w:t>
      </w:r>
      <w:r w:rsidR="0045392E">
        <w:t xml:space="preserve">as </w:t>
      </w:r>
      <w:r w:rsidR="005D3909">
        <w:t xml:space="preserve">the </w:t>
      </w:r>
      <w:r w:rsidR="00207A7F">
        <w:t>“</w:t>
      </w:r>
      <w:r w:rsidR="005D3909">
        <w:t>Needs Assessment</w:t>
      </w:r>
      <w:r w:rsidR="00207A7F">
        <w:t>”</w:t>
      </w:r>
      <w:r w:rsidR="005D3909">
        <w:t xml:space="preserve"> in this report)</w:t>
      </w:r>
      <w:r w:rsidR="007A63CD">
        <w:t xml:space="preserve">. Their lived experience, input, </w:t>
      </w:r>
      <w:r w:rsidR="00AF78B6">
        <w:t>and insights informed both the Needs Assessment and th</w:t>
      </w:r>
      <w:r w:rsidR="00957F76">
        <w:t>e Implementation</w:t>
      </w:r>
      <w:r w:rsidR="00AF78B6">
        <w:t xml:space="preserve"> </w:t>
      </w:r>
      <w:r w:rsidR="00086B3F">
        <w:t>P</w:t>
      </w:r>
      <w:r w:rsidR="00AF78B6">
        <w:t>lan.</w:t>
      </w:r>
    </w:p>
    <w:p w:rsidR="00AF78B6" w:rsidP="00C91F98" w:rsidRDefault="1B26EFCD" w14:paraId="47D33ADA" w14:textId="30069BCE">
      <w:r>
        <w:t xml:space="preserve">The Needs Assessment and </w:t>
      </w:r>
      <w:r w:rsidR="4846DBE2">
        <w:t>the Implementation Plan</w:t>
      </w:r>
      <w:r>
        <w:t xml:space="preserve"> would also have not been possible without the </w:t>
      </w:r>
      <w:r w:rsidR="75F4E0CC">
        <w:t>work</w:t>
      </w:r>
      <w:r>
        <w:t xml:space="preserve"> of former Supervisor Gordon Mar</w:t>
      </w:r>
      <w:r w:rsidR="1123BC0B">
        <w:t>, who</w:t>
      </w:r>
      <w:r w:rsidR="75F4E0CC">
        <w:t xml:space="preserve"> advocated for the creation of two new reports focusing on older adults and adults with disabilities</w:t>
      </w:r>
      <w:r w:rsidR="00797D6A">
        <w:t xml:space="preserve"> (the Needs Assessment and the </w:t>
      </w:r>
      <w:r w:rsidR="00EC1691">
        <w:t xml:space="preserve">Aging and Disability Affordable Housing </w:t>
      </w:r>
      <w:r w:rsidR="00AE4C56">
        <w:t>Overview Report described below)</w:t>
      </w:r>
      <w:r w:rsidR="5CB6835C">
        <w:t>,</w:t>
      </w:r>
      <w:r w:rsidR="75F4E0CC">
        <w:t xml:space="preserve"> and who helped fund the creation of </w:t>
      </w:r>
      <w:r w:rsidR="4846DBE2">
        <w:t>th</w:t>
      </w:r>
      <w:r w:rsidR="4DA0172A">
        <w:t>is</w:t>
      </w:r>
      <w:r w:rsidR="4846DBE2">
        <w:t xml:space="preserve"> Implementation Plan</w:t>
      </w:r>
      <w:r w:rsidR="75F4E0CC">
        <w:t xml:space="preserve">. </w:t>
      </w:r>
      <w:r w:rsidR="33650045">
        <w:t xml:space="preserve">With the support of the Board of Supervisors, these actions </w:t>
      </w:r>
      <w:r w:rsidR="4CDD9529">
        <w:t>have fostered collaboration between the Planning Department, the</w:t>
      </w:r>
      <w:r w:rsidR="389695FB">
        <w:t xml:space="preserve"> Mayor</w:t>
      </w:r>
      <w:r w:rsidR="78786CFC">
        <w:t>’</w:t>
      </w:r>
      <w:r w:rsidR="389695FB">
        <w:t>s Office on Disability, the</w:t>
      </w:r>
      <w:r w:rsidR="4CDD9529">
        <w:t xml:space="preserve"> Mayor’s Office of Housing and Community Development, the Department of Homelessness and Supportive Housing, </w:t>
      </w:r>
      <w:r w:rsidR="389695FB">
        <w:t>and the Department of Disability and Aging Services.</w:t>
      </w:r>
    </w:p>
    <w:p w:rsidRPr="003C001C" w:rsidR="003C001C" w:rsidP="003C001C" w:rsidRDefault="0001799C" w14:paraId="675F4D06" w14:textId="2CCB8BAB">
      <w:r>
        <w:t>Finally, this work wouldn’t have been possible with</w:t>
      </w:r>
      <w:r w:rsidR="00A03984">
        <w:t>out the support of the Aging and Disability Steering Committee, whose</w:t>
      </w:r>
      <w:r w:rsidR="006D6EBF">
        <w:t xml:space="preserve"> collaboration,</w:t>
      </w:r>
      <w:r w:rsidR="00A03984">
        <w:t xml:space="preserve"> input,</w:t>
      </w:r>
      <w:r w:rsidR="00B83057">
        <w:t xml:space="preserve"> </w:t>
      </w:r>
      <w:r w:rsidR="006D6EBF">
        <w:t>liaisons</w:t>
      </w:r>
      <w:r w:rsidR="00B83057">
        <w:t xml:space="preserve">, </w:t>
      </w:r>
      <w:r w:rsidR="006D6EBF">
        <w:t xml:space="preserve">and honest conversations </w:t>
      </w:r>
      <w:r w:rsidR="00733AE6">
        <w:t>allowed for th</w:t>
      </w:r>
      <w:r w:rsidR="00957F76">
        <w:t>e Implementation Plan</w:t>
      </w:r>
      <w:r w:rsidR="00733AE6">
        <w:t xml:space="preserve"> </w:t>
      </w:r>
      <w:r w:rsidR="00201049">
        <w:t>to be developed, and whose commitment will carry this work forward:</w:t>
      </w:r>
    </w:p>
    <w:p w:rsidRPr="003C001C" w:rsidR="003C001C" w:rsidP="0075660C" w:rsidRDefault="003C001C" w14:paraId="4E1AC7EE" w14:textId="2BACE072">
      <w:pPr>
        <w:pStyle w:val="ListParagraph"/>
        <w:numPr>
          <w:ilvl w:val="0"/>
          <w:numId w:val="1"/>
        </w:numPr>
        <w:spacing w:after="0"/>
      </w:pPr>
      <w:r w:rsidRPr="003C001C">
        <w:t xml:space="preserve">Nicole Bohn, </w:t>
      </w:r>
      <w:r w:rsidR="000D420F">
        <w:t xml:space="preserve">formerly at the </w:t>
      </w:r>
      <w:r w:rsidRPr="003C001C">
        <w:t xml:space="preserve">Mayor’s Office on Disability </w:t>
      </w:r>
    </w:p>
    <w:p w:rsidRPr="003C001C" w:rsidR="003C001C" w:rsidP="0075660C" w:rsidRDefault="003C001C" w14:paraId="7474DB23" w14:textId="54EF77FA">
      <w:pPr>
        <w:pStyle w:val="ListParagraph"/>
        <w:numPr>
          <w:ilvl w:val="0"/>
          <w:numId w:val="1"/>
        </w:numPr>
        <w:spacing w:after="0"/>
      </w:pPr>
      <w:r w:rsidRPr="003C001C">
        <w:t xml:space="preserve">Lisa Chen, </w:t>
      </w:r>
      <w:r w:rsidR="000D3D31">
        <w:t>Planning Department</w:t>
      </w:r>
    </w:p>
    <w:p w:rsidRPr="003C001C" w:rsidR="003C001C" w:rsidP="0075660C" w:rsidRDefault="003C001C" w14:paraId="4207BA36" w14:textId="29271A39">
      <w:pPr>
        <w:pStyle w:val="ListParagraph"/>
        <w:numPr>
          <w:ilvl w:val="0"/>
          <w:numId w:val="1"/>
        </w:numPr>
        <w:spacing w:after="0"/>
      </w:pPr>
      <w:r w:rsidRPr="003C001C">
        <w:t xml:space="preserve">Izzy Clayter, Human Services Agency | Department of Disability and Aging Services </w:t>
      </w:r>
    </w:p>
    <w:p w:rsidRPr="003C001C" w:rsidR="003C001C" w:rsidP="0075660C" w:rsidRDefault="003C001C" w14:paraId="5FF9F024" w14:textId="070596AD">
      <w:pPr>
        <w:pStyle w:val="ListParagraph"/>
        <w:numPr>
          <w:ilvl w:val="0"/>
          <w:numId w:val="1"/>
        </w:numPr>
        <w:spacing w:after="0"/>
      </w:pPr>
      <w:r w:rsidRPr="003C001C">
        <w:t xml:space="preserve">Cindy Kauffman, Department of Disability and Aging Services </w:t>
      </w:r>
    </w:p>
    <w:p w:rsidRPr="000D3D31" w:rsidR="000D3D31" w:rsidP="0075660C" w:rsidRDefault="000D3D31" w14:paraId="725E1334" w14:textId="3DEB4A70">
      <w:pPr>
        <w:pStyle w:val="ListParagraph"/>
        <w:numPr>
          <w:ilvl w:val="0"/>
          <w:numId w:val="1"/>
        </w:numPr>
        <w:spacing w:after="0"/>
      </w:pPr>
      <w:r w:rsidRPr="000D3D31">
        <w:t>Malena Leon-Farrera, Planning Departmen</w:t>
      </w:r>
      <w:r>
        <w:t>t</w:t>
      </w:r>
    </w:p>
    <w:p w:rsidRPr="003C001C" w:rsidR="00F4711A" w:rsidP="0075660C" w:rsidRDefault="003C001C" w14:paraId="61C7A13B" w14:textId="7FD03A6B">
      <w:pPr>
        <w:pStyle w:val="ListParagraph"/>
        <w:numPr>
          <w:ilvl w:val="0"/>
          <w:numId w:val="1"/>
        </w:numPr>
        <w:spacing w:after="0"/>
      </w:pPr>
      <w:r w:rsidRPr="003C001C">
        <w:t xml:space="preserve">Bryn Miller, Department of Homelessness and Supportive Housing </w:t>
      </w:r>
    </w:p>
    <w:p w:rsidRPr="003C001C" w:rsidR="003C001C" w:rsidP="0075660C" w:rsidRDefault="003C001C" w14:paraId="182FB683" w14:textId="577D2A46">
      <w:pPr>
        <w:pStyle w:val="ListParagraph"/>
        <w:numPr>
          <w:ilvl w:val="0"/>
          <w:numId w:val="1"/>
        </w:numPr>
        <w:spacing w:after="0"/>
      </w:pPr>
      <w:r w:rsidRPr="003C001C">
        <w:t xml:space="preserve">Sheila Nickolopoulos, Mayor’s Office of Housing and Community Development </w:t>
      </w:r>
    </w:p>
    <w:p w:rsidR="00201049" w:rsidP="0075660C" w:rsidRDefault="003C001C" w14:paraId="3EB5F66D" w14:textId="09C1F21C">
      <w:pPr>
        <w:pStyle w:val="ListParagraph"/>
        <w:numPr>
          <w:ilvl w:val="0"/>
          <w:numId w:val="1"/>
        </w:numPr>
        <w:spacing w:after="0"/>
      </w:pPr>
      <w:r w:rsidRPr="003C001C">
        <w:t xml:space="preserve">Rakita O’Neal-Newt, Department of Homelessness and Supportive Housing </w:t>
      </w:r>
    </w:p>
    <w:p w:rsidR="00121D89" w:rsidP="0075660C" w:rsidRDefault="00121D89" w14:paraId="7CD424C4" w14:textId="4AE6E204">
      <w:pPr>
        <w:pStyle w:val="ListParagraph"/>
        <w:numPr>
          <w:ilvl w:val="0"/>
          <w:numId w:val="1"/>
        </w:numPr>
        <w:spacing w:after="0"/>
      </w:pPr>
      <w:r>
        <w:t>Simrit Dhillon, Department of Homelessness and Supportive Housing</w:t>
      </w:r>
    </w:p>
    <w:p w:rsidR="009E18C9" w:rsidP="0075660C" w:rsidRDefault="0043789A" w14:paraId="57F8D355" w14:textId="3ED7F1DE">
      <w:pPr>
        <w:pStyle w:val="ListParagraph"/>
        <w:numPr>
          <w:ilvl w:val="0"/>
          <w:numId w:val="1"/>
        </w:numPr>
        <w:spacing w:after="0"/>
      </w:pPr>
      <w:r>
        <w:t>Helen Smolinski, Mayor’s Office on Disability</w:t>
      </w:r>
      <w:r w:rsidR="009E18C9">
        <w:br w:type="page"/>
      </w:r>
    </w:p>
    <w:sdt>
      <w:sdtPr>
        <w:id w:val="-1646732544"/>
        <w:docPartObj>
          <w:docPartGallery w:val="Table of Contents"/>
          <w:docPartUnique/>
        </w:docPartObj>
        <w:rPr>
          <w:rFonts w:ascii="Swis721 Lt BT" w:hAnsi="Swis721 Lt BT" w:eastAsia="游明朝" w:eastAsiaTheme="minorEastAsia"/>
          <w:b w:val="0"/>
          <w:bCs w:val="0"/>
          <w:color w:val="B85000"/>
          <w:spacing w:val="0"/>
          <w:sz w:val="22"/>
          <w:szCs w:val="22"/>
        </w:rPr>
      </w:sdtPr>
      <w:sdtEndPr>
        <w:rPr>
          <w:rFonts w:ascii="Rubik" w:hAnsi="Rubik" w:eastAsia="游明朝" w:cs="Rubik" w:eastAsiaTheme="minorEastAsia"/>
          <w:b w:val="0"/>
          <w:bCs w:val="0"/>
          <w:color w:val="404040" w:themeColor="text1" w:themeTint="BF"/>
          <w:sz w:val="22"/>
          <w:szCs w:val="22"/>
        </w:rPr>
      </w:sdtEndPr>
      <w:sdtContent>
        <w:p w:rsidRPr="00F11819" w:rsidR="007512CD" w:rsidRDefault="007512CD" w14:paraId="6DF4F00B" w14:textId="6B08E2AC">
          <w:pPr>
            <w:pStyle w:val="TOCHeading"/>
            <w:rPr>
              <w:color w:val="B85000"/>
            </w:rPr>
          </w:pPr>
          <w:r w:rsidRPr="00F11819">
            <w:rPr>
              <w:color w:val="B85000"/>
            </w:rPr>
            <w:t>Table of Contents</w:t>
          </w:r>
        </w:p>
        <w:p w:rsidR="00B85320" w:rsidP="00651F48" w:rsidRDefault="007512CD" w14:paraId="708BE6CA" w14:textId="3A35D06C">
          <w:pPr>
            <w:rPr>
              <w:rFonts w:asciiTheme="minorHAnsi" w:hAnsiTheme="minorHAnsi" w:cstheme="minorBidi"/>
              <w:b/>
              <w:noProof/>
              <w:color w:val="auto"/>
              <w:kern w:val="2"/>
              <w:sz w:val="24"/>
              <w:szCs w:val="24"/>
              <w:lang w:eastAsia="zh-CN"/>
              <w14:ligatures w14:val="standardContextual"/>
            </w:rPr>
          </w:pPr>
          <w:r w:rsidRPr="00697E8E">
            <w:rPr>
              <w:color w:val="FF9900"/>
            </w:rPr>
            <w:fldChar w:fldCharType="begin"/>
          </w:r>
          <w:r w:rsidRPr="00697E8E">
            <w:instrText xml:space="preserve"> TOC \o "1-3" \h \z \u </w:instrText>
          </w:r>
          <w:r w:rsidRPr="00697E8E">
            <w:rPr>
              <w:color w:val="FF9900"/>
            </w:rPr>
            <w:fldChar w:fldCharType="separate"/>
          </w:r>
        </w:p>
        <w:p w:rsidRPr="007F3EA7" w:rsidR="00B85320" w:rsidRDefault="00B85320" w14:paraId="4221D336" w14:textId="46C5BB7D">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586">
            <w:r w:rsidRPr="007F3EA7">
              <w:rPr>
                <w:rStyle w:val="Hyperlink"/>
                <w:rFonts w:ascii="Rubik" w:hAnsi="Rubik" w:cs="Rubik"/>
                <w:noProof/>
              </w:rPr>
              <w:t>Introduction</w:t>
            </w:r>
            <w:r w:rsidRPr="007F3EA7">
              <w:rPr>
                <w:rFonts w:ascii="Rubik" w:hAnsi="Rubik" w:cs="Rubik"/>
                <w:noProof/>
                <w:webHidden/>
              </w:rPr>
              <w:tab/>
            </w:r>
            <w:r w:rsidRPr="007F3EA7">
              <w:rPr>
                <w:rFonts w:ascii="Rubik" w:hAnsi="Rubik" w:cs="Rubik"/>
                <w:noProof/>
                <w:webHidden/>
              </w:rPr>
              <w:fldChar w:fldCharType="begin"/>
            </w:r>
            <w:r w:rsidRPr="007F3EA7">
              <w:rPr>
                <w:rFonts w:ascii="Rubik" w:hAnsi="Rubik" w:cs="Rubik"/>
                <w:noProof/>
                <w:webHidden/>
              </w:rPr>
              <w:instrText xml:space="preserve"> PAGEREF _Toc187870586 \h </w:instrText>
            </w:r>
            <w:r w:rsidRPr="007F3EA7">
              <w:rPr>
                <w:rFonts w:ascii="Rubik" w:hAnsi="Rubik" w:cs="Rubik"/>
                <w:noProof/>
                <w:webHidden/>
              </w:rPr>
            </w:r>
            <w:r w:rsidRPr="007F3EA7">
              <w:rPr>
                <w:rFonts w:ascii="Rubik" w:hAnsi="Rubik" w:cs="Rubik"/>
                <w:noProof/>
                <w:webHidden/>
              </w:rPr>
              <w:fldChar w:fldCharType="separate"/>
            </w:r>
            <w:r w:rsidR="00E91FB0">
              <w:rPr>
                <w:rFonts w:ascii="Rubik" w:hAnsi="Rubik" w:cs="Rubik"/>
                <w:noProof/>
                <w:webHidden/>
              </w:rPr>
              <w:t>4</w:t>
            </w:r>
            <w:r w:rsidRPr="007F3EA7">
              <w:rPr>
                <w:rFonts w:ascii="Rubik" w:hAnsi="Rubik" w:cs="Rubik"/>
                <w:noProof/>
                <w:webHidden/>
              </w:rPr>
              <w:fldChar w:fldCharType="end"/>
            </w:r>
          </w:hyperlink>
        </w:p>
        <w:p w:rsidRPr="007F3EA7" w:rsidR="00B85320" w:rsidRDefault="00B85320" w14:paraId="26B093F6" w14:textId="52339958">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587">
            <w:r w:rsidRPr="007F3EA7">
              <w:rPr>
                <w:rStyle w:val="Hyperlink"/>
                <w:rFonts w:ascii="Rubik" w:hAnsi="Rubik" w:cs="Rubik"/>
                <w:noProof/>
              </w:rPr>
              <w:t>Background</w:t>
            </w:r>
            <w:r w:rsidRPr="007F3EA7">
              <w:rPr>
                <w:rFonts w:ascii="Rubik" w:hAnsi="Rubik" w:cs="Rubik"/>
                <w:noProof/>
                <w:webHidden/>
              </w:rPr>
              <w:tab/>
            </w:r>
            <w:r w:rsidRPr="007F3EA7">
              <w:rPr>
                <w:rFonts w:ascii="Rubik" w:hAnsi="Rubik" w:cs="Rubik"/>
                <w:noProof/>
                <w:webHidden/>
              </w:rPr>
              <w:fldChar w:fldCharType="begin"/>
            </w:r>
            <w:r w:rsidRPr="007F3EA7">
              <w:rPr>
                <w:rFonts w:ascii="Rubik" w:hAnsi="Rubik" w:cs="Rubik"/>
                <w:noProof/>
                <w:webHidden/>
              </w:rPr>
              <w:instrText xml:space="preserve"> PAGEREF _Toc187870587 \h </w:instrText>
            </w:r>
            <w:r w:rsidRPr="007F3EA7">
              <w:rPr>
                <w:rFonts w:ascii="Rubik" w:hAnsi="Rubik" w:cs="Rubik"/>
                <w:noProof/>
                <w:webHidden/>
              </w:rPr>
            </w:r>
            <w:r w:rsidRPr="007F3EA7">
              <w:rPr>
                <w:rFonts w:ascii="Rubik" w:hAnsi="Rubik" w:cs="Rubik"/>
                <w:noProof/>
                <w:webHidden/>
              </w:rPr>
              <w:fldChar w:fldCharType="separate"/>
            </w:r>
            <w:r w:rsidR="00E91FB0">
              <w:rPr>
                <w:rFonts w:ascii="Rubik" w:hAnsi="Rubik" w:cs="Rubik"/>
                <w:noProof/>
                <w:webHidden/>
              </w:rPr>
              <w:t>6</w:t>
            </w:r>
            <w:r w:rsidRPr="007F3EA7">
              <w:rPr>
                <w:rFonts w:ascii="Rubik" w:hAnsi="Rubik" w:cs="Rubik"/>
                <w:noProof/>
                <w:webHidden/>
              </w:rPr>
              <w:fldChar w:fldCharType="end"/>
            </w:r>
          </w:hyperlink>
        </w:p>
        <w:p w:rsidRPr="007F3EA7" w:rsidR="00B85320" w:rsidRDefault="00B85320" w14:paraId="46D4D04C" w14:textId="1A5B1DC7">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589">
            <w:r w:rsidRPr="007F3EA7">
              <w:rPr>
                <w:rStyle w:val="Hyperlink"/>
                <w:rFonts w:ascii="Rubik" w:hAnsi="Rubik" w:cs="Rubik"/>
                <w:noProof/>
              </w:rPr>
              <w:t>Important Definitions</w:t>
            </w:r>
            <w:r w:rsidRPr="007F3EA7">
              <w:rPr>
                <w:rFonts w:ascii="Rubik" w:hAnsi="Rubik" w:cs="Rubik"/>
                <w:noProof/>
                <w:webHidden/>
              </w:rPr>
              <w:tab/>
            </w:r>
            <w:r w:rsidRPr="007F3EA7">
              <w:rPr>
                <w:rFonts w:ascii="Rubik" w:hAnsi="Rubik" w:cs="Rubik"/>
                <w:noProof/>
                <w:webHidden/>
              </w:rPr>
              <w:fldChar w:fldCharType="begin"/>
            </w:r>
            <w:r w:rsidRPr="007F3EA7">
              <w:rPr>
                <w:rFonts w:ascii="Rubik" w:hAnsi="Rubik" w:cs="Rubik"/>
                <w:noProof/>
                <w:webHidden/>
              </w:rPr>
              <w:instrText xml:space="preserve"> PAGEREF _Toc187870589 \h </w:instrText>
            </w:r>
            <w:r w:rsidRPr="007F3EA7">
              <w:rPr>
                <w:rFonts w:ascii="Rubik" w:hAnsi="Rubik" w:cs="Rubik"/>
                <w:noProof/>
                <w:webHidden/>
              </w:rPr>
            </w:r>
            <w:r w:rsidRPr="007F3EA7">
              <w:rPr>
                <w:rFonts w:ascii="Rubik" w:hAnsi="Rubik" w:cs="Rubik"/>
                <w:noProof/>
                <w:webHidden/>
              </w:rPr>
              <w:fldChar w:fldCharType="separate"/>
            </w:r>
            <w:r w:rsidR="00E91FB0">
              <w:rPr>
                <w:rFonts w:ascii="Rubik" w:hAnsi="Rubik" w:cs="Rubik"/>
                <w:noProof/>
                <w:webHidden/>
              </w:rPr>
              <w:t>8</w:t>
            </w:r>
            <w:r w:rsidRPr="007F3EA7">
              <w:rPr>
                <w:rFonts w:ascii="Rubik" w:hAnsi="Rubik" w:cs="Rubik"/>
                <w:noProof/>
                <w:webHidden/>
              </w:rPr>
              <w:fldChar w:fldCharType="end"/>
            </w:r>
          </w:hyperlink>
        </w:p>
        <w:p w:rsidRPr="007F3EA7" w:rsidR="00B85320" w:rsidRDefault="00B85320" w14:paraId="010E78DB" w14:textId="668EDC39">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596">
            <w:r w:rsidRPr="007F3EA7">
              <w:rPr>
                <w:rStyle w:val="Hyperlink"/>
                <w:rFonts w:ascii="Rubik" w:hAnsi="Rubik" w:cs="Rubik"/>
                <w:noProof/>
              </w:rPr>
              <w:t>Building the Implementation Plan</w:t>
            </w:r>
            <w:r w:rsidRPr="007F3EA7">
              <w:rPr>
                <w:rFonts w:ascii="Rubik" w:hAnsi="Rubik" w:cs="Rubik"/>
                <w:noProof/>
                <w:webHidden/>
              </w:rPr>
              <w:tab/>
            </w:r>
            <w:r w:rsidRPr="007F3EA7">
              <w:rPr>
                <w:rFonts w:ascii="Rubik" w:hAnsi="Rubik" w:cs="Rubik"/>
                <w:noProof/>
                <w:webHidden/>
              </w:rPr>
              <w:fldChar w:fldCharType="begin"/>
            </w:r>
            <w:r w:rsidRPr="007F3EA7">
              <w:rPr>
                <w:rFonts w:ascii="Rubik" w:hAnsi="Rubik" w:cs="Rubik"/>
                <w:noProof/>
                <w:webHidden/>
              </w:rPr>
              <w:instrText xml:space="preserve"> PAGEREF _Toc187870596 \h </w:instrText>
            </w:r>
            <w:r w:rsidRPr="007F3EA7">
              <w:rPr>
                <w:rFonts w:ascii="Rubik" w:hAnsi="Rubik" w:cs="Rubik"/>
                <w:noProof/>
                <w:webHidden/>
              </w:rPr>
            </w:r>
            <w:r w:rsidRPr="007F3EA7">
              <w:rPr>
                <w:rFonts w:ascii="Rubik" w:hAnsi="Rubik" w:cs="Rubik"/>
                <w:noProof/>
                <w:webHidden/>
              </w:rPr>
              <w:fldChar w:fldCharType="separate"/>
            </w:r>
            <w:r w:rsidR="00E91FB0">
              <w:rPr>
                <w:rFonts w:ascii="Rubik" w:hAnsi="Rubik" w:cs="Rubik"/>
                <w:noProof/>
                <w:webHidden/>
              </w:rPr>
              <w:t>13</w:t>
            </w:r>
            <w:r w:rsidRPr="007F3EA7">
              <w:rPr>
                <w:rFonts w:ascii="Rubik" w:hAnsi="Rubik" w:cs="Rubik"/>
                <w:noProof/>
                <w:webHidden/>
              </w:rPr>
              <w:fldChar w:fldCharType="end"/>
            </w:r>
          </w:hyperlink>
        </w:p>
        <w:p w:rsidRPr="007F3EA7" w:rsidR="00B85320" w:rsidRDefault="00B85320" w14:paraId="233F1FBC" w14:textId="42EB2A4C">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597">
            <w:r w:rsidRPr="007F3EA7">
              <w:rPr>
                <w:rStyle w:val="Hyperlink"/>
                <w:rFonts w:ascii="Rubik" w:hAnsi="Rubik" w:cs="Rubik"/>
                <w:noProof/>
              </w:rPr>
              <w:t>Summary of aging and disability housing need in San Francisco</w:t>
            </w:r>
            <w:r w:rsidRPr="007F3EA7">
              <w:rPr>
                <w:rFonts w:ascii="Rubik" w:hAnsi="Rubik" w:cs="Rubik"/>
                <w:noProof/>
                <w:webHidden/>
              </w:rPr>
              <w:tab/>
            </w:r>
            <w:r w:rsidRPr="007F3EA7">
              <w:rPr>
                <w:rFonts w:ascii="Rubik" w:hAnsi="Rubik" w:cs="Rubik"/>
                <w:noProof/>
                <w:webHidden/>
              </w:rPr>
              <w:fldChar w:fldCharType="begin"/>
            </w:r>
            <w:r w:rsidRPr="007F3EA7">
              <w:rPr>
                <w:rFonts w:ascii="Rubik" w:hAnsi="Rubik" w:cs="Rubik"/>
                <w:noProof/>
                <w:webHidden/>
              </w:rPr>
              <w:instrText xml:space="preserve"> PAGEREF _Toc187870597 \h </w:instrText>
            </w:r>
            <w:r w:rsidRPr="007F3EA7">
              <w:rPr>
                <w:rFonts w:ascii="Rubik" w:hAnsi="Rubik" w:cs="Rubik"/>
                <w:noProof/>
                <w:webHidden/>
              </w:rPr>
            </w:r>
            <w:r w:rsidRPr="007F3EA7">
              <w:rPr>
                <w:rFonts w:ascii="Rubik" w:hAnsi="Rubik" w:cs="Rubik"/>
                <w:noProof/>
                <w:webHidden/>
              </w:rPr>
              <w:fldChar w:fldCharType="separate"/>
            </w:r>
            <w:r w:rsidR="00E91FB0">
              <w:rPr>
                <w:rFonts w:ascii="Rubik" w:hAnsi="Rubik" w:cs="Rubik"/>
                <w:noProof/>
                <w:webHidden/>
              </w:rPr>
              <w:t>15</w:t>
            </w:r>
            <w:r w:rsidRPr="007F3EA7">
              <w:rPr>
                <w:rFonts w:ascii="Rubik" w:hAnsi="Rubik" w:cs="Rubik"/>
                <w:noProof/>
                <w:webHidden/>
              </w:rPr>
              <w:fldChar w:fldCharType="end"/>
            </w:r>
          </w:hyperlink>
        </w:p>
        <w:p w:rsidRPr="007F3EA7" w:rsidR="00B85320" w:rsidRDefault="00B85320" w14:paraId="47B12F49" w14:textId="09B75AEE">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598">
            <w:r w:rsidRPr="007F3EA7">
              <w:rPr>
                <w:rStyle w:val="Hyperlink"/>
                <w:rFonts w:ascii="Rubik" w:hAnsi="Rubik" w:cs="Rubik"/>
                <w:noProof/>
              </w:rPr>
              <w:t>Summary of available aging and disability affordable housing units</w:t>
            </w:r>
            <w:r w:rsidRPr="007F3EA7">
              <w:rPr>
                <w:rFonts w:ascii="Rubik" w:hAnsi="Rubik" w:cs="Rubik"/>
                <w:noProof/>
                <w:webHidden/>
              </w:rPr>
              <w:tab/>
            </w:r>
            <w:r w:rsidRPr="007F3EA7">
              <w:rPr>
                <w:rFonts w:ascii="Rubik" w:hAnsi="Rubik" w:cs="Rubik"/>
                <w:noProof/>
                <w:webHidden/>
              </w:rPr>
              <w:fldChar w:fldCharType="begin"/>
            </w:r>
            <w:r w:rsidRPr="007F3EA7">
              <w:rPr>
                <w:rFonts w:ascii="Rubik" w:hAnsi="Rubik" w:cs="Rubik"/>
                <w:noProof/>
                <w:webHidden/>
              </w:rPr>
              <w:instrText xml:space="preserve"> PAGEREF _Toc187870598 \h </w:instrText>
            </w:r>
            <w:r w:rsidRPr="007F3EA7">
              <w:rPr>
                <w:rFonts w:ascii="Rubik" w:hAnsi="Rubik" w:cs="Rubik"/>
                <w:noProof/>
                <w:webHidden/>
              </w:rPr>
            </w:r>
            <w:r w:rsidRPr="007F3EA7">
              <w:rPr>
                <w:rFonts w:ascii="Rubik" w:hAnsi="Rubik" w:cs="Rubik"/>
                <w:noProof/>
                <w:webHidden/>
              </w:rPr>
              <w:fldChar w:fldCharType="separate"/>
            </w:r>
            <w:r w:rsidR="00E91FB0">
              <w:rPr>
                <w:rFonts w:ascii="Rubik" w:hAnsi="Rubik" w:cs="Rubik"/>
                <w:noProof/>
                <w:webHidden/>
              </w:rPr>
              <w:t>18</w:t>
            </w:r>
            <w:r w:rsidRPr="007F3EA7">
              <w:rPr>
                <w:rFonts w:ascii="Rubik" w:hAnsi="Rubik" w:cs="Rubik"/>
                <w:noProof/>
                <w:webHidden/>
              </w:rPr>
              <w:fldChar w:fldCharType="end"/>
            </w:r>
          </w:hyperlink>
        </w:p>
        <w:p w:rsidRPr="007F3EA7" w:rsidR="00B85320" w:rsidRDefault="00B85320" w14:paraId="736FED81" w14:textId="4C2F306C">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599">
            <w:r w:rsidRPr="007F3EA7">
              <w:rPr>
                <w:rStyle w:val="Hyperlink"/>
                <w:rFonts w:ascii="Rubik" w:hAnsi="Rubik" w:cs="Rubik"/>
                <w:noProof/>
              </w:rPr>
              <w:t>The Implementation Plan</w:t>
            </w:r>
            <w:r w:rsidRPr="007F3EA7">
              <w:rPr>
                <w:rFonts w:ascii="Rubik" w:hAnsi="Rubik" w:cs="Rubik"/>
                <w:noProof/>
                <w:webHidden/>
              </w:rPr>
              <w:tab/>
            </w:r>
            <w:r w:rsidRPr="007F3EA7">
              <w:rPr>
                <w:rFonts w:ascii="Rubik" w:hAnsi="Rubik" w:cs="Rubik"/>
                <w:noProof/>
                <w:webHidden/>
              </w:rPr>
              <w:fldChar w:fldCharType="begin"/>
            </w:r>
            <w:r w:rsidRPr="007F3EA7">
              <w:rPr>
                <w:rFonts w:ascii="Rubik" w:hAnsi="Rubik" w:cs="Rubik"/>
                <w:noProof/>
                <w:webHidden/>
              </w:rPr>
              <w:instrText xml:space="preserve"> PAGEREF _Toc187870599 \h </w:instrText>
            </w:r>
            <w:r w:rsidRPr="007F3EA7">
              <w:rPr>
                <w:rFonts w:ascii="Rubik" w:hAnsi="Rubik" w:cs="Rubik"/>
                <w:noProof/>
                <w:webHidden/>
              </w:rPr>
            </w:r>
            <w:r w:rsidRPr="007F3EA7">
              <w:rPr>
                <w:rFonts w:ascii="Rubik" w:hAnsi="Rubik" w:cs="Rubik"/>
                <w:noProof/>
                <w:webHidden/>
              </w:rPr>
              <w:fldChar w:fldCharType="separate"/>
            </w:r>
            <w:r w:rsidR="00E91FB0">
              <w:rPr>
                <w:rFonts w:ascii="Rubik" w:hAnsi="Rubik" w:cs="Rubik"/>
                <w:noProof/>
                <w:webHidden/>
              </w:rPr>
              <w:t>19</w:t>
            </w:r>
            <w:r w:rsidRPr="007F3EA7">
              <w:rPr>
                <w:rFonts w:ascii="Rubik" w:hAnsi="Rubik" w:cs="Rubik"/>
                <w:noProof/>
                <w:webHidden/>
              </w:rPr>
              <w:fldChar w:fldCharType="end"/>
            </w:r>
          </w:hyperlink>
        </w:p>
        <w:p w:rsidRPr="007F3EA7" w:rsidR="00B85320" w:rsidRDefault="00B85320" w14:paraId="27F75843" w14:textId="3BD33B0C">
          <w:pPr>
            <w:pStyle w:val="TOC3"/>
            <w:tabs>
              <w:tab w:val="right" w:leader="dot" w:pos="9926"/>
            </w:tabs>
            <w:rPr>
              <w:rFonts w:cs="Rubik"/>
              <w:noProof/>
              <w:color w:val="auto"/>
              <w:kern w:val="2"/>
              <w:sz w:val="24"/>
              <w:szCs w:val="24"/>
              <w:lang w:eastAsia="zh-CN"/>
              <w14:ligatures w14:val="standardContextual"/>
            </w:rPr>
          </w:pPr>
          <w:hyperlink w:history="1" w:anchor="_Toc187870600">
            <w:r w:rsidRPr="007F3EA7">
              <w:rPr>
                <w:rStyle w:val="Hyperlink"/>
                <w:rFonts w:cs="Rubik"/>
                <w:noProof/>
              </w:rPr>
              <w:t xml:space="preserve">OBJECTIVE 1:  Facilitate building more housing appropriate for older adults and adults with </w:t>
            </w:r>
            <w:r w:rsidR="007F3EA7">
              <w:rPr>
                <w:rStyle w:val="Hyperlink"/>
                <w:rFonts w:cs="Rubik"/>
                <w:noProof/>
              </w:rPr>
              <w:br/>
            </w:r>
            <w:r w:rsidRPr="007F3EA7">
              <w:rPr>
                <w:rStyle w:val="Hyperlink"/>
                <w:rFonts w:cs="Rubik"/>
                <w:noProof/>
              </w:rPr>
              <w:t>disabilities, prioritizing affordable housing.</w:t>
            </w:r>
            <w:r w:rsidRPr="007F3EA7">
              <w:rPr>
                <w:rFonts w:cs="Rubik"/>
                <w:noProof/>
                <w:webHidden/>
              </w:rPr>
              <w:tab/>
            </w:r>
            <w:r w:rsidRPr="007F3EA7">
              <w:rPr>
                <w:rFonts w:cs="Rubik"/>
                <w:noProof/>
                <w:webHidden/>
              </w:rPr>
              <w:fldChar w:fldCharType="begin"/>
            </w:r>
            <w:r w:rsidRPr="007F3EA7">
              <w:rPr>
                <w:rFonts w:cs="Rubik"/>
                <w:noProof/>
                <w:webHidden/>
              </w:rPr>
              <w:instrText xml:space="preserve"> PAGEREF _Toc187870600 \h </w:instrText>
            </w:r>
            <w:r w:rsidRPr="007F3EA7">
              <w:rPr>
                <w:rFonts w:cs="Rubik"/>
                <w:noProof/>
                <w:webHidden/>
              </w:rPr>
            </w:r>
            <w:r w:rsidRPr="007F3EA7">
              <w:rPr>
                <w:rFonts w:cs="Rubik"/>
                <w:noProof/>
                <w:webHidden/>
              </w:rPr>
              <w:fldChar w:fldCharType="separate"/>
            </w:r>
            <w:r w:rsidR="00E91FB0">
              <w:rPr>
                <w:rFonts w:cs="Rubik"/>
                <w:noProof/>
                <w:webHidden/>
              </w:rPr>
              <w:t>19</w:t>
            </w:r>
            <w:r w:rsidRPr="007F3EA7">
              <w:rPr>
                <w:rFonts w:cs="Rubik"/>
                <w:noProof/>
                <w:webHidden/>
              </w:rPr>
              <w:fldChar w:fldCharType="end"/>
            </w:r>
          </w:hyperlink>
        </w:p>
        <w:p w:rsidRPr="007F3EA7" w:rsidR="00B85320" w:rsidRDefault="00B85320" w14:paraId="5701D97B" w14:textId="0DC36812">
          <w:pPr>
            <w:pStyle w:val="TOC3"/>
            <w:tabs>
              <w:tab w:val="right" w:leader="dot" w:pos="9926"/>
            </w:tabs>
            <w:rPr>
              <w:rFonts w:cs="Rubik"/>
              <w:noProof/>
              <w:color w:val="auto"/>
              <w:kern w:val="2"/>
              <w:sz w:val="24"/>
              <w:szCs w:val="24"/>
              <w:lang w:eastAsia="zh-CN"/>
              <w14:ligatures w14:val="standardContextual"/>
            </w:rPr>
          </w:pPr>
          <w:hyperlink w:history="1" w:anchor="_Toc187870601">
            <w:r w:rsidRPr="007F3EA7">
              <w:rPr>
                <w:rStyle w:val="Hyperlink"/>
                <w:rFonts w:cs="Rubik"/>
                <w:noProof/>
              </w:rPr>
              <w:t xml:space="preserve">OBJECTIVE 2:  Improve maintenance, modifications for accessibility, and preservation of </w:t>
            </w:r>
            <w:r w:rsidR="007F3EA7">
              <w:rPr>
                <w:rStyle w:val="Hyperlink"/>
                <w:rFonts w:cs="Rubik"/>
                <w:noProof/>
              </w:rPr>
              <w:br/>
            </w:r>
            <w:r w:rsidRPr="007F3EA7">
              <w:rPr>
                <w:rStyle w:val="Hyperlink"/>
                <w:rFonts w:cs="Rubik"/>
                <w:noProof/>
              </w:rPr>
              <w:t>City-funded affordable housing.</w:t>
            </w:r>
            <w:r w:rsidRPr="007F3EA7">
              <w:rPr>
                <w:rFonts w:cs="Rubik"/>
                <w:noProof/>
                <w:webHidden/>
              </w:rPr>
              <w:tab/>
            </w:r>
            <w:r w:rsidRPr="007F3EA7">
              <w:rPr>
                <w:rFonts w:cs="Rubik"/>
                <w:noProof/>
                <w:webHidden/>
              </w:rPr>
              <w:fldChar w:fldCharType="begin"/>
            </w:r>
            <w:r w:rsidRPr="007F3EA7">
              <w:rPr>
                <w:rFonts w:cs="Rubik"/>
                <w:noProof/>
                <w:webHidden/>
              </w:rPr>
              <w:instrText xml:space="preserve"> PAGEREF _Toc187870601 \h </w:instrText>
            </w:r>
            <w:r w:rsidRPr="007F3EA7">
              <w:rPr>
                <w:rFonts w:cs="Rubik"/>
                <w:noProof/>
                <w:webHidden/>
              </w:rPr>
            </w:r>
            <w:r w:rsidRPr="007F3EA7">
              <w:rPr>
                <w:rFonts w:cs="Rubik"/>
                <w:noProof/>
                <w:webHidden/>
              </w:rPr>
              <w:fldChar w:fldCharType="separate"/>
            </w:r>
            <w:r w:rsidR="00E91FB0">
              <w:rPr>
                <w:rFonts w:cs="Rubik"/>
                <w:noProof/>
                <w:webHidden/>
              </w:rPr>
              <w:t>23</w:t>
            </w:r>
            <w:r w:rsidRPr="007F3EA7">
              <w:rPr>
                <w:rFonts w:cs="Rubik"/>
                <w:noProof/>
                <w:webHidden/>
              </w:rPr>
              <w:fldChar w:fldCharType="end"/>
            </w:r>
          </w:hyperlink>
        </w:p>
        <w:p w:rsidRPr="007F3EA7" w:rsidR="00B85320" w:rsidRDefault="00B85320" w14:paraId="7D012709" w14:textId="65682551">
          <w:pPr>
            <w:pStyle w:val="TOC3"/>
            <w:tabs>
              <w:tab w:val="right" w:leader="dot" w:pos="9926"/>
            </w:tabs>
            <w:rPr>
              <w:rFonts w:cs="Rubik"/>
              <w:noProof/>
              <w:color w:val="auto"/>
              <w:kern w:val="2"/>
              <w:sz w:val="24"/>
              <w:szCs w:val="24"/>
              <w:lang w:eastAsia="zh-CN"/>
              <w14:ligatures w14:val="standardContextual"/>
            </w:rPr>
          </w:pPr>
          <w:hyperlink w:history="1" w:anchor="_Toc187870602">
            <w:r w:rsidRPr="007F3EA7">
              <w:rPr>
                <w:rStyle w:val="Hyperlink"/>
                <w:rFonts w:cs="Rubik"/>
                <w:noProof/>
              </w:rPr>
              <w:t xml:space="preserve">OBJECTIVE 3:  Make access to City-funded affordable housing units easier for older adults </w:t>
            </w:r>
            <w:r w:rsidR="007F3EA7">
              <w:rPr>
                <w:rStyle w:val="Hyperlink"/>
                <w:rFonts w:cs="Rubik"/>
                <w:noProof/>
              </w:rPr>
              <w:br/>
            </w:r>
            <w:r w:rsidRPr="007F3EA7">
              <w:rPr>
                <w:rStyle w:val="Hyperlink"/>
                <w:rFonts w:cs="Rubik"/>
                <w:noProof/>
              </w:rPr>
              <w:t>and adults with disabilities.</w:t>
            </w:r>
            <w:r w:rsidRPr="007F3EA7">
              <w:rPr>
                <w:rFonts w:cs="Rubik"/>
                <w:noProof/>
                <w:webHidden/>
              </w:rPr>
              <w:tab/>
            </w:r>
            <w:r w:rsidRPr="007F3EA7">
              <w:rPr>
                <w:rFonts w:cs="Rubik"/>
                <w:noProof/>
                <w:webHidden/>
              </w:rPr>
              <w:fldChar w:fldCharType="begin"/>
            </w:r>
            <w:r w:rsidRPr="007F3EA7">
              <w:rPr>
                <w:rFonts w:cs="Rubik"/>
                <w:noProof/>
                <w:webHidden/>
              </w:rPr>
              <w:instrText xml:space="preserve"> PAGEREF _Toc187870602 \h </w:instrText>
            </w:r>
            <w:r w:rsidRPr="007F3EA7">
              <w:rPr>
                <w:rFonts w:cs="Rubik"/>
                <w:noProof/>
                <w:webHidden/>
              </w:rPr>
            </w:r>
            <w:r w:rsidRPr="007F3EA7">
              <w:rPr>
                <w:rFonts w:cs="Rubik"/>
                <w:noProof/>
                <w:webHidden/>
              </w:rPr>
              <w:fldChar w:fldCharType="separate"/>
            </w:r>
            <w:r w:rsidR="00E91FB0">
              <w:rPr>
                <w:rFonts w:cs="Rubik"/>
                <w:noProof/>
                <w:webHidden/>
              </w:rPr>
              <w:t>25</w:t>
            </w:r>
            <w:r w:rsidRPr="007F3EA7">
              <w:rPr>
                <w:rFonts w:cs="Rubik"/>
                <w:noProof/>
                <w:webHidden/>
              </w:rPr>
              <w:fldChar w:fldCharType="end"/>
            </w:r>
          </w:hyperlink>
        </w:p>
        <w:p w:rsidRPr="007F3EA7" w:rsidR="00B85320" w:rsidRDefault="00B85320" w14:paraId="30437EEE" w14:textId="4AF09D46">
          <w:pPr>
            <w:pStyle w:val="TOC3"/>
            <w:tabs>
              <w:tab w:val="right" w:leader="dot" w:pos="9926"/>
            </w:tabs>
            <w:rPr>
              <w:rFonts w:cs="Rubik"/>
              <w:noProof/>
              <w:color w:val="auto"/>
              <w:kern w:val="2"/>
              <w:sz w:val="24"/>
              <w:szCs w:val="24"/>
              <w:lang w:eastAsia="zh-CN"/>
              <w14:ligatures w14:val="standardContextual"/>
            </w:rPr>
          </w:pPr>
          <w:hyperlink w:history="1" w:anchor="_Toc187870603">
            <w:r w:rsidRPr="007F3EA7">
              <w:rPr>
                <w:rStyle w:val="Hyperlink"/>
                <w:rFonts w:cs="Rubik"/>
                <w:noProof/>
              </w:rPr>
              <w:t xml:space="preserve">OBJECTIVE 4:  Improve communication accessibility and cultural competence of housing </w:t>
            </w:r>
            <w:r w:rsidR="007F3EA7">
              <w:rPr>
                <w:rStyle w:val="Hyperlink"/>
                <w:rFonts w:cs="Rubik"/>
                <w:noProof/>
              </w:rPr>
              <w:br/>
            </w:r>
            <w:r w:rsidRPr="007F3EA7">
              <w:rPr>
                <w:rStyle w:val="Hyperlink"/>
                <w:rFonts w:cs="Rubik"/>
                <w:noProof/>
              </w:rPr>
              <w:t>services for older adults and adults with disabilities.</w:t>
            </w:r>
            <w:r w:rsidRPr="007F3EA7">
              <w:rPr>
                <w:rFonts w:cs="Rubik"/>
                <w:noProof/>
                <w:webHidden/>
              </w:rPr>
              <w:tab/>
            </w:r>
            <w:r w:rsidRPr="007F3EA7">
              <w:rPr>
                <w:rFonts w:cs="Rubik"/>
                <w:noProof/>
                <w:webHidden/>
              </w:rPr>
              <w:fldChar w:fldCharType="begin"/>
            </w:r>
            <w:r w:rsidRPr="007F3EA7">
              <w:rPr>
                <w:rFonts w:cs="Rubik"/>
                <w:noProof/>
                <w:webHidden/>
              </w:rPr>
              <w:instrText xml:space="preserve"> PAGEREF _Toc187870603 \h </w:instrText>
            </w:r>
            <w:r w:rsidRPr="007F3EA7">
              <w:rPr>
                <w:rFonts w:cs="Rubik"/>
                <w:noProof/>
                <w:webHidden/>
              </w:rPr>
            </w:r>
            <w:r w:rsidRPr="007F3EA7">
              <w:rPr>
                <w:rFonts w:cs="Rubik"/>
                <w:noProof/>
                <w:webHidden/>
              </w:rPr>
              <w:fldChar w:fldCharType="separate"/>
            </w:r>
            <w:r w:rsidR="00E91FB0">
              <w:rPr>
                <w:rFonts w:cs="Rubik"/>
                <w:noProof/>
                <w:webHidden/>
              </w:rPr>
              <w:t>32</w:t>
            </w:r>
            <w:r w:rsidRPr="007F3EA7">
              <w:rPr>
                <w:rFonts w:cs="Rubik"/>
                <w:noProof/>
                <w:webHidden/>
              </w:rPr>
              <w:fldChar w:fldCharType="end"/>
            </w:r>
          </w:hyperlink>
        </w:p>
        <w:p w:rsidRPr="007F3EA7" w:rsidR="00B85320" w:rsidRDefault="00B85320" w14:paraId="28693147" w14:textId="06B7AF99">
          <w:pPr>
            <w:pStyle w:val="TOC3"/>
            <w:tabs>
              <w:tab w:val="right" w:leader="dot" w:pos="9926"/>
            </w:tabs>
            <w:rPr>
              <w:rFonts w:cs="Rubik"/>
              <w:noProof/>
              <w:color w:val="auto"/>
              <w:kern w:val="2"/>
              <w:sz w:val="24"/>
              <w:szCs w:val="24"/>
              <w:lang w:eastAsia="zh-CN"/>
              <w14:ligatures w14:val="standardContextual"/>
            </w:rPr>
          </w:pPr>
          <w:hyperlink w:history="1" w:anchor="_Toc187870604">
            <w:r w:rsidRPr="007F3EA7">
              <w:rPr>
                <w:rStyle w:val="Hyperlink"/>
                <w:rFonts w:cs="Rubik"/>
                <w:noProof/>
              </w:rPr>
              <w:t xml:space="preserve">OBJECTIVE 5:  Enable aging in place by stabilizing older adults and adults with disabilities </w:t>
            </w:r>
            <w:r w:rsidR="007F3EA7">
              <w:rPr>
                <w:rStyle w:val="Hyperlink"/>
                <w:rFonts w:cs="Rubik"/>
                <w:noProof/>
              </w:rPr>
              <w:br/>
            </w:r>
            <w:r w:rsidRPr="007F3EA7">
              <w:rPr>
                <w:rStyle w:val="Hyperlink"/>
                <w:rFonts w:cs="Rubik"/>
                <w:noProof/>
              </w:rPr>
              <w:t>already housed.</w:t>
            </w:r>
            <w:r w:rsidRPr="007F3EA7">
              <w:rPr>
                <w:rFonts w:cs="Rubik"/>
                <w:noProof/>
                <w:webHidden/>
              </w:rPr>
              <w:tab/>
            </w:r>
            <w:r w:rsidRPr="007F3EA7">
              <w:rPr>
                <w:rFonts w:cs="Rubik"/>
                <w:noProof/>
                <w:webHidden/>
              </w:rPr>
              <w:fldChar w:fldCharType="begin"/>
            </w:r>
            <w:r w:rsidRPr="007F3EA7">
              <w:rPr>
                <w:rFonts w:cs="Rubik"/>
                <w:noProof/>
                <w:webHidden/>
              </w:rPr>
              <w:instrText xml:space="preserve"> PAGEREF _Toc187870604 \h </w:instrText>
            </w:r>
            <w:r w:rsidRPr="007F3EA7">
              <w:rPr>
                <w:rFonts w:cs="Rubik"/>
                <w:noProof/>
                <w:webHidden/>
              </w:rPr>
            </w:r>
            <w:r w:rsidRPr="007F3EA7">
              <w:rPr>
                <w:rFonts w:cs="Rubik"/>
                <w:noProof/>
                <w:webHidden/>
              </w:rPr>
              <w:fldChar w:fldCharType="separate"/>
            </w:r>
            <w:r w:rsidR="00E91FB0">
              <w:rPr>
                <w:rFonts w:cs="Rubik"/>
                <w:noProof/>
                <w:webHidden/>
              </w:rPr>
              <w:t>35</w:t>
            </w:r>
            <w:r w:rsidRPr="007F3EA7">
              <w:rPr>
                <w:rFonts w:cs="Rubik"/>
                <w:noProof/>
                <w:webHidden/>
              </w:rPr>
              <w:fldChar w:fldCharType="end"/>
            </w:r>
          </w:hyperlink>
        </w:p>
        <w:p w:rsidRPr="007F3EA7" w:rsidR="00B85320" w:rsidRDefault="00B85320" w14:paraId="669428D6" w14:textId="327D6A34">
          <w:pPr>
            <w:pStyle w:val="TOC3"/>
            <w:tabs>
              <w:tab w:val="right" w:leader="dot" w:pos="9926"/>
            </w:tabs>
            <w:rPr>
              <w:rFonts w:cs="Rubik"/>
              <w:noProof/>
              <w:color w:val="auto"/>
              <w:kern w:val="2"/>
              <w:sz w:val="24"/>
              <w:szCs w:val="24"/>
              <w:lang w:eastAsia="zh-CN"/>
              <w14:ligatures w14:val="standardContextual"/>
            </w:rPr>
          </w:pPr>
          <w:hyperlink w:history="1" w:anchor="_Toc187870605">
            <w:r w:rsidRPr="007F3EA7">
              <w:rPr>
                <w:rStyle w:val="Hyperlink"/>
                <w:rFonts w:cs="Rubik"/>
                <w:noProof/>
              </w:rPr>
              <w:t xml:space="preserve">OBJECTIVE 6:  Improve data collection, reporting, and accountability for affordable housing </w:t>
            </w:r>
            <w:r w:rsidR="007F3EA7">
              <w:rPr>
                <w:rStyle w:val="Hyperlink"/>
                <w:rFonts w:cs="Rubik"/>
                <w:noProof/>
              </w:rPr>
              <w:br/>
            </w:r>
            <w:r w:rsidRPr="007F3EA7">
              <w:rPr>
                <w:rStyle w:val="Hyperlink"/>
                <w:rFonts w:cs="Rubik"/>
                <w:noProof/>
              </w:rPr>
              <w:t>and services for older adults and adults with disabilities.</w:t>
            </w:r>
            <w:r w:rsidRPr="007F3EA7">
              <w:rPr>
                <w:rFonts w:cs="Rubik"/>
                <w:noProof/>
                <w:webHidden/>
              </w:rPr>
              <w:tab/>
            </w:r>
            <w:r w:rsidRPr="007F3EA7">
              <w:rPr>
                <w:rFonts w:cs="Rubik"/>
                <w:noProof/>
                <w:webHidden/>
              </w:rPr>
              <w:fldChar w:fldCharType="begin"/>
            </w:r>
            <w:r w:rsidRPr="007F3EA7">
              <w:rPr>
                <w:rFonts w:cs="Rubik"/>
                <w:noProof/>
                <w:webHidden/>
              </w:rPr>
              <w:instrText xml:space="preserve"> PAGEREF _Toc187870605 \h </w:instrText>
            </w:r>
            <w:r w:rsidRPr="007F3EA7">
              <w:rPr>
                <w:rFonts w:cs="Rubik"/>
                <w:noProof/>
                <w:webHidden/>
              </w:rPr>
            </w:r>
            <w:r w:rsidRPr="007F3EA7">
              <w:rPr>
                <w:rFonts w:cs="Rubik"/>
                <w:noProof/>
                <w:webHidden/>
              </w:rPr>
              <w:fldChar w:fldCharType="separate"/>
            </w:r>
            <w:r w:rsidR="00E91FB0">
              <w:rPr>
                <w:rFonts w:cs="Rubik"/>
                <w:noProof/>
                <w:webHidden/>
              </w:rPr>
              <w:t>38</w:t>
            </w:r>
            <w:r w:rsidRPr="007F3EA7">
              <w:rPr>
                <w:rFonts w:cs="Rubik"/>
                <w:noProof/>
                <w:webHidden/>
              </w:rPr>
              <w:fldChar w:fldCharType="end"/>
            </w:r>
          </w:hyperlink>
        </w:p>
        <w:p w:rsidRPr="007F3EA7" w:rsidR="00B85320" w:rsidRDefault="00B85320" w14:paraId="5CEF94D9" w14:textId="50D7E6D7">
          <w:pPr>
            <w:pStyle w:val="TOC2"/>
            <w:tabs>
              <w:tab w:val="right" w:leader="dot" w:pos="9926"/>
            </w:tabs>
            <w:rPr>
              <w:rStyle w:val="Hyperlink"/>
              <w:rFonts w:ascii="Rubik" w:hAnsi="Rubik" w:cs="Rubik"/>
              <w:noProof/>
            </w:rPr>
          </w:pPr>
          <w:hyperlink w:history="1" w:anchor="_Toc187870606">
            <w:r w:rsidRPr="007F3EA7">
              <w:rPr>
                <w:rStyle w:val="Hyperlink"/>
                <w:rFonts w:ascii="Rubik" w:hAnsi="Rubik" w:cs="Rubik"/>
                <w:noProof/>
              </w:rPr>
              <w:t>Next Steps</w:t>
            </w:r>
            <w:r w:rsidRPr="007F3EA7">
              <w:rPr>
                <w:rFonts w:ascii="Rubik" w:hAnsi="Rubik" w:cs="Rubik"/>
                <w:noProof/>
                <w:webHidden/>
              </w:rPr>
              <w:tab/>
            </w:r>
            <w:r w:rsidRPr="007F3EA7">
              <w:rPr>
                <w:rFonts w:ascii="Rubik" w:hAnsi="Rubik" w:cs="Rubik"/>
                <w:noProof/>
                <w:webHidden/>
              </w:rPr>
              <w:fldChar w:fldCharType="begin"/>
            </w:r>
            <w:r w:rsidRPr="007F3EA7">
              <w:rPr>
                <w:rFonts w:ascii="Rubik" w:hAnsi="Rubik" w:cs="Rubik"/>
                <w:noProof/>
                <w:webHidden/>
              </w:rPr>
              <w:instrText xml:space="preserve"> PAGEREF _Toc187870606 \h </w:instrText>
            </w:r>
            <w:r w:rsidRPr="007F3EA7">
              <w:rPr>
                <w:rFonts w:ascii="Rubik" w:hAnsi="Rubik" w:cs="Rubik"/>
                <w:noProof/>
                <w:webHidden/>
              </w:rPr>
            </w:r>
            <w:r w:rsidRPr="007F3EA7">
              <w:rPr>
                <w:rFonts w:ascii="Rubik" w:hAnsi="Rubik" w:cs="Rubik"/>
                <w:noProof/>
                <w:webHidden/>
              </w:rPr>
              <w:fldChar w:fldCharType="separate"/>
            </w:r>
            <w:r w:rsidR="00E91FB0">
              <w:rPr>
                <w:rFonts w:ascii="Rubik" w:hAnsi="Rubik" w:cs="Rubik"/>
                <w:noProof/>
                <w:webHidden/>
              </w:rPr>
              <w:t>40</w:t>
            </w:r>
            <w:r w:rsidRPr="007F3EA7">
              <w:rPr>
                <w:rFonts w:ascii="Rubik" w:hAnsi="Rubik" w:cs="Rubik"/>
                <w:noProof/>
                <w:webHidden/>
              </w:rPr>
              <w:fldChar w:fldCharType="end"/>
            </w:r>
          </w:hyperlink>
        </w:p>
        <w:p w:rsidRPr="007F3EA7" w:rsidR="007F3EA7" w:rsidRDefault="007F3EA7" w14:paraId="42DE5CF6" w14:textId="77777777">
          <w:pPr>
            <w:pStyle w:val="TOC2"/>
            <w:tabs>
              <w:tab w:val="right" w:leader="dot" w:pos="9926"/>
            </w:tabs>
            <w:rPr>
              <w:rFonts w:ascii="Rubik" w:hAnsi="Rubik" w:cs="Rubik"/>
              <w:b w:val="0"/>
              <w:noProof/>
              <w:color w:val="auto"/>
              <w:kern w:val="2"/>
              <w:sz w:val="24"/>
              <w:szCs w:val="24"/>
              <w:lang w:eastAsia="zh-CN"/>
              <w14:ligatures w14:val="standardContextual"/>
            </w:rPr>
          </w:pPr>
        </w:p>
        <w:p w:rsidRPr="00CF5793" w:rsidR="00B85320" w:rsidRDefault="00B85320" w14:paraId="6E2E3361" w14:textId="26D49125">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607">
            <w:r w:rsidRPr="00CF5793">
              <w:rPr>
                <w:rStyle w:val="Hyperlink"/>
                <w:rFonts w:ascii="Rubik" w:hAnsi="Rubik" w:cs="Rubik"/>
                <w:noProof/>
              </w:rPr>
              <w:t>APPENDIX A: Detailed Action Analysis</w:t>
            </w:r>
            <w:r w:rsidRPr="00CF5793">
              <w:rPr>
                <w:rFonts w:ascii="Rubik" w:hAnsi="Rubik" w:cs="Rubik"/>
                <w:noProof/>
                <w:webHidden/>
              </w:rPr>
              <w:tab/>
            </w:r>
            <w:r w:rsidRPr="00CF5793">
              <w:rPr>
                <w:rFonts w:ascii="Rubik" w:hAnsi="Rubik" w:cs="Rubik"/>
                <w:noProof/>
                <w:webHidden/>
              </w:rPr>
              <w:fldChar w:fldCharType="begin"/>
            </w:r>
            <w:r w:rsidRPr="00CF5793">
              <w:rPr>
                <w:rFonts w:ascii="Rubik" w:hAnsi="Rubik" w:cs="Rubik"/>
                <w:noProof/>
                <w:webHidden/>
              </w:rPr>
              <w:instrText xml:space="preserve"> PAGEREF _Toc187870607 \h </w:instrText>
            </w:r>
            <w:r w:rsidRPr="00CF5793">
              <w:rPr>
                <w:rFonts w:ascii="Rubik" w:hAnsi="Rubik" w:cs="Rubik"/>
                <w:noProof/>
                <w:webHidden/>
              </w:rPr>
            </w:r>
            <w:r w:rsidRPr="00CF5793">
              <w:rPr>
                <w:rFonts w:ascii="Rubik" w:hAnsi="Rubik" w:cs="Rubik"/>
                <w:noProof/>
                <w:webHidden/>
              </w:rPr>
              <w:fldChar w:fldCharType="separate"/>
            </w:r>
            <w:r w:rsidR="00E91FB0">
              <w:rPr>
                <w:rFonts w:ascii="Rubik" w:hAnsi="Rubik" w:cs="Rubik"/>
                <w:noProof/>
                <w:webHidden/>
              </w:rPr>
              <w:t>41</w:t>
            </w:r>
            <w:r w:rsidRPr="00CF5793">
              <w:rPr>
                <w:rFonts w:ascii="Rubik" w:hAnsi="Rubik" w:cs="Rubik"/>
                <w:noProof/>
                <w:webHidden/>
              </w:rPr>
              <w:fldChar w:fldCharType="end"/>
            </w:r>
          </w:hyperlink>
        </w:p>
        <w:p w:rsidRPr="00CF5793" w:rsidR="00B85320" w:rsidRDefault="00B85320" w14:paraId="7D75F550" w14:textId="4241F92C">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608">
            <w:r w:rsidRPr="00CF5793">
              <w:rPr>
                <w:rStyle w:val="Hyperlink"/>
                <w:rFonts w:ascii="Rubik" w:hAnsi="Rubik" w:cs="Rubik"/>
                <w:noProof/>
              </w:rPr>
              <w:t xml:space="preserve">APPENDIX B:  2022 Housing Element Actions Related to Older Adults, Adults with Disabilities, </w:t>
            </w:r>
            <w:r w:rsidR="00CF5793">
              <w:rPr>
                <w:rStyle w:val="Hyperlink"/>
                <w:rFonts w:ascii="Rubik" w:hAnsi="Rubik" w:cs="Rubik"/>
                <w:noProof/>
              </w:rPr>
              <w:br/>
            </w:r>
            <w:r w:rsidRPr="00CF5793">
              <w:rPr>
                <w:rStyle w:val="Hyperlink"/>
                <w:rFonts w:ascii="Rubik" w:hAnsi="Rubik" w:cs="Rubik"/>
                <w:noProof/>
              </w:rPr>
              <w:t>and Affordable Housing Development and Preservation</w:t>
            </w:r>
            <w:r w:rsidRPr="00CF5793">
              <w:rPr>
                <w:rFonts w:ascii="Rubik" w:hAnsi="Rubik" w:cs="Rubik"/>
                <w:noProof/>
                <w:webHidden/>
              </w:rPr>
              <w:tab/>
            </w:r>
            <w:r w:rsidRPr="00CF5793">
              <w:rPr>
                <w:rFonts w:ascii="Rubik" w:hAnsi="Rubik" w:cs="Rubik"/>
                <w:noProof/>
                <w:webHidden/>
              </w:rPr>
              <w:fldChar w:fldCharType="begin"/>
            </w:r>
            <w:r w:rsidRPr="00CF5793">
              <w:rPr>
                <w:rFonts w:ascii="Rubik" w:hAnsi="Rubik" w:cs="Rubik"/>
                <w:noProof/>
                <w:webHidden/>
              </w:rPr>
              <w:instrText xml:space="preserve"> PAGEREF _Toc187870608 \h </w:instrText>
            </w:r>
            <w:r w:rsidRPr="00CF5793">
              <w:rPr>
                <w:rFonts w:ascii="Rubik" w:hAnsi="Rubik" w:cs="Rubik"/>
                <w:noProof/>
                <w:webHidden/>
              </w:rPr>
            </w:r>
            <w:r w:rsidRPr="00CF5793">
              <w:rPr>
                <w:rFonts w:ascii="Rubik" w:hAnsi="Rubik" w:cs="Rubik"/>
                <w:noProof/>
                <w:webHidden/>
              </w:rPr>
              <w:fldChar w:fldCharType="separate"/>
            </w:r>
            <w:r w:rsidR="00E91FB0">
              <w:rPr>
                <w:rFonts w:ascii="Rubik" w:hAnsi="Rubik" w:cs="Rubik"/>
                <w:noProof/>
                <w:webHidden/>
              </w:rPr>
              <w:t>48</w:t>
            </w:r>
            <w:r w:rsidRPr="00CF5793">
              <w:rPr>
                <w:rFonts w:ascii="Rubik" w:hAnsi="Rubik" w:cs="Rubik"/>
                <w:noProof/>
                <w:webHidden/>
              </w:rPr>
              <w:fldChar w:fldCharType="end"/>
            </w:r>
          </w:hyperlink>
        </w:p>
        <w:p w:rsidRPr="00CF5793" w:rsidR="00B85320" w:rsidRDefault="00B85320" w14:paraId="3150FF9D" w14:textId="538A7682">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609">
            <w:r w:rsidRPr="00CF5793">
              <w:rPr>
                <w:rStyle w:val="Hyperlink"/>
                <w:rFonts w:ascii="Rubik" w:hAnsi="Rubik" w:cs="Rubik"/>
                <w:noProof/>
              </w:rPr>
              <w:t>APPENDIX C: Elevator DBI Complaints and 311 Reports for City-funded SROs</w:t>
            </w:r>
            <w:r w:rsidRPr="00CF5793">
              <w:rPr>
                <w:rFonts w:ascii="Rubik" w:hAnsi="Rubik" w:cs="Rubik"/>
                <w:noProof/>
                <w:webHidden/>
              </w:rPr>
              <w:tab/>
            </w:r>
            <w:r w:rsidRPr="00CF5793">
              <w:rPr>
                <w:rFonts w:ascii="Rubik" w:hAnsi="Rubik" w:cs="Rubik"/>
                <w:noProof/>
                <w:webHidden/>
              </w:rPr>
              <w:fldChar w:fldCharType="begin"/>
            </w:r>
            <w:r w:rsidRPr="00CF5793">
              <w:rPr>
                <w:rFonts w:ascii="Rubik" w:hAnsi="Rubik" w:cs="Rubik"/>
                <w:noProof/>
                <w:webHidden/>
              </w:rPr>
              <w:instrText xml:space="preserve"> PAGEREF _Toc187870609 \h </w:instrText>
            </w:r>
            <w:r w:rsidRPr="00CF5793">
              <w:rPr>
                <w:rFonts w:ascii="Rubik" w:hAnsi="Rubik" w:cs="Rubik"/>
                <w:noProof/>
                <w:webHidden/>
              </w:rPr>
            </w:r>
            <w:r w:rsidRPr="00CF5793">
              <w:rPr>
                <w:rFonts w:ascii="Rubik" w:hAnsi="Rubik" w:cs="Rubik"/>
                <w:noProof/>
                <w:webHidden/>
              </w:rPr>
              <w:fldChar w:fldCharType="separate"/>
            </w:r>
            <w:r w:rsidR="00E91FB0">
              <w:rPr>
                <w:rFonts w:ascii="Rubik" w:hAnsi="Rubik" w:cs="Rubik"/>
                <w:noProof/>
                <w:webHidden/>
              </w:rPr>
              <w:t>56</w:t>
            </w:r>
            <w:r w:rsidRPr="00CF5793">
              <w:rPr>
                <w:rFonts w:ascii="Rubik" w:hAnsi="Rubik" w:cs="Rubik"/>
                <w:noProof/>
                <w:webHidden/>
              </w:rPr>
              <w:fldChar w:fldCharType="end"/>
            </w:r>
          </w:hyperlink>
        </w:p>
        <w:p w:rsidRPr="00CF5793" w:rsidR="00B85320" w:rsidRDefault="00B85320" w14:paraId="0B6B0620" w14:textId="1DB3DFAD">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610">
            <w:r w:rsidRPr="00CF5793">
              <w:rPr>
                <w:rStyle w:val="Hyperlink"/>
                <w:rFonts w:ascii="Rubik" w:hAnsi="Rubik" w:cs="Rubik"/>
                <w:noProof/>
              </w:rPr>
              <w:t>APPENDIX D: Draft Disability Operating Subsidy Proposal</w:t>
            </w:r>
            <w:r w:rsidRPr="00CF5793">
              <w:rPr>
                <w:rFonts w:ascii="Rubik" w:hAnsi="Rubik" w:cs="Rubik"/>
                <w:noProof/>
                <w:webHidden/>
              </w:rPr>
              <w:tab/>
            </w:r>
            <w:r w:rsidRPr="00CF5793">
              <w:rPr>
                <w:rFonts w:ascii="Rubik" w:hAnsi="Rubik" w:cs="Rubik"/>
                <w:noProof/>
                <w:webHidden/>
              </w:rPr>
              <w:fldChar w:fldCharType="begin"/>
            </w:r>
            <w:r w:rsidRPr="00CF5793">
              <w:rPr>
                <w:rFonts w:ascii="Rubik" w:hAnsi="Rubik" w:cs="Rubik"/>
                <w:noProof/>
                <w:webHidden/>
              </w:rPr>
              <w:instrText xml:space="preserve"> PAGEREF _Toc187870610 \h </w:instrText>
            </w:r>
            <w:r w:rsidRPr="00CF5793">
              <w:rPr>
                <w:rFonts w:ascii="Rubik" w:hAnsi="Rubik" w:cs="Rubik"/>
                <w:noProof/>
                <w:webHidden/>
              </w:rPr>
            </w:r>
            <w:r w:rsidRPr="00CF5793">
              <w:rPr>
                <w:rFonts w:ascii="Rubik" w:hAnsi="Rubik" w:cs="Rubik"/>
                <w:noProof/>
                <w:webHidden/>
              </w:rPr>
              <w:fldChar w:fldCharType="separate"/>
            </w:r>
            <w:r w:rsidR="00E91FB0">
              <w:rPr>
                <w:rFonts w:ascii="Rubik" w:hAnsi="Rubik" w:cs="Rubik"/>
                <w:noProof/>
                <w:webHidden/>
              </w:rPr>
              <w:t>59</w:t>
            </w:r>
            <w:r w:rsidRPr="00CF5793">
              <w:rPr>
                <w:rFonts w:ascii="Rubik" w:hAnsi="Rubik" w:cs="Rubik"/>
                <w:noProof/>
                <w:webHidden/>
              </w:rPr>
              <w:fldChar w:fldCharType="end"/>
            </w:r>
          </w:hyperlink>
        </w:p>
        <w:p w:rsidRPr="00CF5793" w:rsidR="00B85320" w:rsidRDefault="00B85320" w14:paraId="341AD5CB" w14:textId="36B8220C">
          <w:pPr>
            <w:pStyle w:val="TOC2"/>
            <w:tabs>
              <w:tab w:val="right" w:leader="dot" w:pos="9926"/>
            </w:tabs>
            <w:rPr>
              <w:rFonts w:ascii="Rubik" w:hAnsi="Rubik" w:cs="Rubik"/>
              <w:b w:val="0"/>
              <w:noProof/>
              <w:color w:val="auto"/>
              <w:kern w:val="2"/>
              <w:sz w:val="24"/>
              <w:szCs w:val="24"/>
              <w:lang w:eastAsia="zh-CN"/>
              <w14:ligatures w14:val="standardContextual"/>
            </w:rPr>
          </w:pPr>
          <w:hyperlink w:history="1" w:anchor="_Toc187870614">
            <w:r w:rsidRPr="00CF5793">
              <w:rPr>
                <w:rStyle w:val="Hyperlink"/>
                <w:rFonts w:ascii="Rubik" w:hAnsi="Rubik" w:cs="Rubik"/>
                <w:noProof/>
              </w:rPr>
              <w:t>APPENDIX E: Interviews and Collaboration</w:t>
            </w:r>
            <w:r w:rsidRPr="00CF5793">
              <w:rPr>
                <w:rFonts w:ascii="Rubik" w:hAnsi="Rubik" w:cs="Rubik"/>
                <w:noProof/>
                <w:webHidden/>
              </w:rPr>
              <w:tab/>
            </w:r>
            <w:r w:rsidRPr="00CF5793">
              <w:rPr>
                <w:rFonts w:ascii="Rubik" w:hAnsi="Rubik" w:cs="Rubik"/>
                <w:noProof/>
                <w:webHidden/>
              </w:rPr>
              <w:fldChar w:fldCharType="begin"/>
            </w:r>
            <w:r w:rsidRPr="00CF5793">
              <w:rPr>
                <w:rFonts w:ascii="Rubik" w:hAnsi="Rubik" w:cs="Rubik"/>
                <w:noProof/>
                <w:webHidden/>
              </w:rPr>
              <w:instrText xml:space="preserve"> PAGEREF _Toc187870614 \h </w:instrText>
            </w:r>
            <w:r w:rsidRPr="00CF5793">
              <w:rPr>
                <w:rFonts w:ascii="Rubik" w:hAnsi="Rubik" w:cs="Rubik"/>
                <w:noProof/>
                <w:webHidden/>
              </w:rPr>
            </w:r>
            <w:r w:rsidRPr="00CF5793">
              <w:rPr>
                <w:rFonts w:ascii="Rubik" w:hAnsi="Rubik" w:cs="Rubik"/>
                <w:noProof/>
                <w:webHidden/>
              </w:rPr>
              <w:fldChar w:fldCharType="separate"/>
            </w:r>
            <w:r w:rsidR="00E91FB0">
              <w:rPr>
                <w:rFonts w:ascii="Rubik" w:hAnsi="Rubik" w:cs="Rubik"/>
                <w:noProof/>
                <w:webHidden/>
              </w:rPr>
              <w:t>61</w:t>
            </w:r>
            <w:r w:rsidRPr="00CF5793">
              <w:rPr>
                <w:rFonts w:ascii="Rubik" w:hAnsi="Rubik" w:cs="Rubik"/>
                <w:noProof/>
                <w:webHidden/>
              </w:rPr>
              <w:fldChar w:fldCharType="end"/>
            </w:r>
          </w:hyperlink>
        </w:p>
        <w:p w:rsidR="007512CD" w:rsidP="0094291E" w:rsidRDefault="007512CD" w14:paraId="4B98DEC8" w14:textId="0488A251">
          <w:pPr>
            <w:spacing w:after="120"/>
          </w:pPr>
          <w:r w:rsidRPr="00697E8E">
            <w:rPr>
              <w:rFonts w:cs="Rubik"/>
              <w:b/>
              <w:bCs/>
              <w:noProof/>
            </w:rPr>
            <w:fldChar w:fldCharType="end"/>
          </w:r>
        </w:p>
      </w:sdtContent>
    </w:sdt>
    <w:p w:rsidRPr="00697E8E" w:rsidR="007512CD" w:rsidP="00697E8E" w:rsidRDefault="007512CD" w14:paraId="7B370CC8" w14:textId="351F73CB">
      <w:pPr>
        <w:rPr>
          <w:rFonts w:cs="Rubik"/>
        </w:rPr>
      </w:pPr>
    </w:p>
    <w:p w:rsidR="00B7119C" w:rsidRDefault="00B7119C" w14:paraId="2A8A71D8" w14:textId="77777777">
      <w:pPr>
        <w:spacing w:after="160" w:line="259" w:lineRule="auto"/>
        <w:rPr>
          <w:rFonts w:eastAsiaTheme="majorEastAsia"/>
          <w:b/>
          <w:color w:val="262626" w:themeColor="text1" w:themeTint="D9"/>
          <w:spacing w:val="-10"/>
          <w:sz w:val="36"/>
          <w:szCs w:val="36"/>
        </w:rPr>
      </w:pPr>
      <w:r>
        <w:br w:type="page"/>
      </w:r>
    </w:p>
    <w:p w:rsidR="000D3D31" w:rsidP="00330D40" w:rsidRDefault="009E18C9" w14:paraId="1C9198BE" w14:textId="73414895">
      <w:pPr>
        <w:pStyle w:val="Heading2"/>
      </w:pPr>
      <w:bookmarkStart w:name="_Toc187870586" w:id="8"/>
      <w:r>
        <w:t>Introduction</w:t>
      </w:r>
      <w:bookmarkEnd w:id="8"/>
    </w:p>
    <w:p w:rsidR="009E18C9" w:rsidP="000D3D31" w:rsidRDefault="00E20D5B" w14:paraId="2D85EB9C" w14:textId="77777777">
      <w:r>
        <w:t xml:space="preserve">The Aging and Disability Affordable Housing </w:t>
      </w:r>
      <w:r w:rsidR="00C760F7">
        <w:t xml:space="preserve">Implementation </w:t>
      </w:r>
      <w:r>
        <w:t>Plan</w:t>
      </w:r>
      <w:r w:rsidR="00C40F5A">
        <w:t xml:space="preserve"> (</w:t>
      </w:r>
      <w:r w:rsidR="00D5623F">
        <w:t>“</w:t>
      </w:r>
      <w:r w:rsidR="00C760F7">
        <w:t xml:space="preserve">Implementation </w:t>
      </w:r>
      <w:r w:rsidR="00D5623F">
        <w:t>P</w:t>
      </w:r>
      <w:r w:rsidR="00C40F5A">
        <w:t>lan</w:t>
      </w:r>
      <w:r w:rsidR="00D5623F">
        <w:t>”</w:t>
      </w:r>
      <w:r w:rsidR="00C40F5A">
        <w:t>)</w:t>
      </w:r>
      <w:r>
        <w:t xml:space="preserve"> </w:t>
      </w:r>
      <w:r w:rsidR="00D21EC8">
        <w:t>was created</w:t>
      </w:r>
      <w:r>
        <w:t xml:space="preserve"> in </w:t>
      </w:r>
      <w:r w:rsidR="00D05E04">
        <w:t>response to</w:t>
      </w:r>
      <w:r>
        <w:t xml:space="preserve"> a </w:t>
      </w:r>
      <w:r w:rsidR="00BD5125">
        <w:t>202</w:t>
      </w:r>
      <w:r w:rsidR="00DD52F0">
        <w:t>2</w:t>
      </w:r>
      <w:r>
        <w:t xml:space="preserve"> budgetary add-back granted to the Planning Department</w:t>
      </w:r>
      <w:r w:rsidR="00BD5125">
        <w:t xml:space="preserve"> </w:t>
      </w:r>
      <w:r w:rsidR="00120680">
        <w:t>for its</w:t>
      </w:r>
      <w:r w:rsidR="00BD5125">
        <w:t xml:space="preserve"> develop</w:t>
      </w:r>
      <w:r w:rsidR="00120680">
        <w:t xml:space="preserve">ment. </w:t>
      </w:r>
      <w:r w:rsidR="0033030B">
        <w:t xml:space="preserve">The </w:t>
      </w:r>
      <w:r w:rsidR="00331556">
        <w:t>Implementation Plan</w:t>
      </w:r>
      <w:r w:rsidR="0033030B">
        <w:t xml:space="preserve"> was greatly informed by the </w:t>
      </w:r>
      <w:r w:rsidR="00BD5125">
        <w:t>2022 Aging and Disability Affordable Housing Needs Assessment Report</w:t>
      </w:r>
      <w:r w:rsidR="00C40F5A">
        <w:t xml:space="preserve"> (</w:t>
      </w:r>
      <w:r w:rsidR="00B22030">
        <w:t>“</w:t>
      </w:r>
      <w:r w:rsidR="00C40F5A">
        <w:t>Needs Assessment</w:t>
      </w:r>
      <w:r w:rsidR="00B22030">
        <w:t>”</w:t>
      </w:r>
      <w:r w:rsidR="0033030B">
        <w:t>)</w:t>
      </w:r>
      <w:r w:rsidR="00BD5125">
        <w:t xml:space="preserve">. </w:t>
      </w:r>
      <w:r w:rsidR="00C40F5A">
        <w:t>The</w:t>
      </w:r>
      <w:r w:rsidR="00DB3FA4">
        <w:t xml:space="preserve"> Implementation Plan</w:t>
      </w:r>
      <w:r w:rsidR="00C40F5A">
        <w:t xml:space="preserve"> </w:t>
      </w:r>
      <w:r w:rsidR="009C5237">
        <w:t>buil</w:t>
      </w:r>
      <w:r w:rsidR="0F9195DE">
        <w:t>ds</w:t>
      </w:r>
      <w:r w:rsidR="009C5237">
        <w:t xml:space="preserve"> on </w:t>
      </w:r>
      <w:r w:rsidR="0586C441">
        <w:t>the Needs Assessment</w:t>
      </w:r>
      <w:r w:rsidR="009C5237">
        <w:t xml:space="preserve"> research </w:t>
      </w:r>
      <w:r w:rsidR="0AD54DF0">
        <w:t>on</w:t>
      </w:r>
      <w:r w:rsidR="001A09B7">
        <w:t xml:space="preserve"> </w:t>
      </w:r>
      <w:r w:rsidR="009C5237">
        <w:t>housing needs for older adults and adults with disabilities</w:t>
      </w:r>
      <w:r w:rsidR="00793697">
        <w:t>,</w:t>
      </w:r>
      <w:r w:rsidR="009C5237">
        <w:t xml:space="preserve"> current and future </w:t>
      </w:r>
      <w:r w:rsidR="00354071">
        <w:t>affordable housing stock available for these two populations</w:t>
      </w:r>
      <w:r w:rsidR="00ED72E7">
        <w:t xml:space="preserve">, </w:t>
      </w:r>
      <w:r w:rsidR="00793697">
        <w:t xml:space="preserve">and recommendations to </w:t>
      </w:r>
      <w:r w:rsidR="00ED72E7">
        <w:t xml:space="preserve">address </w:t>
      </w:r>
      <w:r w:rsidR="001F2925">
        <w:t>unmet</w:t>
      </w:r>
      <w:r w:rsidR="00ED72E7">
        <w:t xml:space="preserve"> needs. </w:t>
      </w:r>
      <w:r w:rsidR="00DB3FA4">
        <w:t>The Implementation Plan</w:t>
      </w:r>
      <w:r w:rsidR="00ED72E7">
        <w:t xml:space="preserve"> </w:t>
      </w:r>
      <w:r w:rsidR="00FF560E">
        <w:t>expand</w:t>
      </w:r>
      <w:r w:rsidR="161E2DA4">
        <w:t>s</w:t>
      </w:r>
      <w:r w:rsidR="00ED72E7">
        <w:t xml:space="preserve"> on these recommendations </w:t>
      </w:r>
      <w:r w:rsidR="00207A7F">
        <w:t>by</w:t>
      </w:r>
      <w:r w:rsidR="001F28B4">
        <w:t xml:space="preserve"> </w:t>
      </w:r>
      <w:r w:rsidR="00A37254">
        <w:t>research</w:t>
      </w:r>
      <w:r w:rsidR="00207A7F">
        <w:t>ing</w:t>
      </w:r>
      <w:r w:rsidR="00A37254">
        <w:t xml:space="preserve"> the</w:t>
      </w:r>
      <w:r w:rsidR="003247C2">
        <w:t>ir</w:t>
      </w:r>
      <w:r w:rsidR="00A37254">
        <w:t xml:space="preserve"> status</w:t>
      </w:r>
      <w:r w:rsidR="003247C2">
        <w:t xml:space="preserve"> and </w:t>
      </w:r>
      <w:r w:rsidR="00515FBB">
        <w:t>constraints</w:t>
      </w:r>
      <w:r w:rsidR="003247C2">
        <w:t xml:space="preserve"> for their implementation. This</w:t>
      </w:r>
      <w:r w:rsidR="00203A38">
        <w:t xml:space="preserve"> create</w:t>
      </w:r>
      <w:r w:rsidR="1FABE78D">
        <w:t>s</w:t>
      </w:r>
      <w:r w:rsidR="00203A38">
        <w:t>, organize</w:t>
      </w:r>
      <w:r w:rsidR="380F3D57">
        <w:t>s</w:t>
      </w:r>
      <w:r w:rsidR="00203A38">
        <w:t>, and prioritize</w:t>
      </w:r>
      <w:r w:rsidR="2CEDE39D">
        <w:t>s</w:t>
      </w:r>
      <w:r w:rsidR="00203A38">
        <w:t xml:space="preserve"> </w:t>
      </w:r>
      <w:r w:rsidR="00D05E04">
        <w:t>actions</w:t>
      </w:r>
      <w:r w:rsidR="004C0190">
        <w:t xml:space="preserve"> to address unmet need</w:t>
      </w:r>
      <w:r w:rsidR="00D05E04">
        <w:t xml:space="preserve"> </w:t>
      </w:r>
      <w:r w:rsidR="00E87D15">
        <w:t>and</w:t>
      </w:r>
      <w:r w:rsidR="00A37254">
        <w:t xml:space="preserve"> </w:t>
      </w:r>
      <w:r w:rsidR="00E415BC">
        <w:t xml:space="preserve">reach agreements and </w:t>
      </w:r>
      <w:r w:rsidR="00A37254">
        <w:t>commitment</w:t>
      </w:r>
      <w:r w:rsidR="00E415BC">
        <w:t>s</w:t>
      </w:r>
      <w:r w:rsidR="00A37254">
        <w:t xml:space="preserve"> among City agencies to </w:t>
      </w:r>
      <w:r w:rsidR="00D05E04">
        <w:t xml:space="preserve">implement </w:t>
      </w:r>
      <w:r w:rsidR="00663B42">
        <w:t>them</w:t>
      </w:r>
      <w:r w:rsidR="00D05E04">
        <w:t>.</w:t>
      </w:r>
    </w:p>
    <w:p w:rsidR="00406ECA" w:rsidP="00643A79" w:rsidRDefault="00DB3FA4" w14:paraId="05AC87FB" w14:textId="77777777">
      <w:r>
        <w:t>The Implementation Plan</w:t>
      </w:r>
      <w:r w:rsidR="006B34DE">
        <w:t xml:space="preserve"> </w:t>
      </w:r>
      <w:r w:rsidR="00663B42">
        <w:t xml:space="preserve">primarily </w:t>
      </w:r>
      <w:r w:rsidR="0F4A4861">
        <w:t xml:space="preserve">focuses on </w:t>
      </w:r>
      <w:r w:rsidR="006B34DE">
        <w:t xml:space="preserve">San Francisco’s population of </w:t>
      </w:r>
      <w:r w:rsidR="00D85CB8">
        <w:t>acutely</w:t>
      </w:r>
      <w:r w:rsidR="006B34DE">
        <w:t>-low- to moderate-income older adults and adults with disabilities who qualify for City-funded affordable housing rental units</w:t>
      </w:r>
      <w:r w:rsidR="00833766">
        <w:t xml:space="preserve">. </w:t>
      </w:r>
      <w:r>
        <w:t>The Plan</w:t>
      </w:r>
      <w:r w:rsidR="00833766">
        <w:t xml:space="preserve"> supports the development, preservation and maintenance of City-funded affordable rental units</w:t>
      </w:r>
      <w:r w:rsidR="006B34DE">
        <w:t xml:space="preserve"> </w:t>
      </w:r>
      <w:r w:rsidR="00711AD4">
        <w:t>managed</w:t>
      </w:r>
      <w:r w:rsidR="006B34DE">
        <w:t xml:space="preserve"> by the Mayor’s Office of Housing and Community Development (MOHCD</w:t>
      </w:r>
      <w:r w:rsidR="001D5B9D">
        <w:t>),</w:t>
      </w:r>
      <w:r w:rsidR="000E4D74">
        <w:t xml:space="preserve"> or permanent supportive housing managed by the Department of Homelessness and Supportive Housing. </w:t>
      </w:r>
      <w:r w:rsidR="00F9547C">
        <w:t>Most o</w:t>
      </w:r>
      <w:r w:rsidR="008805D2">
        <w:t>f</w:t>
      </w:r>
      <w:r w:rsidR="00F9547C">
        <w:t xml:space="preserve"> the actions focus on City-funded affordable housing</w:t>
      </w:r>
      <w:r w:rsidR="00385FF7">
        <w:t xml:space="preserve"> units</w:t>
      </w:r>
      <w:r w:rsidR="00F9547C">
        <w:t xml:space="preserve">, </w:t>
      </w:r>
      <w:r w:rsidR="00595F60">
        <w:t>housing services</w:t>
      </w:r>
      <w:r w:rsidR="00663B42">
        <w:t>,</w:t>
      </w:r>
      <w:r w:rsidR="00595F60">
        <w:t xml:space="preserve"> and </w:t>
      </w:r>
      <w:r w:rsidR="00C13093">
        <w:t>other tools that</w:t>
      </w:r>
      <w:r w:rsidR="001F47EF">
        <w:t xml:space="preserve"> support housing stability for</w:t>
      </w:r>
      <w:r w:rsidR="00C13093">
        <w:t xml:space="preserve"> </w:t>
      </w:r>
      <w:r w:rsidR="00A9682B">
        <w:t>both populations</w:t>
      </w:r>
      <w:r w:rsidR="00C13093">
        <w:t xml:space="preserve">. </w:t>
      </w:r>
      <w:r w:rsidR="00B92462">
        <w:t xml:space="preserve">The Implementation Plan also informs and leverages MOHCD’s Consolidated Plan, HIV/AIDS Housing Plan and the Affirmatively Furthering Fair Housing Equity Plan, all currently under </w:t>
      </w:r>
      <w:r w:rsidR="009773D2">
        <w:t>development.</w:t>
      </w:r>
    </w:p>
    <w:p w:rsidR="004A2E59" w:rsidP="004A2E59" w:rsidRDefault="004A2E59" w14:paraId="46E96686" w14:textId="77777777">
      <w:r>
        <w:t>Though the focus of the Implementation Plan is on City-funded affordable housing, the plan also informs and leverages current Housing Element Implementation efforts to increase production of affordable and mixed-income housing development citywide and incentivize the production of more housing and residential care facilities serving older adults and adults with disabilities. As the share of older adults and adults with disabilities continue to grow over the next decade, the City will also continue to expand housing choices and stabilization programs for a broad range of income levels. Some of these efforts are expressed in this Implementation Plan through programs that stabilize those already housed and through some future development waivers and exemptions that support housing for these populations.</w:t>
      </w:r>
    </w:p>
    <w:p w:rsidR="00643A79" w:rsidP="00643A79" w:rsidRDefault="00DB3FA4" w14:paraId="030F0151" w14:textId="77777777">
      <w:r>
        <w:t>The Implementation Plan</w:t>
      </w:r>
      <w:r w:rsidR="00643A79">
        <w:t xml:space="preserve"> </w:t>
      </w:r>
      <w:r w:rsidR="00515FBB">
        <w:t>includes the following</w:t>
      </w:r>
      <w:r w:rsidR="00643A79">
        <w:t xml:space="preserve"> six objectives:</w:t>
      </w:r>
    </w:p>
    <w:p w:rsidRPr="00322915" w:rsidR="00643A79" w:rsidP="00242F3A" w:rsidRDefault="00643A79" w14:paraId="71B243B5" w14:textId="77777777">
      <w:pPr>
        <w:pStyle w:val="ListParagraph"/>
        <w:numPr>
          <w:ilvl w:val="0"/>
          <w:numId w:val="9"/>
        </w:numPr>
      </w:pPr>
      <w:r w:rsidRPr="0E5D59D7">
        <w:t>Facilitate building more</w:t>
      </w:r>
      <w:r w:rsidRPr="0E5D59D7" w:rsidR="00775365">
        <w:t xml:space="preserve"> housing appropriate for</w:t>
      </w:r>
      <w:r w:rsidRPr="0E5D59D7">
        <w:t xml:space="preserve"> </w:t>
      </w:r>
      <w:r w:rsidRPr="0E5D59D7" w:rsidR="00775365">
        <w:t>older adults and adults with disabilities, prioritizing affordable housing</w:t>
      </w:r>
      <w:r w:rsidRPr="0E5D59D7">
        <w:t>.</w:t>
      </w:r>
    </w:p>
    <w:p w:rsidRPr="00322915" w:rsidR="004A2E59" w:rsidP="00242F3A" w:rsidRDefault="004A2E59" w14:paraId="5EDC7B4E" w14:textId="1282D5B2">
      <w:pPr>
        <w:pStyle w:val="ListParagraph"/>
        <w:numPr>
          <w:ilvl w:val="0"/>
          <w:numId w:val="9"/>
        </w:numPr>
      </w:pPr>
      <w:r w:rsidRPr="00322915">
        <w:t>Improve maintenance, modifications</w:t>
      </w:r>
      <w:r>
        <w:t xml:space="preserve"> for accessibility,</w:t>
      </w:r>
      <w:r w:rsidRPr="00322915">
        <w:t xml:space="preserve"> and </w:t>
      </w:r>
      <w:r>
        <w:t>rehabilitation</w:t>
      </w:r>
      <w:r w:rsidRPr="00322915">
        <w:t xml:space="preserve"> of </w:t>
      </w:r>
      <w:r>
        <w:t xml:space="preserve">existing City-funded </w:t>
      </w:r>
      <w:r w:rsidRPr="00322915">
        <w:t>affordable housing.</w:t>
      </w:r>
    </w:p>
    <w:p w:rsidRPr="00322915" w:rsidR="004A2E59" w:rsidP="00242F3A" w:rsidRDefault="004A2E59" w14:paraId="4B73362D" w14:textId="66D9351E">
      <w:pPr>
        <w:pStyle w:val="ListParagraph"/>
        <w:numPr>
          <w:ilvl w:val="0"/>
          <w:numId w:val="9"/>
        </w:numPr>
      </w:pPr>
      <w:r w:rsidRPr="00322915">
        <w:t xml:space="preserve">Make access to </w:t>
      </w:r>
      <w:r>
        <w:t xml:space="preserve">City-funded </w:t>
      </w:r>
      <w:r w:rsidRPr="00322915">
        <w:t>affordable housing units easier</w:t>
      </w:r>
      <w:r>
        <w:t xml:space="preserve"> for older adults and adults with disabilities.</w:t>
      </w:r>
    </w:p>
    <w:p w:rsidRPr="00322915" w:rsidR="004A2E59" w:rsidP="00242F3A" w:rsidRDefault="004A2E59" w14:paraId="1DF24A32" w14:textId="72F8B5F8">
      <w:pPr>
        <w:pStyle w:val="ListParagraph"/>
        <w:numPr>
          <w:ilvl w:val="0"/>
          <w:numId w:val="9"/>
        </w:numPr>
      </w:pPr>
      <w:r>
        <w:t>Improve communication accessibility and cultural competence of housing services for older adults and adults with disabilities.</w:t>
      </w:r>
    </w:p>
    <w:p w:rsidRPr="00322915" w:rsidR="004A2E59" w:rsidP="00242F3A" w:rsidRDefault="004A2E59" w14:paraId="73151E94" w14:textId="4C6A4208">
      <w:pPr>
        <w:pStyle w:val="ListParagraph"/>
        <w:numPr>
          <w:ilvl w:val="0"/>
          <w:numId w:val="9"/>
        </w:numPr>
      </w:pPr>
      <w:r>
        <w:t>Enable aging in place by stabilizing older adults and adults with disabilities already housed.</w:t>
      </w:r>
    </w:p>
    <w:p w:rsidR="00643A79" w:rsidP="00242F3A" w:rsidRDefault="00643A79" w14:paraId="0C42F95F" w14:textId="77777777">
      <w:pPr>
        <w:pStyle w:val="ListParagraph"/>
        <w:numPr>
          <w:ilvl w:val="0"/>
          <w:numId w:val="9"/>
        </w:numPr>
      </w:pPr>
      <w:r w:rsidRPr="00322915">
        <w:t>Improve data</w:t>
      </w:r>
      <w:r w:rsidR="004A2E59">
        <w:t xml:space="preserve"> collection</w:t>
      </w:r>
      <w:r w:rsidR="00A35BD1">
        <w:t xml:space="preserve">, </w:t>
      </w:r>
      <w:r w:rsidRPr="00322915">
        <w:t>reporting</w:t>
      </w:r>
      <w:r w:rsidR="00DB1814">
        <w:t>, and accountability</w:t>
      </w:r>
      <w:r w:rsidRPr="00322915">
        <w:t xml:space="preserve"> </w:t>
      </w:r>
      <w:r w:rsidR="00DB1814">
        <w:t>for</w:t>
      </w:r>
      <w:r w:rsidRPr="00322915">
        <w:t xml:space="preserve"> affordable housing and </w:t>
      </w:r>
      <w:r w:rsidRPr="00322915" w:rsidR="00145FEA">
        <w:t>services</w:t>
      </w:r>
      <w:r w:rsidR="00145FEA">
        <w:t xml:space="preserve"> for</w:t>
      </w:r>
      <w:r w:rsidR="00C53319">
        <w:t xml:space="preserve"> older adults and adults with disabilities.</w:t>
      </w:r>
    </w:p>
    <w:p w:rsidRPr="00643A79" w:rsidR="00322915" w:rsidP="00643A79" w:rsidRDefault="00DB3FA4" w14:paraId="006570AE" w14:textId="77777777">
      <w:r>
        <w:t>The Implementation Plan</w:t>
      </w:r>
      <w:r w:rsidRPr="00643A79" w:rsidR="00322915">
        <w:t xml:space="preserve"> aims to achieve </w:t>
      </w:r>
      <w:r w:rsidR="008757AB">
        <w:t>these objectives through</w:t>
      </w:r>
      <w:r w:rsidRPr="00643A79" w:rsidR="00322915">
        <w:t>:</w:t>
      </w:r>
    </w:p>
    <w:p w:rsidRPr="00643A79" w:rsidR="006A432F" w:rsidP="00242F3A" w:rsidRDefault="00322915" w14:paraId="4EA07B68" w14:textId="77777777">
      <w:pPr>
        <w:pStyle w:val="ListParagraph"/>
        <w:numPr>
          <w:ilvl w:val="0"/>
          <w:numId w:val="2"/>
        </w:numPr>
      </w:pPr>
      <w:r w:rsidRPr="00643A79">
        <w:t>S</w:t>
      </w:r>
      <w:r w:rsidRPr="00643A79" w:rsidR="006A432F">
        <w:t>trengthen</w:t>
      </w:r>
      <w:r w:rsidR="00AD4C26">
        <w:t>ing</w:t>
      </w:r>
      <w:r w:rsidRPr="00643A79" w:rsidR="006A432F">
        <w:t xml:space="preserve"> interagency collaboration and coordination in service of older adults and adults with disabilities.</w:t>
      </w:r>
    </w:p>
    <w:p w:rsidRPr="00643A79" w:rsidR="006A432F" w:rsidP="00242F3A" w:rsidRDefault="006A432F" w14:paraId="7DAB2776" w14:textId="77777777">
      <w:pPr>
        <w:pStyle w:val="ListParagraph"/>
        <w:numPr>
          <w:ilvl w:val="0"/>
          <w:numId w:val="2"/>
        </w:numPr>
      </w:pPr>
      <w:r w:rsidRPr="00643A79">
        <w:t>Establish</w:t>
      </w:r>
      <w:r w:rsidR="00AD4C26">
        <w:t>ing</w:t>
      </w:r>
      <w:r w:rsidRPr="00643A79">
        <w:t xml:space="preserve"> action items related to affordable housing and services</w:t>
      </w:r>
      <w:r w:rsidRPr="00643A79" w:rsidR="00C91F13">
        <w:t xml:space="preserve"> for older adults and adults with disabilities</w:t>
      </w:r>
      <w:r w:rsidRPr="00643A79">
        <w:t xml:space="preserve"> with clear responsibilities, timelines, implementing programs and budgetary estimates</w:t>
      </w:r>
      <w:r w:rsidRPr="00643A79" w:rsidR="00710329">
        <w:t xml:space="preserve"> to </w:t>
      </w:r>
      <w:r w:rsidRPr="00643A79" w:rsidR="00C91F13">
        <w:t>ensure implementation.</w:t>
      </w:r>
    </w:p>
    <w:p w:rsidRPr="00643A79" w:rsidR="006A062A" w:rsidP="00242F3A" w:rsidRDefault="002D5B07" w14:paraId="2A15CA90" w14:textId="77777777">
      <w:pPr>
        <w:pStyle w:val="ListParagraph"/>
        <w:numPr>
          <w:ilvl w:val="0"/>
          <w:numId w:val="2"/>
        </w:numPr>
      </w:pPr>
      <w:r>
        <w:t>Providing</w:t>
      </w:r>
      <w:r w:rsidRPr="00643A79">
        <w:t xml:space="preserve"> </w:t>
      </w:r>
      <w:r w:rsidRPr="00643A79" w:rsidR="004D62A1">
        <w:t>a tool for accountability and implementation tracking and reporting.</w:t>
      </w:r>
    </w:p>
    <w:p w:rsidR="00D4107B" w:rsidP="00D4107B" w:rsidRDefault="00D4107B" w14:paraId="00FA2DD1" w14:textId="77777777">
      <w:pPr>
        <w:spacing w:after="160" w:line="259" w:lineRule="auto"/>
      </w:pPr>
    </w:p>
    <w:p w:rsidR="00D4107B" w:rsidP="00D4107B" w:rsidRDefault="00D4107B" w14:paraId="0A87893D" w14:textId="77777777">
      <w:pPr>
        <w:spacing w:after="160" w:line="259" w:lineRule="auto"/>
      </w:pPr>
    </w:p>
    <w:p w:rsidR="00D4107B" w:rsidP="00D4107B" w:rsidRDefault="00D4107B" w14:paraId="3300D314" w14:textId="77777777">
      <w:pPr>
        <w:spacing w:after="160" w:line="259" w:lineRule="auto"/>
      </w:pPr>
    </w:p>
    <w:p w:rsidR="00FE0828" w:rsidRDefault="00FE0828" w14:paraId="60E6B4F5" w14:textId="77777777">
      <w:pPr>
        <w:spacing w:after="160" w:line="259" w:lineRule="auto"/>
        <w:rPr>
          <w:rFonts w:eastAsiaTheme="majorEastAsia"/>
          <w:b/>
          <w:color w:val="262626" w:themeColor="text1" w:themeTint="D9"/>
          <w:spacing w:val="-10"/>
          <w:sz w:val="36"/>
          <w:szCs w:val="36"/>
        </w:rPr>
      </w:pPr>
      <w:r>
        <w:br w:type="page"/>
      </w:r>
    </w:p>
    <w:p w:rsidR="00B35742" w:rsidP="00330D40" w:rsidRDefault="006A062A" w14:paraId="626C4BF6" w14:textId="79C04A13">
      <w:pPr>
        <w:pStyle w:val="Heading2"/>
      </w:pPr>
      <w:bookmarkStart w:name="_Toc187870587" w:id="9"/>
      <w:r>
        <w:t>B</w:t>
      </w:r>
      <w:r w:rsidR="00B35742">
        <w:t>ackground</w:t>
      </w:r>
      <w:bookmarkEnd w:id="9"/>
    </w:p>
    <w:p w:rsidRPr="00B05CFB" w:rsidR="00F34250" w:rsidP="00B05CFB" w:rsidRDefault="00F34250" w14:paraId="45C06A20" w14:textId="144BA440">
      <w:r w:rsidRPr="00B05CFB">
        <w:t>In December 2020, the Board of Supervisors passed ordinance 266-20 requiring two new reports focused on affordable housing for older adults and adults with disabilities. As a result</w:t>
      </w:r>
      <w:r w:rsidR="001B3632">
        <w:t>,</w:t>
      </w:r>
      <w:r w:rsidRPr="001B3632" w:rsidR="001B3632">
        <w:t xml:space="preserve"> </w:t>
      </w:r>
      <w:r w:rsidR="001B3632">
        <w:t>t</w:t>
      </w:r>
      <w:r w:rsidRPr="00B05CFB" w:rsidR="001B3632">
        <w:t>he Department of Disability and Aging Services</w:t>
      </w:r>
      <w:r w:rsidR="001B3632">
        <w:t xml:space="preserve"> (DAS) published</w:t>
      </w:r>
      <w:r w:rsidRPr="00B05CFB">
        <w:t xml:space="preserve"> the 2022 Aging and Disability Affordable Housing Needs Assessment Report </w:t>
      </w:r>
      <w:r w:rsidR="00EB58D9">
        <w:t>on October 1, 2022</w:t>
      </w:r>
      <w:r w:rsidRPr="00B05CFB">
        <w:t>.</w:t>
      </w:r>
      <w:r w:rsidR="00EB58D9">
        <w:t xml:space="preserve"> DAS</w:t>
      </w:r>
      <w:r w:rsidRPr="00B05CFB">
        <w:t xml:space="preserve"> brought together City experts at the intersection of disability, aging, social services, and housing to shape this inaugural </w:t>
      </w:r>
      <w:r w:rsidRPr="00B05CFB" w:rsidR="00E97F49">
        <w:t>N</w:t>
      </w:r>
      <w:r w:rsidRPr="00B05CFB">
        <w:t xml:space="preserve">eeds </w:t>
      </w:r>
      <w:r w:rsidRPr="00B05CFB" w:rsidR="00E97F49">
        <w:t>A</w:t>
      </w:r>
      <w:r w:rsidRPr="00B05CFB">
        <w:t>ssessment.</w:t>
      </w:r>
      <w:r w:rsidR="00EB58D9">
        <w:t xml:space="preserve"> Participating agencies included the</w:t>
      </w:r>
      <w:r w:rsidRPr="00B05CFB" w:rsidR="00EB58D9">
        <w:t xml:space="preserve"> Department of Homelessness and Supportive Housing</w:t>
      </w:r>
      <w:r w:rsidR="00BC04A2">
        <w:t xml:space="preserve"> (HSH)</w:t>
      </w:r>
      <w:r w:rsidRPr="00B05CFB" w:rsidR="00EB58D9">
        <w:t>, the Mayor’s Office of Housing and Community Development</w:t>
      </w:r>
      <w:r w:rsidR="00BC04A2">
        <w:t xml:space="preserve"> (MOHCD)</w:t>
      </w:r>
      <w:r w:rsidRPr="00B05CFB" w:rsidR="00EB58D9">
        <w:t>, the Mayor’s Office on Disability</w:t>
      </w:r>
      <w:r w:rsidR="00BC04A2">
        <w:t xml:space="preserve"> (MOD)</w:t>
      </w:r>
      <w:r w:rsidRPr="00B05CFB" w:rsidR="00EB58D9">
        <w:t>, and the Planning Department</w:t>
      </w:r>
      <w:r w:rsidR="00BC04A2">
        <w:t xml:space="preserve"> (Planning)</w:t>
      </w:r>
      <w:r w:rsidR="00EB58D9">
        <w:t xml:space="preserve">, </w:t>
      </w:r>
      <w:r w:rsidR="002D5B07">
        <w:t xml:space="preserve">collectively </w:t>
      </w:r>
      <w:r w:rsidR="00EB58D9">
        <w:t>known as the Steering Committee.</w:t>
      </w:r>
      <w:r w:rsidRPr="00B05CFB" w:rsidR="00EB58D9">
        <w:t xml:space="preserve"> </w:t>
      </w:r>
      <w:r w:rsidRPr="00B05CFB">
        <w:t xml:space="preserve"> The Needs Assessment detailed the housing needs for lower and moderate-income older adults and </w:t>
      </w:r>
      <w:r w:rsidR="00603D5F">
        <w:t>ad</w:t>
      </w:r>
      <w:r w:rsidR="00712C0F">
        <w:t>ults</w:t>
      </w:r>
      <w:r w:rsidRPr="00B05CFB">
        <w:t xml:space="preserve"> with disabilities, existing and future affordable housing available for </w:t>
      </w:r>
      <w:r w:rsidRPr="00B05CFB" w:rsidR="00311CFA">
        <w:t>th</w:t>
      </w:r>
      <w:r w:rsidR="00311CFA">
        <w:t>ese</w:t>
      </w:r>
      <w:r w:rsidRPr="00B05CFB" w:rsidR="00311CFA">
        <w:t xml:space="preserve"> </w:t>
      </w:r>
      <w:r w:rsidRPr="00B05CFB">
        <w:t>population</w:t>
      </w:r>
      <w:r w:rsidR="00311CFA">
        <w:t>s</w:t>
      </w:r>
      <w:r w:rsidRPr="00B05CFB">
        <w:t xml:space="preserve">, barriers to entry, and recommendations for </w:t>
      </w:r>
      <w:r w:rsidR="00B82C28">
        <w:t>meeting gaps in need</w:t>
      </w:r>
      <w:r w:rsidRPr="00B05CFB">
        <w:t xml:space="preserve">. </w:t>
      </w:r>
    </w:p>
    <w:p w:rsidRPr="00B05CFB" w:rsidR="000F73D2" w:rsidP="00B05CFB" w:rsidRDefault="00BE44E9" w14:paraId="66322D28" w14:textId="22A12A17">
      <w:r>
        <w:t>That same year (</w:t>
      </w:r>
      <w:r w:rsidR="0003025D">
        <w:t>2022</w:t>
      </w:r>
      <w:r>
        <w:t>)</w:t>
      </w:r>
      <w:r w:rsidR="00A159F6">
        <w:t>, t</w:t>
      </w:r>
      <w:r w:rsidRPr="00B05CFB" w:rsidR="00F34250">
        <w:t xml:space="preserve">he Planning Department received a budgetary add-back to develop </w:t>
      </w:r>
      <w:r w:rsidR="00980815">
        <w:t>this</w:t>
      </w:r>
      <w:r w:rsidRPr="00B05CFB" w:rsidR="00F34250">
        <w:t xml:space="preserve"> </w:t>
      </w:r>
      <w:r w:rsidR="00C760F7">
        <w:t xml:space="preserve">Aging and Disability Affordable Housing </w:t>
      </w:r>
      <w:r w:rsidR="00980815">
        <w:t>I</w:t>
      </w:r>
      <w:r w:rsidRPr="00B05CFB" w:rsidR="00F34250">
        <w:t xml:space="preserve">mplementation </w:t>
      </w:r>
      <w:r w:rsidR="00980815">
        <w:t>P</w:t>
      </w:r>
      <w:r w:rsidRPr="00B05CFB" w:rsidR="00F34250">
        <w:t>lan to advance the recommendations</w:t>
      </w:r>
      <w:r w:rsidR="003B2B7A">
        <w:t xml:space="preserve"> in the Needs Assessment</w:t>
      </w:r>
      <w:r w:rsidRPr="00B05CFB" w:rsidR="00F34250">
        <w:t xml:space="preserve">, particularly those centered around </w:t>
      </w:r>
      <w:r w:rsidR="0031413C">
        <w:t xml:space="preserve">supporting </w:t>
      </w:r>
      <w:r w:rsidRPr="00B05CFB" w:rsidR="00F34250">
        <w:t>affordable housing production, preservation</w:t>
      </w:r>
      <w:r w:rsidR="001A60E1">
        <w:t>,</w:t>
      </w:r>
      <w:r w:rsidRPr="00B05CFB" w:rsidR="00F34250">
        <w:t xml:space="preserve"> and maintenance for older adults and adults with disabilitie</w:t>
      </w:r>
      <w:r w:rsidR="0052372E">
        <w:t xml:space="preserve">s, </w:t>
      </w:r>
      <w:r w:rsidR="00A21F8A">
        <w:t>facilitating</w:t>
      </w:r>
      <w:r w:rsidRPr="00B05CFB" w:rsidR="00F34250">
        <w:t xml:space="preserve"> access to affordable </w:t>
      </w:r>
      <w:r w:rsidR="00D96B4E">
        <w:t xml:space="preserve">housing </w:t>
      </w:r>
      <w:r w:rsidRPr="00B05CFB" w:rsidR="00F34250">
        <w:t xml:space="preserve">units, </w:t>
      </w:r>
      <w:r w:rsidR="00A21F8A">
        <w:t xml:space="preserve">addressing accessibility in City-funded buildings, </w:t>
      </w:r>
      <w:r w:rsidR="0052372E">
        <w:t xml:space="preserve">addressing </w:t>
      </w:r>
      <w:r w:rsidR="00812831">
        <w:t xml:space="preserve">cultural </w:t>
      </w:r>
      <w:r w:rsidR="00947B83">
        <w:t>competency</w:t>
      </w:r>
      <w:r w:rsidR="0052372E">
        <w:t xml:space="preserve"> in </w:t>
      </w:r>
      <w:r w:rsidR="005813F1">
        <w:t xml:space="preserve">outreach, </w:t>
      </w:r>
      <w:r w:rsidR="00947B83">
        <w:t>communications and housing services, an</w:t>
      </w:r>
      <w:r w:rsidRPr="00B05CFB" w:rsidR="00F34250">
        <w:t>d</w:t>
      </w:r>
      <w:r w:rsidR="0031413C">
        <w:t xml:space="preserve"> expanding</w:t>
      </w:r>
      <w:r w:rsidRPr="00B05CFB" w:rsidR="00F34250">
        <w:t xml:space="preserve"> other </w:t>
      </w:r>
      <w:r w:rsidR="00322C00">
        <w:t>services for</w:t>
      </w:r>
      <w:r w:rsidRPr="00B05CFB" w:rsidR="00F34250">
        <w:t xml:space="preserve"> these populations. The p</w:t>
      </w:r>
      <w:r w:rsidR="00D0124B">
        <w:t xml:space="preserve">urpose of </w:t>
      </w:r>
      <w:r w:rsidR="00DB3FA4">
        <w:t>the Implementation Plan</w:t>
      </w:r>
      <w:r w:rsidR="00D0124B">
        <w:t xml:space="preserve"> was to identify</w:t>
      </w:r>
      <w:r w:rsidRPr="00B05CFB" w:rsidR="00F34250">
        <w:t xml:space="preserve"> accountable agencies, </w:t>
      </w:r>
      <w:r w:rsidRPr="00B05CFB" w:rsidR="00980815">
        <w:t xml:space="preserve">necessary </w:t>
      </w:r>
      <w:r w:rsidRPr="00B05CFB" w:rsidR="00F34250">
        <w:t xml:space="preserve">resource allocation, policy and/or operational constraints, tracking and reporting, and other factors for policymakers and agencies to consider in support of meeting the housing needs for this vulnerable and growing segment of the population. </w:t>
      </w:r>
      <w:r w:rsidR="00C30C34">
        <w:t xml:space="preserve">It was the responsibility of the Planning Department to reach </w:t>
      </w:r>
      <w:r w:rsidR="00B84458">
        <w:t>consensus</w:t>
      </w:r>
      <w:r w:rsidR="0092770F">
        <w:t xml:space="preserve"> among participating agencies</w:t>
      </w:r>
      <w:r w:rsidR="00B84458">
        <w:t xml:space="preserve"> on responsibilities and commitments regarding implementing actions. </w:t>
      </w:r>
      <w:r w:rsidRPr="00B05CFB" w:rsidR="00F34250">
        <w:t xml:space="preserve">The implementation plan </w:t>
      </w:r>
      <w:r w:rsidR="001D270E">
        <w:t>had to</w:t>
      </w:r>
      <w:r w:rsidR="00FF60F5">
        <w:t xml:space="preserve"> also consider other </w:t>
      </w:r>
      <w:r w:rsidRPr="00B05CFB" w:rsidR="00F34250">
        <w:t xml:space="preserve">prior efforts by </w:t>
      </w:r>
      <w:r w:rsidR="009F55F3">
        <w:t xml:space="preserve">participating </w:t>
      </w:r>
      <w:r w:rsidRPr="00B05CFB" w:rsidR="00F34250">
        <w:t xml:space="preserve">City agencies to identify needs and policy recommendations to adequately house </w:t>
      </w:r>
      <w:r w:rsidR="001D270E">
        <w:t>older adults</w:t>
      </w:r>
      <w:r w:rsidRPr="00B05CFB" w:rsidR="00F34250">
        <w:t xml:space="preserve"> and </w:t>
      </w:r>
      <w:r w:rsidR="001D270E">
        <w:t>adults with disabilities,</w:t>
      </w:r>
      <w:r w:rsidRPr="00B05CFB" w:rsidR="00F34250">
        <w:t xml:space="preserve"> including the </w:t>
      </w:r>
      <w:r w:rsidR="00270D46">
        <w:t xml:space="preserve">2022 </w:t>
      </w:r>
      <w:r w:rsidRPr="00B05CFB" w:rsidR="00F34250">
        <w:t>Housing Element</w:t>
      </w:r>
      <w:r w:rsidR="00270D46">
        <w:t xml:space="preserve"> </w:t>
      </w:r>
      <w:r w:rsidR="008C07CC">
        <w:t>(“</w:t>
      </w:r>
      <w:r w:rsidR="00BC04A2">
        <w:t>Housing Element</w:t>
      </w:r>
      <w:r w:rsidR="00AE1823">
        <w:t>”</w:t>
      </w:r>
      <w:r w:rsidR="00BC04A2">
        <w:t xml:space="preserve">) </w:t>
      </w:r>
      <w:r w:rsidRPr="00B05CFB" w:rsidR="00F34250">
        <w:t>and the Budget and Legislative Analyst’s Options for Housing for Seniors and People with Disabilities</w:t>
      </w:r>
      <w:r w:rsidR="00270D46">
        <w:t xml:space="preserve"> report (</w:t>
      </w:r>
      <w:r w:rsidR="00AE1823">
        <w:t>“</w:t>
      </w:r>
      <w:r w:rsidR="00270D46">
        <w:t>BLA Report</w:t>
      </w:r>
      <w:r w:rsidR="00AE1823">
        <w:t>”</w:t>
      </w:r>
      <w:r w:rsidR="00270D46">
        <w:t>)</w:t>
      </w:r>
      <w:r w:rsidRPr="00B05CFB" w:rsidR="00F34250">
        <w:t>.</w:t>
      </w:r>
    </w:p>
    <w:p w:rsidR="00795563" w:rsidP="00330D40" w:rsidRDefault="00795563" w14:paraId="763AA31E" w14:textId="07A3B7B9">
      <w:pPr>
        <w:pStyle w:val="Heading3"/>
      </w:pPr>
      <w:bookmarkStart w:name="_Toc187870588" w:id="10"/>
      <w:r>
        <w:t>Related Efforts</w:t>
      </w:r>
      <w:bookmarkEnd w:id="10"/>
    </w:p>
    <w:p w:rsidR="00826C9A" w:rsidP="00826C9A" w:rsidRDefault="00510500" w14:paraId="32A03812" w14:textId="1A5BEA80">
      <w:r>
        <w:t>In line with current efforts to increase</w:t>
      </w:r>
      <w:r w:rsidR="006B0E1C">
        <w:t xml:space="preserve"> collaboration</w:t>
      </w:r>
      <w:r>
        <w:t xml:space="preserve"> and coordination among </w:t>
      </w:r>
      <w:r w:rsidR="00D22258">
        <w:t>C</w:t>
      </w:r>
      <w:r>
        <w:t>ity agencies and projects</w:t>
      </w:r>
      <w:r w:rsidR="006B0E1C">
        <w:t xml:space="preserve">, </w:t>
      </w:r>
      <w:r w:rsidR="3BEA34B6">
        <w:t xml:space="preserve">the Implementation Plan </w:t>
      </w:r>
      <w:r w:rsidR="0032545A">
        <w:t xml:space="preserve">informs as well as is supplemented by other ongoing efforts </w:t>
      </w:r>
      <w:r w:rsidR="00D72078">
        <w:t>at</w:t>
      </w:r>
      <w:r w:rsidR="0032545A">
        <w:t xml:space="preserve"> the Planning Department</w:t>
      </w:r>
      <w:r w:rsidR="00D72078">
        <w:t>,</w:t>
      </w:r>
      <w:r w:rsidR="0032545A">
        <w:t xml:space="preserve"> the Mayor’s Office of Housing and Community Development</w:t>
      </w:r>
      <w:r w:rsidR="00D72078">
        <w:t>, and other agencies</w:t>
      </w:r>
      <w:r w:rsidR="00AF3D88">
        <w:t>. C</w:t>
      </w:r>
      <w:r w:rsidR="00D72078">
        <w:t>hief among the</w:t>
      </w:r>
      <w:r w:rsidR="00AF3D88">
        <w:t>se efforts</w:t>
      </w:r>
      <w:r w:rsidR="00D72078">
        <w:t xml:space="preserve"> is the </w:t>
      </w:r>
      <w:hyperlink r:id="rId9">
        <w:r w:rsidRPr="372C9A30" w:rsidR="00D72078">
          <w:rPr>
            <w:rStyle w:val="Hyperlink"/>
          </w:rPr>
          <w:t xml:space="preserve">2022 </w:t>
        </w:r>
        <w:r w:rsidRPr="00964B3F" w:rsidR="00D72078">
          <w:rPr>
            <w:rStyle w:val="Hyperlink"/>
          </w:rPr>
          <w:t>Housing</w:t>
        </w:r>
        <w:r w:rsidRPr="372C9A30" w:rsidR="00D72078">
          <w:rPr>
            <w:rStyle w:val="Hyperlink"/>
          </w:rPr>
          <w:t xml:space="preserve"> Element</w:t>
        </w:r>
      </w:hyperlink>
      <w:r w:rsidR="00AF3D88">
        <w:t>, our city’s plan for meeting our housing needs for the next 8 years (2023-2031). Its policies and programs express San Francisco’s collective vision for the future of housing, guiding policymaking, housing programs, and the allocation of resources.</w:t>
      </w:r>
      <w:r w:rsidR="0016507D">
        <w:t xml:space="preserve"> Immediately following its adoption and certification at the beginning of 2023, City agencies started working on its implementation</w:t>
      </w:r>
      <w:r w:rsidR="00B31CF4">
        <w:t xml:space="preserve">. </w:t>
      </w:r>
      <w:r w:rsidR="00E27935">
        <w:t>Among th</w:t>
      </w:r>
      <w:r w:rsidR="00B31CF4">
        <w:t xml:space="preserve">e </w:t>
      </w:r>
      <w:hyperlink w:anchor="page=90" r:id="rId10">
        <w:r w:rsidRPr="372C9A30" w:rsidR="00B31CF4">
          <w:rPr>
            <w:rStyle w:val="Hyperlink"/>
          </w:rPr>
          <w:t>Housing Element</w:t>
        </w:r>
        <w:r w:rsidRPr="372C9A30" w:rsidR="00E27935">
          <w:rPr>
            <w:rStyle w:val="Hyperlink"/>
          </w:rPr>
          <w:t xml:space="preserve"> </w:t>
        </w:r>
        <w:r w:rsidRPr="372C9A30" w:rsidR="00245705">
          <w:rPr>
            <w:rStyle w:val="Hyperlink"/>
          </w:rPr>
          <w:t>implementing programs</w:t>
        </w:r>
      </w:hyperlink>
      <w:r w:rsidR="00E27935">
        <w:t xml:space="preserve"> are actions related to </w:t>
      </w:r>
      <w:r w:rsidR="00AD7E4E">
        <w:t>increas</w:t>
      </w:r>
      <w:r w:rsidR="00245705">
        <w:t>ing</w:t>
      </w:r>
      <w:r w:rsidR="00AD7E4E">
        <w:t xml:space="preserve"> affordable housing</w:t>
      </w:r>
      <w:r w:rsidR="00245705">
        <w:t xml:space="preserve"> production</w:t>
      </w:r>
      <w:r w:rsidR="00AD7E4E">
        <w:t xml:space="preserve"> and </w:t>
      </w:r>
      <w:r w:rsidR="008A3BB3">
        <w:t xml:space="preserve">to addressing the needs of older adults and adults with disabilities, among other vulnerable </w:t>
      </w:r>
      <w:r w:rsidR="008A3BB3">
        <w:t>groups</w:t>
      </w:r>
      <w:r w:rsidR="00F448E2">
        <w:t xml:space="preserve">. </w:t>
      </w:r>
      <w:r w:rsidR="009851D6">
        <w:t xml:space="preserve">To see a </w:t>
      </w:r>
      <w:r w:rsidR="00350ADC">
        <w:t xml:space="preserve">full </w:t>
      </w:r>
      <w:r w:rsidR="009851D6">
        <w:t>list of Housing Element actions</w:t>
      </w:r>
      <w:r w:rsidR="00DF3990">
        <w:t xml:space="preserve"> </w:t>
      </w:r>
      <w:r w:rsidR="008A3BB3">
        <w:t>related to these two populations</w:t>
      </w:r>
      <w:r w:rsidR="00DF3990">
        <w:t xml:space="preserve">, please see Appendix A. </w:t>
      </w:r>
    </w:p>
    <w:p w:rsidR="00E2368F" w:rsidP="00F34250" w:rsidRDefault="0012690A" w14:paraId="7388F369" w14:textId="4E1703AF">
      <w:r>
        <w:t xml:space="preserve">Other </w:t>
      </w:r>
      <w:r w:rsidR="00E41B63">
        <w:t>effort</w:t>
      </w:r>
      <w:r>
        <w:t>s</w:t>
      </w:r>
      <w:r w:rsidR="00E41B63">
        <w:t xml:space="preserve"> underway </w:t>
      </w:r>
      <w:r>
        <w:t>are</w:t>
      </w:r>
      <w:r w:rsidR="00E41B63">
        <w:t xml:space="preserve"> MOHCD’s </w:t>
      </w:r>
      <w:hyperlink r:id="rId11">
        <w:r w:rsidRPr="5122E230" w:rsidR="00E41B63">
          <w:rPr>
            <w:rStyle w:val="Hyperlink"/>
          </w:rPr>
          <w:t>2025-2029 Consolidated Plan</w:t>
        </w:r>
      </w:hyperlink>
      <w:r w:rsidRPr="5122E230">
        <w:rPr>
          <w:rStyle w:val="Hyperlink"/>
        </w:rPr>
        <w:t xml:space="preserve">, </w:t>
      </w:r>
      <w:r w:rsidRPr="5122E230" w:rsidR="00603F9B">
        <w:rPr>
          <w:rStyle w:val="Hyperlink"/>
        </w:rPr>
        <w:t>2026-2030 HIV/AIDS Housing Plan, and its Affirmatively Furthering Fair Housing Equity Plan</w:t>
      </w:r>
      <w:r w:rsidRPr="5122E230" w:rsidR="004621E6">
        <w:rPr>
          <w:rStyle w:val="Hyperlink"/>
        </w:rPr>
        <w:t xml:space="preserve"> (AFFH Equity Plan)</w:t>
      </w:r>
      <w:r w:rsidRPr="5122E230" w:rsidR="00603F9B">
        <w:rPr>
          <w:rStyle w:val="Hyperlink"/>
        </w:rPr>
        <w:t xml:space="preserve">. </w:t>
      </w:r>
      <w:r w:rsidR="00603F9B">
        <w:t>The</w:t>
      </w:r>
      <w:r w:rsidR="00D14FC9">
        <w:t xml:space="preserve"> Consolidated Plan</w:t>
      </w:r>
      <w:r w:rsidR="00A91103">
        <w:t xml:space="preserve"> is </w:t>
      </w:r>
      <w:r w:rsidR="008827F8">
        <w:t xml:space="preserve">a required planning document </w:t>
      </w:r>
      <w:r w:rsidR="00716AB0">
        <w:t xml:space="preserve">required to be eligible for federal funds from </w:t>
      </w:r>
      <w:r w:rsidR="008827F8">
        <w:t>HUD</w:t>
      </w:r>
      <w:r w:rsidR="00716AB0">
        <w:t xml:space="preserve"> and </w:t>
      </w:r>
      <w:r w:rsidR="00EB24B7">
        <w:t xml:space="preserve">identifies the </w:t>
      </w:r>
      <w:r w:rsidR="008827F8">
        <w:t>City</w:t>
      </w:r>
      <w:r w:rsidR="00EB24B7">
        <w:t xml:space="preserve">’s </w:t>
      </w:r>
      <w:r w:rsidR="003E5BD0">
        <w:t xml:space="preserve">community development and affordable housing activities, </w:t>
      </w:r>
      <w:r w:rsidR="00EB24B7">
        <w:t xml:space="preserve">including </w:t>
      </w:r>
      <w:r w:rsidR="003E5BD0">
        <w:t>assess</w:t>
      </w:r>
      <w:r w:rsidR="00EB24B7">
        <w:t>ing</w:t>
      </w:r>
      <w:r w:rsidR="003E5BD0">
        <w:t xml:space="preserve"> performance and </w:t>
      </w:r>
      <w:r w:rsidR="00EB24B7">
        <w:t>monitoring</w:t>
      </w:r>
      <w:r w:rsidR="00E35D70">
        <w:t xml:space="preserve"> results. </w:t>
      </w:r>
      <w:r w:rsidR="00AA19D0">
        <w:t xml:space="preserve">The HIV/AIDS Housing Plan </w:t>
      </w:r>
      <w:r w:rsidR="00DE674C">
        <w:t>supplements the Consolidated Plan</w:t>
      </w:r>
      <w:r w:rsidR="004C56C4">
        <w:t>; it</w:t>
      </w:r>
      <w:r w:rsidR="00643FDD">
        <w:t xml:space="preserve"> </w:t>
      </w:r>
      <w:r w:rsidR="009C3A75">
        <w:t xml:space="preserve">informs </w:t>
      </w:r>
      <w:r w:rsidR="00D45FBC">
        <w:t>on current challenges</w:t>
      </w:r>
      <w:r w:rsidR="00C52537">
        <w:t xml:space="preserve"> in providing Housing Services for </w:t>
      </w:r>
      <w:r w:rsidR="00B66433">
        <w:t>people living with HIV/AIDS (PLWHA) and</w:t>
      </w:r>
      <w:r w:rsidR="00C84B77">
        <w:t xml:space="preserve"> provides a pathway </w:t>
      </w:r>
      <w:r w:rsidR="00B0130B">
        <w:t>to improve the delivery of housing services to this population</w:t>
      </w:r>
      <w:r w:rsidR="004621E6">
        <w:t xml:space="preserve">. The AFFH Equity Plan </w:t>
      </w:r>
      <w:r w:rsidR="00426922">
        <w:t xml:space="preserve">satisfies HUD requirements to perform an analysis of impediments to fair housing and </w:t>
      </w:r>
      <w:r w:rsidR="00DC1819">
        <w:t xml:space="preserve">establish actions and strategies to </w:t>
      </w:r>
      <w:r w:rsidR="00A25789">
        <w:t xml:space="preserve">affirmatively </w:t>
      </w:r>
      <w:r w:rsidR="00A73E0E">
        <w:t>further</w:t>
      </w:r>
      <w:r w:rsidR="00A25789">
        <w:t xml:space="preserve"> fair housing and advance </w:t>
      </w:r>
      <w:r w:rsidR="00A73E0E">
        <w:t>racial and social equity.</w:t>
      </w:r>
      <w:r w:rsidR="004621E6">
        <w:t xml:space="preserve"> </w:t>
      </w:r>
      <w:r w:rsidR="00E60D5F">
        <w:t>T</w:t>
      </w:r>
      <w:r w:rsidR="00E35D70">
        <w:t xml:space="preserve">he </w:t>
      </w:r>
      <w:r w:rsidR="00A73E0E">
        <w:t>updates to these three strategies</w:t>
      </w:r>
      <w:r w:rsidR="001A6E6F">
        <w:t xml:space="preserve"> </w:t>
      </w:r>
      <w:r w:rsidR="00E35D70">
        <w:t xml:space="preserve">involve </w:t>
      </w:r>
      <w:r w:rsidR="00BF449C">
        <w:t>an extensive outreach and engagement process with residents, organizations, and other stakeholders</w:t>
      </w:r>
      <w:r w:rsidR="00E60D5F">
        <w:t xml:space="preserve">. </w:t>
      </w:r>
      <w:r w:rsidR="3EED8BEC">
        <w:t>T</w:t>
      </w:r>
      <w:r w:rsidR="00DB3FA4">
        <w:t>he Implementation Plan</w:t>
      </w:r>
      <w:r w:rsidR="00BF449C">
        <w:t xml:space="preserve"> will</w:t>
      </w:r>
      <w:r w:rsidR="00BB6D00">
        <w:t xml:space="preserve"> be in alignment with these </w:t>
      </w:r>
      <w:r w:rsidR="0BDB1F3A">
        <w:t>5-</w:t>
      </w:r>
      <w:r w:rsidR="00BE37B6">
        <w:t>y</w:t>
      </w:r>
      <w:r w:rsidR="0BDB1F3A">
        <w:t xml:space="preserve">ear </w:t>
      </w:r>
      <w:r w:rsidR="00BB6D00">
        <w:t>plans and will inform programs</w:t>
      </w:r>
      <w:r w:rsidR="00BF449C">
        <w:t xml:space="preserve"> </w:t>
      </w:r>
      <w:r w:rsidR="000175F8">
        <w:t xml:space="preserve">geared towards serving older adults and adults with </w:t>
      </w:r>
      <w:r w:rsidR="006716D4">
        <w:t>disabilities.</w:t>
      </w:r>
    </w:p>
    <w:p w:rsidR="00D4107B" w:rsidP="00D4107B" w:rsidRDefault="00D4107B" w14:paraId="088893BA" w14:textId="77777777">
      <w:pPr>
        <w:spacing w:after="160" w:line="259" w:lineRule="auto"/>
      </w:pPr>
    </w:p>
    <w:p w:rsidR="00D4107B" w:rsidP="00D4107B" w:rsidRDefault="00D4107B" w14:paraId="34E75E72" w14:textId="77777777">
      <w:pPr>
        <w:spacing w:after="160" w:line="259" w:lineRule="auto"/>
      </w:pPr>
    </w:p>
    <w:p w:rsidR="00FE0828" w:rsidRDefault="00FE0828" w14:paraId="10BA58EA" w14:textId="77777777">
      <w:pPr>
        <w:spacing w:after="160" w:line="259" w:lineRule="auto"/>
        <w:rPr>
          <w:rFonts w:eastAsiaTheme="majorEastAsia"/>
          <w:b/>
          <w:color w:val="262626" w:themeColor="text1" w:themeTint="D9"/>
          <w:spacing w:val="-10"/>
          <w:sz w:val="36"/>
          <w:szCs w:val="36"/>
        </w:rPr>
      </w:pPr>
      <w:r>
        <w:br w:type="page"/>
      </w:r>
    </w:p>
    <w:p w:rsidR="00A3076B" w:rsidP="00330D40" w:rsidRDefault="00A3076B" w14:paraId="2A0FF06D" w14:textId="0DB9172A">
      <w:pPr>
        <w:pStyle w:val="Heading2"/>
      </w:pPr>
      <w:bookmarkStart w:name="_Toc187870589" w:id="11"/>
      <w:r>
        <w:t xml:space="preserve">Important </w:t>
      </w:r>
      <w:r w:rsidR="00861BE6">
        <w:t>D</w:t>
      </w:r>
      <w:r>
        <w:t>efinitions</w:t>
      </w:r>
      <w:bookmarkEnd w:id="11"/>
    </w:p>
    <w:p w:rsidRPr="00D15B6A" w:rsidR="00D15B6A" w:rsidP="00DB3FA4" w:rsidRDefault="00986CCD" w14:paraId="08235A0D" w14:textId="2BE67087">
      <w:r>
        <w:t xml:space="preserve">As mentioned in the Introduction, </w:t>
      </w:r>
      <w:r w:rsidR="00DB3FA4">
        <w:t>the Implementation Plan</w:t>
      </w:r>
      <w:r w:rsidR="00AF0FD6">
        <w:t xml:space="preserve"> </w:t>
      </w:r>
      <w:r w:rsidR="00E81804">
        <w:t xml:space="preserve">mainly </w:t>
      </w:r>
      <w:r w:rsidR="00ED69BE">
        <w:t>targets</w:t>
      </w:r>
      <w:r w:rsidR="00E81804">
        <w:t xml:space="preserve"> City-funded affordable housing development, </w:t>
      </w:r>
      <w:r w:rsidR="00845844">
        <w:t>preservation,</w:t>
      </w:r>
      <w:r w:rsidR="00E81804">
        <w:t xml:space="preserve"> and maintenance</w:t>
      </w:r>
      <w:r w:rsidR="00D877F8">
        <w:t>,</w:t>
      </w:r>
      <w:r w:rsidR="00845844">
        <w:t xml:space="preserve"> and </w:t>
      </w:r>
      <w:r>
        <w:t xml:space="preserve">extremely-low- to moderate-income older adults and adults with disabilities that rent or are at risk of homelessness. </w:t>
      </w:r>
      <w:r w:rsidR="0022094F">
        <w:t>Below are definitions of these plan targets.</w:t>
      </w:r>
    </w:p>
    <w:p w:rsidR="00A3076B" w:rsidP="00330D40" w:rsidRDefault="00A3076B" w14:paraId="7F74A055" w14:textId="56FC89AF">
      <w:pPr>
        <w:pStyle w:val="Heading3"/>
      </w:pPr>
      <w:bookmarkStart w:name="_Toc184228949" w:id="12"/>
      <w:bookmarkStart w:name="_Toc187870590" w:id="13"/>
      <w:r>
        <w:t xml:space="preserve">Description of affordable housing </w:t>
      </w:r>
      <w:r w:rsidR="005224F5">
        <w:t>and key agencies</w:t>
      </w:r>
      <w:bookmarkEnd w:id="12"/>
      <w:bookmarkEnd w:id="13"/>
      <w:r w:rsidR="6D9E8840">
        <w:t xml:space="preserve"> </w:t>
      </w:r>
    </w:p>
    <w:p w:rsidR="000803B9" w:rsidP="000803B9" w:rsidRDefault="00AA68D5" w14:paraId="42A18323" w14:textId="60E7990F">
      <w:r>
        <w:t xml:space="preserve">This plan focuses mainly on </w:t>
      </w:r>
      <w:r w:rsidR="00C00636">
        <w:t>City-</w:t>
      </w:r>
      <w:r>
        <w:t>s</w:t>
      </w:r>
      <w:r w:rsidR="00B92B5F">
        <w:t>ubsidized affordable housing</w:t>
      </w:r>
      <w:r w:rsidR="00B344BF">
        <w:t>, referenced throughout the plan as “City-funded affordable housing”</w:t>
      </w:r>
      <w:r w:rsidR="00B92B5F">
        <w:t xml:space="preserve">: this is when </w:t>
      </w:r>
      <w:r w:rsidR="7F027316">
        <w:t xml:space="preserve">housing is subsidized, </w:t>
      </w:r>
      <w:r w:rsidR="10E24096">
        <w:t>usu</w:t>
      </w:r>
      <w:r w:rsidR="7F027316">
        <w:t xml:space="preserve">ally through public funding from local, state, and federal sources, to be affordable </w:t>
      </w:r>
      <w:r w:rsidR="2DA9BD87">
        <w:t>at</w:t>
      </w:r>
      <w:r w:rsidR="7F027316">
        <w:t xml:space="preserve"> lower incomes.</w:t>
      </w:r>
      <w:r w:rsidR="002156FD">
        <w:t xml:space="preserve"> In San Francisco, approximately two-thirds of the funding for City-funded affordable housing comes from State and federal sources, and one-third from local sources. </w:t>
      </w:r>
      <w:r w:rsidR="7F027316">
        <w:t xml:space="preserve"> </w:t>
      </w:r>
      <w:r w:rsidR="4893003F">
        <w:t xml:space="preserve">According to federal standards, housing is considered affordable when a household </w:t>
      </w:r>
      <w:r w:rsidR="68740C0A">
        <w:t>spend</w:t>
      </w:r>
      <w:r w:rsidR="4893003F">
        <w:t xml:space="preserve">s </w:t>
      </w:r>
      <w:r w:rsidR="49480552">
        <w:t xml:space="preserve">up to </w:t>
      </w:r>
      <w:r w:rsidR="3DA3F5F3">
        <w:t>30% of income</w:t>
      </w:r>
      <w:r w:rsidR="421D8B12">
        <w:t xml:space="preserve"> on rent</w:t>
      </w:r>
      <w:r w:rsidR="3DA3F5F3">
        <w:t xml:space="preserve">. </w:t>
      </w:r>
      <w:r w:rsidR="226F434E">
        <w:t>Public f</w:t>
      </w:r>
      <w:r w:rsidR="3DA3F5F3">
        <w:t>u</w:t>
      </w:r>
      <w:r w:rsidR="4466CAAA">
        <w:t xml:space="preserve">nding </w:t>
      </w:r>
      <w:r w:rsidR="78077A42">
        <w:t>provides the</w:t>
      </w:r>
      <w:r w:rsidR="4466CAAA">
        <w:t xml:space="preserve"> cap</w:t>
      </w:r>
      <w:r w:rsidR="596E221F">
        <w:t>it</w:t>
      </w:r>
      <w:r w:rsidR="4466CAAA">
        <w:t>al needed to develop housing</w:t>
      </w:r>
      <w:r w:rsidR="2EA86B6C">
        <w:t xml:space="preserve"> that can be rented at affordable </w:t>
      </w:r>
      <w:r w:rsidR="3CB930AB">
        <w:t>rents</w:t>
      </w:r>
      <w:r w:rsidR="503467C6">
        <w:t xml:space="preserve">. </w:t>
      </w:r>
      <w:r w:rsidR="291CF1A7">
        <w:t xml:space="preserve">Privately funded affordable housing also includes affordable </w:t>
      </w:r>
      <w:r w:rsidR="502CCA75">
        <w:t>units</w:t>
      </w:r>
      <w:r w:rsidR="291CF1A7">
        <w:t xml:space="preserve">, however, most housing </w:t>
      </w:r>
      <w:r w:rsidR="20693B2F">
        <w:t xml:space="preserve">development that is 100% affordable at lower incomes </w:t>
      </w:r>
      <w:r w:rsidR="291CF1A7">
        <w:t xml:space="preserve">requires public subsidy. </w:t>
      </w:r>
      <w:r w:rsidR="503467C6">
        <w:t xml:space="preserve">Other </w:t>
      </w:r>
      <w:r w:rsidR="544ED5F9">
        <w:t xml:space="preserve">public </w:t>
      </w:r>
      <w:r w:rsidR="503467C6">
        <w:t>funding</w:t>
      </w:r>
      <w:r w:rsidR="069A5605">
        <w:t xml:space="preserve"> </w:t>
      </w:r>
      <w:r w:rsidR="28144FB5">
        <w:t>help</w:t>
      </w:r>
      <w:r w:rsidR="06B0EF3F">
        <w:t>s</w:t>
      </w:r>
      <w:r w:rsidR="28144FB5">
        <w:t xml:space="preserve"> make rent more </w:t>
      </w:r>
      <w:r w:rsidR="24DD3BC0">
        <w:t xml:space="preserve">deeply </w:t>
      </w:r>
      <w:r w:rsidR="28144FB5">
        <w:t>affordable</w:t>
      </w:r>
      <w:r w:rsidR="00BC6E02">
        <w:t>, using</w:t>
      </w:r>
      <w:r w:rsidR="2B621E4E">
        <w:t xml:space="preserve"> assistance tied to</w:t>
      </w:r>
      <w:r w:rsidR="52CB262B">
        <w:t xml:space="preserve"> particular</w:t>
      </w:r>
      <w:r w:rsidR="251EC314">
        <w:t xml:space="preserve"> </w:t>
      </w:r>
      <w:r w:rsidR="00B92B5F">
        <w:t>housing units</w:t>
      </w:r>
      <w:r w:rsidR="4D7551E1">
        <w:t xml:space="preserve"> for lower income renters</w:t>
      </w:r>
      <w:r w:rsidR="00B92B5F">
        <w:t xml:space="preserve"> (project-based) or </w:t>
      </w:r>
      <w:r w:rsidR="13DEB130">
        <w:t xml:space="preserve">by helping </w:t>
      </w:r>
      <w:r w:rsidR="00B92B5F">
        <w:t>households directly (tenant</w:t>
      </w:r>
      <w:r w:rsidR="002D5B07">
        <w:t>-</w:t>
      </w:r>
      <w:r w:rsidR="00B92B5F">
        <w:t xml:space="preserve">based) to bring the cost of housing </w:t>
      </w:r>
      <w:r w:rsidR="3CBE997A">
        <w:t xml:space="preserve">they find in the market </w:t>
      </w:r>
      <w:r w:rsidR="00B92B5F">
        <w:t xml:space="preserve">down to an affordable level. </w:t>
      </w:r>
      <w:r w:rsidR="007772F6">
        <w:t xml:space="preserve">This plan </w:t>
      </w:r>
      <w:r w:rsidR="000E5E1C">
        <w:t xml:space="preserve">mainly focuses on the following </w:t>
      </w:r>
      <w:r w:rsidR="007772F6">
        <w:t>affordable housing</w:t>
      </w:r>
      <w:r w:rsidR="000362FD">
        <w:t xml:space="preserve"> programs</w:t>
      </w:r>
      <w:r w:rsidR="007772F6">
        <w:t>:</w:t>
      </w:r>
    </w:p>
    <w:p w:rsidR="00D4107B" w:rsidP="00242F3A" w:rsidRDefault="00DB2F0D" w14:paraId="7CE8BF34" w14:textId="718E53EC">
      <w:pPr>
        <w:pStyle w:val="ListParagraph"/>
        <w:numPr>
          <w:ilvl w:val="0"/>
          <w:numId w:val="10"/>
        </w:numPr>
        <w:ind w:left="360"/>
      </w:pPr>
      <w:r>
        <w:rPr>
          <w:noProof/>
        </w:rPr>
        <mc:AlternateContent>
          <mc:Choice Requires="wps">
            <w:drawing>
              <wp:anchor distT="0" distB="0" distL="114300" distR="114300" simplePos="0" relativeHeight="251658242" behindDoc="0" locked="0" layoutInCell="1" allowOverlap="1" wp14:anchorId="64159C9A" wp14:editId="35C0E35F">
                <wp:simplePos x="0" y="0"/>
                <wp:positionH relativeFrom="margin">
                  <wp:posOffset>39370</wp:posOffset>
                </wp:positionH>
                <wp:positionV relativeFrom="paragraph">
                  <wp:posOffset>1712595</wp:posOffset>
                </wp:positionV>
                <wp:extent cx="6281928" cy="2532888"/>
                <wp:effectExtent l="0" t="0" r="24130" b="20320"/>
                <wp:wrapTopAndBottom/>
                <wp:docPr id="147151445" name="Text Box 2" descr="DEFINITION OF AREA MEDIAN INCOME (AMI) &#10;If you lined up all the households in the Bay Area by their income from least to most, the income of the household in the middle would be the Area Median Inco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928" cy="2532888"/>
                        </a:xfrm>
                        <a:prstGeom prst="rect">
                          <a:avLst/>
                        </a:prstGeom>
                        <a:solidFill>
                          <a:schemeClr val="bg1"/>
                        </a:solidFill>
                        <a:ln w="9525">
                          <a:solidFill>
                            <a:srgbClr val="B85000"/>
                          </a:solidFill>
                          <a:miter lim="800000"/>
                          <a:headEnd/>
                          <a:tailEnd/>
                        </a:ln>
                      </wps:spPr>
                      <wps:txbx>
                        <w:txbxContent>
                          <w:p w:rsidR="00D4107B" w:rsidP="00CF7084" w:rsidRDefault="00D4107B" w14:paraId="4322E1CA" w14:textId="77777777">
                            <w:pPr>
                              <w:pStyle w:val="NoSpacing"/>
                              <w:spacing w:after="120" w:line="276" w:lineRule="auto"/>
                              <w:rPr>
                                <w:rStyle w:val="PrimaryColor"/>
                                <w:rFonts w:ascii="Rubik Medium" w:hAnsi="Rubik Medium"/>
                                <w:bCs/>
                                <w:caps/>
                                <w:kern w:val="22"/>
                                <w:sz w:val="22"/>
                              </w:rPr>
                            </w:pPr>
                            <w:r w:rsidRPr="00D4107B">
                              <w:rPr>
                                <w:rStyle w:val="PrimaryColor"/>
                                <w:rFonts w:ascii="Rubik Medium" w:hAnsi="Rubik Medium"/>
                                <w:bCs/>
                                <w:caps/>
                                <w:kern w:val="22"/>
                                <w:sz w:val="22"/>
                              </w:rPr>
                              <w:t xml:space="preserve">DEFINITION OF AREA MEDIAN INCOME (AMI) </w:t>
                            </w:r>
                          </w:p>
                          <w:p w:rsidRPr="00CF7084" w:rsidR="00CF7084" w:rsidP="00CF7084" w:rsidRDefault="00CF7084" w14:paraId="2C3CDF72" w14:textId="77777777">
                            <w:pPr>
                              <w:pStyle w:val="NoSpacing"/>
                              <w:spacing w:after="120" w:line="276" w:lineRule="auto"/>
                              <w:rPr>
                                <w:color w:val="0D0D0D" w:themeColor="text1" w:themeTint="F2"/>
                              </w:rPr>
                            </w:pPr>
                            <w:r w:rsidRPr="00D4107B">
                              <w:rPr>
                                <w:color w:val="0D0D0D" w:themeColor="text1" w:themeTint="F2"/>
                              </w:rPr>
                              <w:t>If you lined up all the households in the Bay Area by their income from least to most, the income of the household in the middle would be the Area Median Income.</w:t>
                            </w:r>
                          </w:p>
                          <w:p w:rsidR="00D4107B" w:rsidP="00CF7084" w:rsidRDefault="00D4107B" w14:paraId="3654E2D2" w14:textId="77777777">
                            <w:pPr>
                              <w:pStyle w:val="NoSpacing"/>
                              <w:spacing w:line="276" w:lineRule="auto"/>
                              <w:jc w:val="center"/>
                              <w:rPr>
                                <w:color w:val="0D0D0D" w:themeColor="text1" w:themeTint="F2"/>
                              </w:rPr>
                            </w:pPr>
                            <w:r w:rsidRPr="001F25AC">
                              <w:rPr>
                                <w:noProof/>
                                <w:color w:val="2B579A"/>
                                <w:shd w:val="clear" w:color="auto" w:fill="E6E6E6"/>
                              </w:rPr>
                              <w:drawing>
                                <wp:inline distT="0" distB="0" distL="0" distR="0" wp14:anchorId="43CE1E99" wp14:editId="6CBFCDD1">
                                  <wp:extent cx="5266690" cy="1475422"/>
                                  <wp:effectExtent l="0" t="0" r="0" b="0"/>
                                  <wp:docPr id="724394491" name="Picture 724394491" descr="Infographic showing the meaning of &quot;median income&quot; using a scale of households with the least income to households with the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94491" name="Picture 724394491" descr="Infographic showing the meaning of &quot;median income&quot; using a scale of households with the least income to households with the most."/>
                                          <pic:cNvPicPr>
                                            <a:picLocks noChangeAspect="1" noChangeArrowheads="1"/>
                                          </pic:cNvPicPr>
                                        </pic:nvPicPr>
                                        <pic:blipFill rotWithShape="1">
                                          <a:blip r:embed="rId12">
                                            <a:extLst>
                                              <a:ext uri="{28A0092B-C50C-407E-A947-70E740481C1C}">
                                                <a14:useLocalDpi xmlns:a14="http://schemas.microsoft.com/office/drawing/2010/main" val="0"/>
                                              </a:ext>
                                            </a:extLst>
                                          </a:blip>
                                          <a:srcRect t="1293" b="1859"/>
                                          <a:stretch/>
                                        </pic:blipFill>
                                        <pic:spPr bwMode="auto">
                                          <a:xfrm>
                                            <a:off x="0" y="0"/>
                                            <a:ext cx="5276455" cy="14781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w14:anchorId="3C94FE5E">
              <v:shape id="_x0000_s1027" style="position:absolute;left:0;text-align:left;margin-left:3.1pt;margin-top:134.85pt;width:494.65pt;height:199.4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DEFINITION OF AREA MEDIAN INCOME (AMI) &#10;If you lined up all the households in the Bay Area by their income from least to most, the income of the household in the middle would be the Area Median Income." fillcolor="white [3212]" strokecolor="#b850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" w14:anchorId="64159C9A">
                <v:textbox inset="14.4pt,14.4pt,14.4pt,14.4pt">
                  <w:txbxContent>
                    <w:p w:rsidR="00D4107B" w:rsidP="00CF7084" w:rsidRDefault="00D4107B" w14:paraId="411150DE" w14:textId="77777777">
                      <w:pPr>
                        <w:pStyle w:val="NoSpacing"/>
                        <w:spacing w:after="120" w:line="276" w:lineRule="auto"/>
                        <w:rPr>
                          <w:rStyle w:val="PrimaryColor"/>
                          <w:rFonts w:ascii="Rubik Medium" w:hAnsi="Rubik Medium"/>
                          <w:bCs/>
                          <w:caps/>
                          <w:kern w:val="22"/>
                          <w:sz w:val="22"/>
                        </w:rPr>
                      </w:pPr>
                      <w:r w:rsidRPr="00D4107B">
                        <w:rPr>
                          <w:rStyle w:val="PrimaryColor"/>
                          <w:rFonts w:ascii="Rubik Medium" w:hAnsi="Rubik Medium"/>
                          <w:bCs/>
                          <w:caps/>
                          <w:kern w:val="22"/>
                          <w:sz w:val="22"/>
                        </w:rPr>
                        <w:t xml:space="preserve">DEFINITION OF AREA MEDIAN INCOME (AMI) </w:t>
                      </w:r>
                    </w:p>
                    <w:p w:rsidRPr="00CF7084" w:rsidR="00CF7084" w:rsidP="00CF7084" w:rsidRDefault="00CF7084" w14:paraId="5192CDD5" w14:textId="77777777">
                      <w:pPr>
                        <w:pStyle w:val="NoSpacing"/>
                        <w:spacing w:after="120" w:line="276" w:lineRule="auto"/>
                        <w:rPr>
                          <w:color w:val="0D0D0D" w:themeColor="text1" w:themeTint="F2"/>
                        </w:rPr>
                      </w:pPr>
                      <w:r w:rsidRPr="00D4107B">
                        <w:rPr>
                          <w:color w:val="0D0D0D" w:themeColor="text1" w:themeTint="F2"/>
                        </w:rPr>
                        <w:t>If you lined up all the households in the Bay Area by their income from least to most, the income of the household in the middle would be the Area Median Income.</w:t>
                      </w:r>
                    </w:p>
                    <w:p w:rsidR="00D4107B" w:rsidP="00CF7084" w:rsidRDefault="00D4107B" w14:paraId="672A6659" w14:textId="77777777">
                      <w:pPr>
                        <w:pStyle w:val="NoSpacing"/>
                        <w:spacing w:line="276" w:lineRule="auto"/>
                        <w:jc w:val="center"/>
                        <w:rPr>
                          <w:color w:val="0D0D0D" w:themeColor="text1" w:themeTint="F2"/>
                        </w:rPr>
                      </w:pPr>
                      <w:r w:rsidRPr="001F25AC">
                        <w:rPr>
                          <w:noProof/>
                          <w:color w:val="2B579A"/>
                          <w:shd w:val="clear" w:color="auto" w:fill="E6E6E6"/>
                        </w:rPr>
                        <w:drawing>
                          <wp:inline distT="0" distB="0" distL="0" distR="0" wp14:anchorId="00448C09" wp14:editId="6CBFCDD1">
                            <wp:extent cx="5266690" cy="1475422"/>
                            <wp:effectExtent l="0" t="0" r="0" b="0"/>
                            <wp:docPr id="1845978506" name="Picture 724394491" descr="Infographic showing the meaning of &quot;median income&quot; using a scale of households with the least income to households with the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94491" name="Picture 724394491" descr="Infographic showing the meaning of &quot;median income&quot; using a scale of households with the least income to households with the most."/>
                                    <pic:cNvPicPr>
                                      <a:picLocks noChangeAspect="1" noChangeArrowheads="1"/>
                                    </pic:cNvPicPr>
                                  </pic:nvPicPr>
                                  <pic:blipFill rotWithShape="1">
                                    <a:blip r:embed="rId12">
                                      <a:extLst>
                                        <a:ext uri="{28A0092B-C50C-407E-A947-70E740481C1C}">
                                          <a14:useLocalDpi xmlns:a14="http://schemas.microsoft.com/office/drawing/2010/main" val="0"/>
                                        </a:ext>
                                      </a:extLst>
                                    </a:blip>
                                    <a:srcRect t="1293" b="1859"/>
                                    <a:stretch/>
                                  </pic:blipFill>
                                  <pic:spPr bwMode="auto">
                                    <a:xfrm>
                                      <a:off x="0" y="0"/>
                                      <a:ext cx="5276455" cy="14781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r w:rsidRPr="009C3972" w:rsidR="00B92B5F">
        <w:rPr>
          <w:rStyle w:val="Normal-Semibold"/>
        </w:rPr>
        <w:t>100% affordable housing:</w:t>
      </w:r>
      <w:r w:rsidRPr="0E5D59D7" w:rsidR="00B92B5F">
        <w:t xml:space="preserve"> </w:t>
      </w:r>
      <w:r w:rsidR="00142C72">
        <w:t>b</w:t>
      </w:r>
      <w:r w:rsidRPr="0E5D59D7" w:rsidR="5AC73E09">
        <w:t xml:space="preserve">uildings in which all the units are restricted to certain brackets of affordability. </w:t>
      </w:r>
      <w:r w:rsidRPr="0E5D59D7" w:rsidR="2ED1E9E2">
        <w:t>Buildings are</w:t>
      </w:r>
      <w:r w:rsidRPr="0E5D59D7" w:rsidR="00B92B5F">
        <w:t xml:space="preserve"> typically developed, </w:t>
      </w:r>
      <w:r w:rsidRPr="0E5D59D7" w:rsidR="00787BEE">
        <w:t>owned,</w:t>
      </w:r>
      <w:r w:rsidRPr="0E5D59D7" w:rsidR="00B92B5F">
        <w:t xml:space="preserve"> and operated by nonprofit organizations</w:t>
      </w:r>
      <w:r w:rsidRPr="0E5D59D7" w:rsidR="4E51D810">
        <w:t xml:space="preserve"> and others who agree to long-term deed restrictions</w:t>
      </w:r>
      <w:r w:rsidRPr="0E5D59D7" w:rsidR="00B92B5F">
        <w:t xml:space="preserve">. In these buildings, units are designated for specific household incomes (defined as a percentage of the Area Median Income between 0% and 80%) and rent is set at 30% of those incomes. For example, if a unit is designated at 55% of AMI and the current AMI is $100k, the tenants must make around $55k to meet income requirements and rents would be set at 30% of </w:t>
      </w:r>
      <w:r w:rsidRPr="0E5D59D7" w:rsidR="00FC06D5">
        <w:t xml:space="preserve">the designated </w:t>
      </w:r>
      <w:r w:rsidRPr="0E5D59D7" w:rsidR="0091768E">
        <w:t>AMI</w:t>
      </w:r>
      <w:r w:rsidRPr="0E5D59D7" w:rsidR="00B92B5F">
        <w:t xml:space="preserve"> (around $16,500 annually or $1,375 monthly for this example). </w:t>
      </w:r>
    </w:p>
    <w:p w:rsidRPr="001F25AC" w:rsidR="00B92B5F" w:rsidP="00D4107B" w:rsidRDefault="00B92B5F" w14:paraId="373C7808" w14:textId="68532654">
      <w:r w:rsidRPr="0E5D59D7">
        <w:t> </w:t>
      </w:r>
    </w:p>
    <w:p w:rsidRPr="001F25AC" w:rsidR="00B92B5F" w:rsidP="00242F3A" w:rsidRDefault="00B92B5F" w14:paraId="02DDDAC9" w14:textId="2A5DC1C4">
      <w:pPr>
        <w:pStyle w:val="ListParagraph"/>
        <w:numPr>
          <w:ilvl w:val="0"/>
          <w:numId w:val="3"/>
        </w:numPr>
        <w:ind w:left="360"/>
      </w:pPr>
      <w:r w:rsidRPr="009C3972">
        <w:rPr>
          <w:rStyle w:val="Normal-Semibold"/>
        </w:rPr>
        <w:t>Inclusionary housing:</w:t>
      </w:r>
      <w:r w:rsidRPr="0E5D59D7">
        <w:t xml:space="preserve"> San Francisco requires new market-rate residential projects of 10 or more units to pay an Affordable Housing Fee or meet the inclusionary requirement by providing a percentage of the units in the project as "below market rate" (BMR) units. These BMR units must be rented or sold at a price that is affordable to low- </w:t>
      </w:r>
      <w:r w:rsidRPr="0E5D59D7" w:rsidR="00FD0810">
        <w:t>to</w:t>
      </w:r>
      <w:r w:rsidRPr="0E5D59D7">
        <w:t xml:space="preserve"> middle-income households (30% to 120% of AMI or $30,000 to $120,000 from our example above), either "on-site" within the project, or "off-site" at another location in the city, generally within one mile of the market-rate project.  </w:t>
      </w:r>
    </w:p>
    <w:p w:rsidRPr="001F25AC" w:rsidR="00441CFF" w:rsidP="00242F3A" w:rsidRDefault="00441CFF" w14:paraId="621E942A" w14:textId="080B3620">
      <w:pPr>
        <w:pStyle w:val="ListParagraph"/>
        <w:numPr>
          <w:ilvl w:val="0"/>
          <w:numId w:val="3"/>
        </w:numPr>
        <w:ind w:left="360"/>
      </w:pPr>
      <w:r w:rsidRPr="009C3972">
        <w:rPr>
          <w:rStyle w:val="Normal-Semibold"/>
        </w:rPr>
        <w:t>Permanent supportive housing (PSH):</w:t>
      </w:r>
      <w:r>
        <w:t xml:space="preserve"> this is long-term affordable housing that includes a range of supportive services (behavioral health, mental health, and support services, for example). PSH serves formerly unhoused people or people at risk of homelessness. PSH tenants receive a variety of public rent subsidies such that they pay no more than 30% of their income in rent. Supportive services for PSH units are funded separately by the Department of Homelessness and Supportive Housing (HSH), and in some cases are supplemented by the Department of Public Health. PSH includes site-based PSH, where tenants live in a building that the City or a non-profit partner owns or master leases, and scattered-site PSH, where tenants make use of subsidies to live in private-market units and receive support from mobile service providers.</w:t>
      </w:r>
    </w:p>
    <w:p w:rsidR="00441CFF" w:rsidP="00242F3A" w:rsidRDefault="00441CFF" w14:paraId="4A26F0F7" w14:textId="44E55836">
      <w:pPr>
        <w:pStyle w:val="ListParagraph"/>
        <w:numPr>
          <w:ilvl w:val="0"/>
          <w:numId w:val="3"/>
        </w:numPr>
        <w:ind w:left="360"/>
      </w:pPr>
      <w:r w:rsidRPr="009C3972">
        <w:rPr>
          <w:rStyle w:val="Normal-Semibold"/>
        </w:rPr>
        <w:t>Local operating subsidies:</w:t>
      </w:r>
      <w:r w:rsidRPr="0E5D59D7">
        <w:t xml:space="preserve"> </w:t>
      </w:r>
      <w:r>
        <w:t>T</w:t>
      </w:r>
      <w:r w:rsidRPr="0E5D59D7">
        <w:t xml:space="preserve">hrough these programs, the </w:t>
      </w:r>
      <w:r>
        <w:t>C</w:t>
      </w:r>
      <w:r w:rsidRPr="0E5D59D7">
        <w:t>ity pays the gap between the cost of operating housing and all other sources of operating revenue for the building, such as tenant rental payments and other operating subsidies. Currently, the City has two operating subsidies: the Local Operating Subsidy Program, targeting unhoused adults, families with minor children, older adults, Transitional Aged Youth (TAY) and people with severe mental illness, among others; and the Senior Operating Subsidy Program, which specifically targets acutely and extremely low-income seniors in 100% affordable senior housing.</w:t>
      </w:r>
      <w:r>
        <w:t xml:space="preserve"> In November of 2024, Prop G was passed, which will fund operating subsidies for low-income seniors, families, and persons with disabilities.</w:t>
      </w:r>
    </w:p>
    <w:p w:rsidR="0042063A" w:rsidP="0042063A" w:rsidRDefault="0042063A" w14:paraId="52F7082C" w14:textId="77777777">
      <w:r>
        <w:t xml:space="preserve">This plan also focuses on the following forms of </w:t>
      </w:r>
      <w:r w:rsidR="0024445A">
        <w:t>tenant</w:t>
      </w:r>
      <w:r>
        <w:t>-based affordable housing:</w:t>
      </w:r>
    </w:p>
    <w:p w:rsidR="00EE6E77" w:rsidP="00242F3A" w:rsidRDefault="00B92B5F" w14:paraId="6A017505" w14:textId="77777777">
      <w:pPr>
        <w:pStyle w:val="ListParagraph"/>
        <w:numPr>
          <w:ilvl w:val="0"/>
          <w:numId w:val="4"/>
        </w:numPr>
        <w:ind w:left="360"/>
      </w:pPr>
      <w:r w:rsidRPr="009C3972">
        <w:rPr>
          <w:rStyle w:val="Normal-Semibold"/>
        </w:rPr>
        <w:t xml:space="preserve">Local rental </w:t>
      </w:r>
      <w:r w:rsidRPr="009C3972" w:rsidR="002F56F7">
        <w:rPr>
          <w:rStyle w:val="Normal-Semibold"/>
        </w:rPr>
        <w:t>subsidies</w:t>
      </w:r>
      <w:r w:rsidRPr="009C3972">
        <w:rPr>
          <w:rStyle w:val="Normal-Semibold"/>
        </w:rPr>
        <w:t>:</w:t>
      </w:r>
      <w:r w:rsidRPr="0E5D59D7">
        <w:t xml:space="preserve"> San Francisco </w:t>
      </w:r>
      <w:r w:rsidRPr="0E5D59D7" w:rsidR="007E75F4">
        <w:t>offers</w:t>
      </w:r>
      <w:r w:rsidRPr="0E5D59D7">
        <w:t xml:space="preserve"> </w:t>
      </w:r>
      <w:r w:rsidRPr="0E5D59D7" w:rsidR="000B3D2C">
        <w:t>limited</w:t>
      </w:r>
      <w:r w:rsidRPr="0E5D59D7" w:rsidR="00A849C9">
        <w:t xml:space="preserve"> and short term</w:t>
      </w:r>
      <w:r w:rsidRPr="0E5D59D7" w:rsidR="000B3D2C">
        <w:t xml:space="preserve"> </w:t>
      </w:r>
      <w:r w:rsidRPr="0E5D59D7">
        <w:t xml:space="preserve">local rental assistance programs </w:t>
      </w:r>
      <w:r w:rsidRPr="0E5D59D7" w:rsidR="000B3D2C">
        <w:t>to</w:t>
      </w:r>
      <w:r w:rsidRPr="0E5D59D7">
        <w:t xml:space="preserve"> qualifying lower income households</w:t>
      </w:r>
      <w:r w:rsidRPr="0E5D59D7" w:rsidR="00A849C9">
        <w:t xml:space="preserve"> aimed at reducing rent burden and stabilizing tenants.</w:t>
      </w:r>
    </w:p>
    <w:p w:rsidR="145D9FE0" w:rsidP="00242F3A" w:rsidRDefault="00EE6E77" w14:paraId="54F33661" w14:textId="77777777">
      <w:pPr>
        <w:pStyle w:val="ListParagraph"/>
        <w:numPr>
          <w:ilvl w:val="0"/>
          <w:numId w:val="4"/>
        </w:numPr>
        <w:ind w:left="360"/>
      </w:pPr>
      <w:r w:rsidRPr="009C3972">
        <w:rPr>
          <w:rStyle w:val="Normal-Semibold"/>
        </w:rPr>
        <w:t>Local rental assistance</w:t>
      </w:r>
      <w:r w:rsidRPr="009C3972" w:rsidR="00E5173E">
        <w:rPr>
          <w:rStyle w:val="Normal-Semibold"/>
        </w:rPr>
        <w:t>:</w:t>
      </w:r>
      <w:r w:rsidRPr="0E5D59D7" w:rsidR="00E5173E">
        <w:t xml:space="preserve"> This type of rental assistances comes in the form of the</w:t>
      </w:r>
      <w:r w:rsidRPr="0E5D59D7" w:rsidR="00823ABC">
        <w:t xml:space="preserve"> San Francisco Emergency Rental Assistance Program (SF ERAP)</w:t>
      </w:r>
      <w:r w:rsidRPr="0E5D59D7" w:rsidR="001327AE">
        <w:t xml:space="preserve"> and other forms of rental assistance</w:t>
      </w:r>
      <w:r w:rsidRPr="0E5D59D7" w:rsidR="00E5173E">
        <w:t xml:space="preserve"> for emergency and one-time rental assistance aimed at preventing eviction, displacement and/or homelessness.</w:t>
      </w:r>
    </w:p>
    <w:p w:rsidR="000863E2" w:rsidP="001B2440" w:rsidRDefault="001B2440" w14:paraId="117A00DB" w14:textId="0C92B94C">
      <w:r>
        <w:t xml:space="preserve">MOHCD </w:t>
      </w:r>
      <w:r w:rsidR="18937BC9">
        <w:t xml:space="preserve">funds the </w:t>
      </w:r>
      <w:r w:rsidR="00737905">
        <w:t>develop</w:t>
      </w:r>
      <w:r w:rsidR="20FB225B">
        <w:t>ment of</w:t>
      </w:r>
      <w:r w:rsidR="00737905">
        <w:t xml:space="preserve"> </w:t>
      </w:r>
      <w:r w:rsidR="002A32BD">
        <w:t xml:space="preserve">100% </w:t>
      </w:r>
      <w:r w:rsidR="00737905">
        <w:t xml:space="preserve">affordable </w:t>
      </w:r>
      <w:r w:rsidR="00BD1D72">
        <w:t>housing</w:t>
      </w:r>
      <w:r w:rsidR="00AE0A2B">
        <w:t>,</w:t>
      </w:r>
      <w:r w:rsidR="002A32BD">
        <w:t xml:space="preserve"> track</w:t>
      </w:r>
      <w:r w:rsidR="693FA898">
        <w:t>s</w:t>
      </w:r>
      <w:r w:rsidR="002A32BD">
        <w:t xml:space="preserve"> affordable and inclusionary housing units,</w:t>
      </w:r>
      <w:r w:rsidR="00AE0A2B">
        <w:t xml:space="preserve"> </w:t>
      </w:r>
      <w:r w:rsidR="00BD1D72">
        <w:t>preserv</w:t>
      </w:r>
      <w:r w:rsidR="5C96931A">
        <w:t>es</w:t>
      </w:r>
      <w:r w:rsidR="00BD1D72">
        <w:t xml:space="preserve"> existing housing, and stabiliz</w:t>
      </w:r>
      <w:r w:rsidR="50387CC2">
        <w:t>es</w:t>
      </w:r>
      <w:r w:rsidR="00BD1D72">
        <w:t xml:space="preserve"> vulnerable residents.</w:t>
      </w:r>
      <w:r w:rsidR="000863E2">
        <w:t xml:space="preserve"> </w:t>
      </w:r>
      <w:r w:rsidR="00C4068F">
        <w:t xml:space="preserve">MOHCD </w:t>
      </w:r>
      <w:r w:rsidR="00CE09F7">
        <w:t>distribu</w:t>
      </w:r>
      <w:r w:rsidR="00A75745">
        <w:t xml:space="preserve">tes affordable and inclusionary units through a lottery system </w:t>
      </w:r>
      <w:r w:rsidR="4AB874C0">
        <w:t>portal</w:t>
      </w:r>
      <w:r w:rsidR="00A532CE">
        <w:t>,</w:t>
      </w:r>
      <w:r w:rsidR="4AB874C0">
        <w:t xml:space="preserve"> </w:t>
      </w:r>
      <w:r w:rsidR="00A75745">
        <w:t>DAHLIA</w:t>
      </w:r>
      <w:r w:rsidR="003C0DFF">
        <w:t xml:space="preserve">. It also works closely with the San Francisco Planning Department (Planning) and the Office of Community Investment and Infrastructure (OCII) to </w:t>
      </w:r>
      <w:r w:rsidR="009F138F">
        <w:t xml:space="preserve">coordinate </w:t>
      </w:r>
      <w:r w:rsidR="00441CFF">
        <w:t xml:space="preserve">review of </w:t>
      </w:r>
      <w:r w:rsidR="009F138F">
        <w:t xml:space="preserve">affordable housing </w:t>
      </w:r>
      <w:r w:rsidR="00441CFF">
        <w:t>projects.</w:t>
      </w:r>
      <w:r w:rsidR="009F138F">
        <w:t xml:space="preserve"> </w:t>
      </w:r>
      <w:r w:rsidR="00C7090C">
        <w:t xml:space="preserve">Affordable units are </w:t>
      </w:r>
      <w:r w:rsidR="00C7090C">
        <w:t>developed by nonprofit or for-profit developers</w:t>
      </w:r>
      <w:r w:rsidR="00FB5563">
        <w:t xml:space="preserve"> in coordination with MOHCD</w:t>
      </w:r>
      <w:r w:rsidR="2458444D">
        <w:t>. Funding for the construction, acquisition, and rehabilitation of affordable housing includes</w:t>
      </w:r>
      <w:r w:rsidR="00FB5563">
        <w:t xml:space="preserve"> tax credits, private and public loans, and grants</w:t>
      </w:r>
      <w:r w:rsidR="00067250">
        <w:t>.</w:t>
      </w:r>
    </w:p>
    <w:p w:rsidRPr="001F25AC" w:rsidR="00105A5F" w:rsidP="001B2440" w:rsidRDefault="33533DB0" w14:paraId="0883EBE9" w14:textId="7EB7AC58">
      <w:r>
        <w:t>HSH</w:t>
      </w:r>
      <w:r w:rsidR="1FE19821">
        <w:t xml:space="preserve"> focuses on preventing and ending homelessness in San Franci</w:t>
      </w:r>
      <w:r w:rsidR="66DFD973">
        <w:t>sco through t</w:t>
      </w:r>
      <w:r>
        <w:t xml:space="preserve">he City’s </w:t>
      </w:r>
      <w:r w:rsidR="00AD3B3B">
        <w:t>H</w:t>
      </w:r>
      <w:r>
        <w:t xml:space="preserve">omelessness </w:t>
      </w:r>
      <w:r w:rsidR="00AD3B3B">
        <w:t>R</w:t>
      </w:r>
      <w:r>
        <w:t xml:space="preserve">esponse </w:t>
      </w:r>
      <w:r w:rsidR="00AD3B3B">
        <w:t>S</w:t>
      </w:r>
      <w:r>
        <w:t>ystem</w:t>
      </w:r>
      <w:r w:rsidR="00565960">
        <w:t xml:space="preserve">, which includes </w:t>
      </w:r>
      <w:r w:rsidR="000370A3">
        <w:t xml:space="preserve">homelessness </w:t>
      </w:r>
      <w:r w:rsidR="00565960">
        <w:t>prevention</w:t>
      </w:r>
      <w:r w:rsidR="000370A3">
        <w:t xml:space="preserve">, housing problem </w:t>
      </w:r>
      <w:r w:rsidR="00565960">
        <w:t>solving,</w:t>
      </w:r>
      <w:r w:rsidR="000370A3">
        <w:t xml:space="preserve"> outreach,</w:t>
      </w:r>
      <w:r w:rsidR="00565960">
        <w:t xml:space="preserve"> Coordinated Entry, </w:t>
      </w:r>
      <w:r w:rsidR="000370A3">
        <w:t xml:space="preserve">shelter and crisis interventions, and permanent </w:t>
      </w:r>
      <w:r w:rsidR="00A214C6">
        <w:t xml:space="preserve">supportive </w:t>
      </w:r>
      <w:r w:rsidR="000370A3">
        <w:t>housing.</w:t>
      </w:r>
      <w:r w:rsidR="000B7A15">
        <w:t xml:space="preserve"> This system</w:t>
      </w:r>
      <w:r w:rsidR="66DFD973">
        <w:t xml:space="preserve"> combines programs and contra</w:t>
      </w:r>
      <w:r w:rsidR="3EA97194">
        <w:t xml:space="preserve">cts with the Department of Public Health (DPH), the Human Services Agency (HSA), the Mayor’s Office of Housing and Community Development (MOHCD), and the Department of Children Youth and Their Families (DCYF) to serve people experiencing homelessness or at-risk of homelessness. </w:t>
      </w:r>
      <w:r w:rsidR="40749D4C">
        <w:t>HSH is responsible for the</w:t>
      </w:r>
      <w:r w:rsidR="642AD1A6">
        <w:t xml:space="preserve"> management of permanent supportive housing units</w:t>
      </w:r>
      <w:r w:rsidR="50E8E403">
        <w:t xml:space="preserve">, as </w:t>
      </w:r>
      <w:r w:rsidR="27CCF3D1">
        <w:t>well as</w:t>
      </w:r>
      <w:r w:rsidR="50E8E403">
        <w:t xml:space="preserve"> </w:t>
      </w:r>
      <w:r>
        <w:t xml:space="preserve">short-term tenant-based subsidies like </w:t>
      </w:r>
      <w:r w:rsidR="00441CFF">
        <w:t xml:space="preserve">Rapid Re-housing. People experiencing homelessness can connect to these interventions through the Coordinated Entry process which includes contacting a Coordinated Entry Access Point, receiving a housing assessment, and based on the assessment, </w:t>
      </w:r>
      <w:r w:rsidR="00142CC2">
        <w:t xml:space="preserve">being </w:t>
      </w:r>
      <w:r w:rsidR="00441CFF">
        <w:t xml:space="preserve">prioritized and referred to a housing program where available and eligible. </w:t>
      </w:r>
      <w:r w:rsidR="00105A5F">
        <w:t xml:space="preserve">Other agencies such as </w:t>
      </w:r>
      <w:r w:rsidR="00B525AC">
        <w:t>the Department of</w:t>
      </w:r>
      <w:r w:rsidR="5CBAA6EB">
        <w:t xml:space="preserve"> </w:t>
      </w:r>
      <w:r w:rsidR="00DC4BFA">
        <w:t>Disability</w:t>
      </w:r>
      <w:r w:rsidR="4699870C">
        <w:t xml:space="preserve"> and Aging</w:t>
      </w:r>
      <w:r w:rsidR="00DC4BFA">
        <w:t xml:space="preserve"> Services also manage limited rental subsidy funds.</w:t>
      </w:r>
    </w:p>
    <w:p w:rsidRPr="00D938A0" w:rsidR="00C05F47" w:rsidP="00330D40" w:rsidRDefault="00C05F47" w14:paraId="47FDF062" w14:textId="77777777">
      <w:pPr>
        <w:pStyle w:val="Heading3"/>
      </w:pPr>
      <w:bookmarkStart w:name="_Toc184228950" w:id="14"/>
      <w:bookmarkStart w:name="_Toc187870591" w:id="15"/>
      <w:r>
        <w:t>Definition of “senior” or “older adults”</w:t>
      </w:r>
      <w:bookmarkEnd w:id="14"/>
      <w:bookmarkEnd w:id="15"/>
    </w:p>
    <w:p w:rsidR="00C05F47" w:rsidP="00C05F47" w:rsidRDefault="00C05F47" w14:paraId="73FBB5EB" w14:textId="77777777">
      <w:r w:rsidRPr="00C97ACA">
        <w:t>Funding sources typically define who qualifies as a “senior” or an older adult. For MOHCD, seniors are defined as ages 62 and older, while HSH has two different cut offs depending on the type of housing and funding source: 55 and older and 60 and older</w:t>
      </w:r>
      <w:r>
        <w:rPr>
          <w:sz w:val="20"/>
        </w:rPr>
        <w:t xml:space="preserve">. </w:t>
      </w:r>
    </w:p>
    <w:p w:rsidRPr="00556EC8" w:rsidR="00C05F47" w:rsidP="00330D40" w:rsidRDefault="00C05F47" w14:paraId="1A7EDBCE" w14:textId="77777777">
      <w:pPr>
        <w:pStyle w:val="Heading3"/>
      </w:pPr>
      <w:bookmarkStart w:name="_Toc184228951" w:id="16"/>
      <w:bookmarkStart w:name="_Toc187870592" w:id="17"/>
      <w:r w:rsidRPr="00556EC8">
        <w:t>Definition of “</w:t>
      </w:r>
      <w:r>
        <w:t>a</w:t>
      </w:r>
      <w:r w:rsidRPr="00556EC8">
        <w:t>dult</w:t>
      </w:r>
      <w:r>
        <w:t>s</w:t>
      </w:r>
      <w:r w:rsidRPr="00556EC8">
        <w:t xml:space="preserve"> with disabilities”</w:t>
      </w:r>
      <w:bookmarkEnd w:id="16"/>
      <w:bookmarkEnd w:id="17"/>
    </w:p>
    <w:p w:rsidR="00C05F47" w:rsidP="00C05F47" w:rsidRDefault="00C05F47" w14:paraId="0FC322D0" w14:textId="77777777">
      <w:r>
        <w:t>An individual with a disability is defined by the Americans with Disabilities Act (ADA) as “a person who has a physical or mental impairment that substantially limits one or more major life activities, a person who has a history or record of such an impairment, or a person who is perceived by others as having such an impairment.” The ADA does not specifically name all the impairments that are covered.</w:t>
      </w:r>
    </w:p>
    <w:p w:rsidR="00C05F47" w:rsidP="00C05F47" w:rsidRDefault="00C05F47" w14:paraId="4C1B4926" w14:textId="77777777">
      <w:r>
        <w:t xml:space="preserve">The ADA defines “major life activities” as “functions such as caring for oneself, performing manual tasks, walking, seeing, hearing, speaking, breathing, learning and working.” The ADA also defines a physical or mental impairments as including, but are not limited to visual, speech, and hearing impairments; </w:t>
      </w:r>
      <w:r w:rsidR="00044EE3">
        <w:t>intellectual and/or developmental disabilities</w:t>
      </w:r>
      <w:r>
        <w:t>, emotional illness, and specific learning disabilities; cerebral palsy; epilepsy; muscular dystrophy; multiple sclerosis; orthopedic conditions; cancer; heart disease; diabetes; and contagious and noncontagious diseases such as tuberculosis and HIV disease (whether symptomatic or asymptomatic).</w:t>
      </w:r>
    </w:p>
    <w:p w:rsidRPr="004C09A8" w:rsidR="00A3076B" w:rsidP="00330D40" w:rsidRDefault="00A3076B" w14:paraId="4DD20A80" w14:textId="77777777">
      <w:pPr>
        <w:pStyle w:val="Heading3"/>
      </w:pPr>
      <w:bookmarkStart w:name="_Toc184228952" w:id="18"/>
      <w:bookmarkStart w:name="_Toc187870593" w:id="19"/>
      <w:r w:rsidRPr="004C09A8">
        <w:t>Description of accessible units</w:t>
      </w:r>
      <w:bookmarkEnd w:id="18"/>
      <w:bookmarkEnd w:id="19"/>
    </w:p>
    <w:p w:rsidRPr="001F25AC" w:rsidR="006A529D" w:rsidP="001F25AC" w:rsidRDefault="00774692" w14:paraId="0DE9A639" w14:textId="77777777">
      <w:r>
        <w:t xml:space="preserve">For </w:t>
      </w:r>
      <w:r w:rsidR="00DB3FA4">
        <w:t>the Implementation Plan</w:t>
      </w:r>
      <w:r>
        <w:t>,</w:t>
      </w:r>
      <w:r w:rsidRPr="001F25AC" w:rsidR="001109B7">
        <w:t xml:space="preserve"> “accessible units” are best understood as </w:t>
      </w:r>
      <w:r>
        <w:t xml:space="preserve">housing units </w:t>
      </w:r>
      <w:r w:rsidRPr="001F25AC" w:rsidR="001109B7">
        <w:t xml:space="preserve">representing a spectrum of accessibility for people with disabilities. There are three types of accessibility features required in </w:t>
      </w:r>
      <w:r w:rsidRPr="001F25AC" w:rsidR="004F6A41">
        <w:t>publicly funded</w:t>
      </w:r>
      <w:r w:rsidRPr="001F25AC" w:rsidR="001109B7">
        <w:t xml:space="preserve"> or affordable housing under</w:t>
      </w:r>
      <w:r w:rsidRPr="001F25AC" w:rsidR="006A529D">
        <w:t xml:space="preserve"> California Building Code requirements and when California Tax Credit Allocation Committee regulations apply: </w:t>
      </w:r>
    </w:p>
    <w:p w:rsidRPr="001F25AC" w:rsidR="006A529D" w:rsidP="00242F3A" w:rsidRDefault="006A529D" w14:paraId="579A8464" w14:textId="77777777">
      <w:pPr>
        <w:pStyle w:val="ListParagraph"/>
        <w:numPr>
          <w:ilvl w:val="0"/>
          <w:numId w:val="5"/>
        </w:numPr>
      </w:pPr>
      <w:r w:rsidRPr="004D0CE5">
        <w:rPr>
          <w:rStyle w:val="Normal-Semibold"/>
        </w:rPr>
        <w:t>Mobility features:</w:t>
      </w:r>
      <w:r w:rsidRPr="001F25AC">
        <w:t xml:space="preserve"> An accessible dwelling unit constructed for a person using a wheelchair which provides a higher level of accessibility than an adaptable unit. </w:t>
      </w:r>
    </w:p>
    <w:p w:rsidRPr="001F25AC" w:rsidR="006A529D" w:rsidP="00242F3A" w:rsidRDefault="006A529D" w14:paraId="5DD5C632" w14:textId="77777777">
      <w:pPr>
        <w:pStyle w:val="ListParagraph"/>
        <w:numPr>
          <w:ilvl w:val="0"/>
          <w:numId w:val="5"/>
        </w:numPr>
      </w:pPr>
      <w:r w:rsidRPr="004D0CE5">
        <w:rPr>
          <w:rStyle w:val="Normal-Semibold"/>
        </w:rPr>
        <w:t>Communication features:</w:t>
      </w:r>
      <w:r w:rsidRPr="001F25AC">
        <w:t xml:space="preserve"> An accessible dwelling unit constructed with audible </w:t>
      </w:r>
      <w:r w:rsidR="008A1099">
        <w:t>or</w:t>
      </w:r>
      <w:r w:rsidRPr="001F25AC">
        <w:t xml:space="preserve"> visual elements such as visual doorbell alarms, visual fire alarm pre-wiring, and TTY features. </w:t>
      </w:r>
    </w:p>
    <w:p w:rsidRPr="001F25AC" w:rsidR="006A529D" w:rsidP="00242F3A" w:rsidRDefault="006A529D" w14:paraId="6D214C25" w14:textId="77777777">
      <w:pPr>
        <w:pStyle w:val="ListParagraph"/>
        <w:numPr>
          <w:ilvl w:val="0"/>
          <w:numId w:val="5"/>
        </w:numPr>
      </w:pPr>
      <w:r w:rsidRPr="004D0CE5">
        <w:rPr>
          <w:rStyle w:val="Normal-Semibold"/>
        </w:rPr>
        <w:t>Adaptable units:</w:t>
      </w:r>
      <w:r w:rsidRPr="001F25AC">
        <w:t xml:space="preserve"> An accessible dwelling unit within a covered multifamily building as designed with elements and spaces allowing the dwelling unit to be adapted or adjusted to accommodate the user. </w:t>
      </w:r>
    </w:p>
    <w:p w:rsidR="0038317F" w:rsidP="001F25AC" w:rsidRDefault="00970564" w14:paraId="31731B6E" w14:textId="77777777">
      <w:r>
        <w:t xml:space="preserve">The </w:t>
      </w:r>
      <w:r w:rsidR="009A102D">
        <w:t xml:space="preserve">percentage of accessible units </w:t>
      </w:r>
      <w:r w:rsidR="00DB6EF9">
        <w:t xml:space="preserve">required </w:t>
      </w:r>
      <w:r w:rsidR="00A12F5E">
        <w:t xml:space="preserve">may </w:t>
      </w:r>
      <w:r w:rsidR="009A102D">
        <w:t>depend</w:t>
      </w:r>
      <w:r w:rsidR="00DB6EF9">
        <w:t xml:space="preserve"> on whether the project is receiving funding from </w:t>
      </w:r>
      <w:r w:rsidR="004926CE">
        <w:t>specific state or federal programs</w:t>
      </w:r>
      <w:r w:rsidR="00A12F5E">
        <w:t xml:space="preserve">, for instance: </w:t>
      </w:r>
    </w:p>
    <w:p w:rsidRPr="001F25AC" w:rsidR="00DA6FAB" w:rsidP="00242F3A" w:rsidRDefault="00751FDE" w14:paraId="27F02BB2" w14:textId="77777777">
      <w:pPr>
        <w:pStyle w:val="ListParagraph"/>
        <w:numPr>
          <w:ilvl w:val="0"/>
          <w:numId w:val="6"/>
        </w:numPr>
      </w:pPr>
      <w:r w:rsidRPr="004D0CE5">
        <w:rPr>
          <w:rStyle w:val="Normal-Semibold"/>
        </w:rPr>
        <w:t>Baseline requirement</w:t>
      </w:r>
      <w:r w:rsidRPr="004D0CE5" w:rsidR="007D0501">
        <w:rPr>
          <w:rStyle w:val="Normal-Semibold"/>
        </w:rPr>
        <w:t>s</w:t>
      </w:r>
      <w:r w:rsidRPr="004D0CE5">
        <w:rPr>
          <w:rStyle w:val="Normal-Semibold"/>
        </w:rPr>
        <w:t>:</w:t>
      </w:r>
      <w:r>
        <w:t xml:space="preserve"> </w:t>
      </w:r>
      <w:r w:rsidRPr="001F25AC" w:rsidR="00DA6FAB">
        <w:t xml:space="preserve">California Building Code requirements for </w:t>
      </w:r>
      <w:r w:rsidRPr="001F25AC" w:rsidR="004F6A41">
        <w:t>publicly funded</w:t>
      </w:r>
      <w:r w:rsidRPr="001F25AC" w:rsidR="00DA6FAB">
        <w:t xml:space="preserve"> housing are based on a percentage of the total unit count: </w:t>
      </w:r>
    </w:p>
    <w:p w:rsidRPr="001F25AC" w:rsidR="00DA6FAB" w:rsidP="00242F3A" w:rsidRDefault="00DA6FAB" w14:paraId="43C9123F" w14:textId="77777777">
      <w:pPr>
        <w:pStyle w:val="ListParagraph"/>
        <w:numPr>
          <w:ilvl w:val="1"/>
          <w:numId w:val="6"/>
        </w:numPr>
      </w:pPr>
      <w:r w:rsidRPr="0E5D59D7">
        <w:t xml:space="preserve">In facilities with residential dwelling units, at least 5 percent, but no fewer than one unit, of the total number of residential dwelling units shall provide mobility features. </w:t>
      </w:r>
    </w:p>
    <w:p w:rsidRPr="001F25AC" w:rsidR="009221A7" w:rsidP="00242F3A" w:rsidRDefault="00DA6FAB" w14:paraId="13CDD8C6" w14:textId="77777777">
      <w:pPr>
        <w:pStyle w:val="ListParagraph"/>
        <w:numPr>
          <w:ilvl w:val="1"/>
          <w:numId w:val="6"/>
        </w:numPr>
      </w:pPr>
      <w:r w:rsidRPr="0E5D59D7">
        <w:t xml:space="preserve">In </w:t>
      </w:r>
      <w:r w:rsidRPr="0E5D59D7" w:rsidR="00DE1563">
        <w:t>publicly funded</w:t>
      </w:r>
      <w:r w:rsidRPr="0E5D59D7">
        <w:t xml:space="preserve"> housing facilities with residential dwelling units, at least 2 percent, but no fewer than one unit, of the total number of residential dwelling units shall provide communication features. </w:t>
      </w:r>
    </w:p>
    <w:p w:rsidRPr="001F25AC" w:rsidR="00DA6FAB" w:rsidP="00242F3A" w:rsidRDefault="00441CFF" w14:paraId="5B01EE42" w14:textId="3958B314">
      <w:pPr>
        <w:pStyle w:val="ListParagraph"/>
        <w:numPr>
          <w:ilvl w:val="1"/>
          <w:numId w:val="6"/>
        </w:numPr>
      </w:pPr>
      <w:r w:rsidRPr="0E5D59D7">
        <w:t xml:space="preserve">With some exceptions, the </w:t>
      </w:r>
      <w:r>
        <w:t>remainder</w:t>
      </w:r>
      <w:r w:rsidRPr="0E5D59D7" w:rsidR="00DA6FAB">
        <w:t xml:space="preserve"> of the units are required to be adaptable if those units are served by an elevator. Multistory units, those with stairs at the interior of the unit, also referred to as “visitable”, require adaptable features on the accessible levels. </w:t>
      </w:r>
    </w:p>
    <w:p w:rsidRPr="001F25AC" w:rsidR="000E41FB" w:rsidP="00242F3A" w:rsidRDefault="009221A7" w14:paraId="741E3B01" w14:textId="77777777">
      <w:pPr>
        <w:pStyle w:val="ListParagraph"/>
        <w:numPr>
          <w:ilvl w:val="0"/>
          <w:numId w:val="6"/>
        </w:numPr>
      </w:pPr>
      <w:r>
        <w:t xml:space="preserve">Projects receiving </w:t>
      </w:r>
      <w:r w:rsidRPr="001F25AC" w:rsidR="004F6A41">
        <w:t>California</w:t>
      </w:r>
      <w:r w:rsidRPr="001F25AC" w:rsidR="00DA6FAB">
        <w:t xml:space="preserve"> Tax Credit Allocation Committee low-income housing tax credits </w:t>
      </w:r>
      <w:r w:rsidR="00A12F5E">
        <w:t xml:space="preserve">must provide a </w:t>
      </w:r>
      <w:r w:rsidR="00DB0D36">
        <w:t>higher</w:t>
      </w:r>
      <w:r w:rsidR="00A12F5E">
        <w:t xml:space="preserve"> </w:t>
      </w:r>
      <w:r w:rsidR="00C6749A">
        <w:t>percentage of accessible units</w:t>
      </w:r>
      <w:r w:rsidRPr="001F25AC" w:rsidR="00DA6FAB">
        <w:t xml:space="preserve">. </w:t>
      </w:r>
      <w:r w:rsidR="00DB0D36">
        <w:t>E</w:t>
      </w:r>
      <w:r w:rsidRPr="001F25AC" w:rsidR="00DA6FAB">
        <w:t>ffective December 21, 2020</w:t>
      </w:r>
      <w:r w:rsidR="00DB0D36">
        <w:t>, t</w:t>
      </w:r>
      <w:r w:rsidRPr="001F25AC" w:rsidR="00DB0D36">
        <w:t>hese requirements were increased</w:t>
      </w:r>
      <w:r w:rsidR="00DB0D36">
        <w:t xml:space="preserve"> to the following</w:t>
      </w:r>
      <w:r w:rsidR="00C6749A">
        <w:t>:</w:t>
      </w:r>
    </w:p>
    <w:p w:rsidRPr="001F25AC" w:rsidR="00135FB4" w:rsidP="00242F3A" w:rsidRDefault="00135FB4" w14:paraId="46CA9E2F" w14:textId="77777777">
      <w:pPr>
        <w:pStyle w:val="ListParagraph"/>
        <w:numPr>
          <w:ilvl w:val="1"/>
          <w:numId w:val="6"/>
        </w:numPr>
      </w:pPr>
      <w:r w:rsidRPr="0E5D59D7">
        <w:t xml:space="preserve">In facilities with residential dwelling units, at least 15 percent, but no fewer than one unit, of the total number of residential dwelling units shall provide mobility features. </w:t>
      </w:r>
    </w:p>
    <w:p w:rsidRPr="001F25AC" w:rsidR="00135FB4" w:rsidP="00242F3A" w:rsidRDefault="00135FB4" w14:paraId="66233E9F" w14:textId="77777777">
      <w:pPr>
        <w:pStyle w:val="ListParagraph"/>
        <w:numPr>
          <w:ilvl w:val="1"/>
          <w:numId w:val="6"/>
        </w:numPr>
      </w:pPr>
      <w:r w:rsidRPr="0E5D59D7">
        <w:t xml:space="preserve">In facilities with residential dwelling units, at least 10 percent, but no fewer than one unit, of the total number of residential dwelling units shall provide communication features. </w:t>
      </w:r>
    </w:p>
    <w:p w:rsidRPr="001F25AC" w:rsidR="003F1591" w:rsidP="001F25AC" w:rsidRDefault="003F1591" w14:paraId="712659E3" w14:textId="77777777">
      <w:r w:rsidRPr="001F25AC">
        <w:t xml:space="preserve">Accessibility requirements apply to both new buildings being constructed and existing buildings undergoing alterations. For existing buildings, there are numerous factors that determine to what extent accessible units are installed. For example, in older or small buildings, certain modifications may not be feasible. </w:t>
      </w:r>
    </w:p>
    <w:p w:rsidR="00904C5A" w:rsidP="001F25AC" w:rsidRDefault="003F1591" w14:paraId="67534A88" w14:textId="57FCAF03">
      <w:r w:rsidRPr="001F25AC">
        <w:t>It is important to note that accessible units are not equivalent to units designated for people with disabilities. Accessible units may or may not be occupied by people with disabilities</w:t>
      </w:r>
      <w:r w:rsidR="00D9278F">
        <w:t xml:space="preserve"> given that these units aren’t restricted for occupancy </w:t>
      </w:r>
      <w:r w:rsidR="00524C52">
        <w:t>by people with disabilities</w:t>
      </w:r>
      <w:r w:rsidRPr="001F25AC">
        <w:t>.</w:t>
      </w:r>
      <w:r w:rsidR="00F5340A">
        <w:t xml:space="preserve"> </w:t>
      </w:r>
      <w:r w:rsidR="00441CFF">
        <w:t>Fair Housing law limits the ability of the City, property managers, building owners, and service providers</w:t>
      </w:r>
      <w:r w:rsidR="005116D6">
        <w:t xml:space="preserve"> from asking </w:t>
      </w:r>
      <w:r w:rsidR="00441CFF">
        <w:t>applicants</w:t>
      </w:r>
      <w:r w:rsidR="00451F20">
        <w:t xml:space="preserve"> or residents</w:t>
      </w:r>
      <w:r w:rsidR="00441CFF">
        <w:t xml:space="preserve"> </w:t>
      </w:r>
      <w:r w:rsidR="005116D6">
        <w:t>about disability status</w:t>
      </w:r>
      <w:r w:rsidR="00441CFF">
        <w:t>,</w:t>
      </w:r>
      <w:r w:rsidR="005116D6">
        <w:t xml:space="preserve"> to </w:t>
      </w:r>
      <w:r w:rsidR="00164FA3">
        <w:t xml:space="preserve">protect adults with disabilities from </w:t>
      </w:r>
      <w:r w:rsidR="00441CFF">
        <w:t>being discriminated against.</w:t>
      </w:r>
      <w:r w:rsidR="007369B6">
        <w:t xml:space="preserve"> This</w:t>
      </w:r>
      <w:r w:rsidR="00D20AA4">
        <w:t xml:space="preserve"> restrict</w:t>
      </w:r>
      <w:r w:rsidR="007369B6">
        <w:t>s</w:t>
      </w:r>
      <w:r w:rsidR="00D20AA4">
        <w:t xml:space="preserve"> </w:t>
      </w:r>
      <w:r w:rsidR="00404055">
        <w:t>the</w:t>
      </w:r>
      <w:r w:rsidR="00ED0A2D">
        <w:t xml:space="preserve"> City’s</w:t>
      </w:r>
      <w:r w:rsidR="00404055">
        <w:t xml:space="preserve"> ability to designate units for people with </w:t>
      </w:r>
      <w:r w:rsidR="00404055">
        <w:t>disabilities</w:t>
      </w:r>
      <w:r w:rsidR="007369B6">
        <w:t>, unless there is a de</w:t>
      </w:r>
      <w:r w:rsidRPr="001F25AC" w:rsidR="00B16C16">
        <w:t xml:space="preserve">dicated funding source, such as HUD’s Section 811 program for people with developmental disabilities. </w:t>
      </w:r>
      <w:r w:rsidR="00DA5016">
        <w:t>It is also important to mention that accessible units are only available to adults with disabilities whose needs match unit features; thus, accessible units are out of reach for adults with disabilities that do not have mobility, vision or hearing impairments</w:t>
      </w:r>
      <w:r w:rsidR="001471B8">
        <w:t xml:space="preserve">. </w:t>
      </w:r>
      <w:r w:rsidR="00CB24DA">
        <w:t xml:space="preserve">The </w:t>
      </w:r>
      <w:r w:rsidR="00F346B9">
        <w:t xml:space="preserve">Objective 3 </w:t>
      </w:r>
      <w:r w:rsidR="00CB24DA">
        <w:t xml:space="preserve">section </w:t>
      </w:r>
      <w:r w:rsidR="00F346B9">
        <w:t xml:space="preserve">below </w:t>
      </w:r>
      <w:r w:rsidR="008D5AF0">
        <w:t>describes</w:t>
      </w:r>
      <w:r w:rsidR="00F346B9">
        <w:t xml:space="preserve"> current efforts to ensure people with disabilities are assigned to these units</w:t>
      </w:r>
      <w:r w:rsidRPr="001F25AC">
        <w:t>.</w:t>
      </w:r>
    </w:p>
    <w:p w:rsidR="00C809B6" w:rsidP="00330D40" w:rsidRDefault="00C809B6" w14:paraId="015F20FF" w14:textId="77777777">
      <w:pPr>
        <w:pStyle w:val="Heading3"/>
      </w:pPr>
      <w:bookmarkStart w:name="_Toc184228953" w:id="20"/>
      <w:bookmarkStart w:name="_Toc187870594" w:id="21"/>
      <w:r>
        <w:t>Definition of “</w:t>
      </w:r>
      <w:hyperlink w:history="1" w:anchor="who-decides-which-aid-or-service-is-needed" r:id="rId13">
        <w:r w:rsidRPr="007203F6">
          <w:rPr>
            <w:rStyle w:val="Hyperlink"/>
          </w:rPr>
          <w:t>effective communication</w:t>
        </w:r>
      </w:hyperlink>
      <w:r>
        <w:t>”</w:t>
      </w:r>
      <w:bookmarkEnd w:id="20"/>
      <w:bookmarkEnd w:id="21"/>
    </w:p>
    <w:p w:rsidR="00C809B6" w:rsidP="00C809B6" w:rsidRDefault="00636EBD" w14:paraId="39818518" w14:textId="77777777">
      <w:r>
        <w:t xml:space="preserve">The ADA requires that State and local governments, as well as businesses and nonprofits that serve the public “communicate </w:t>
      </w:r>
      <w:r w:rsidR="007203F6">
        <w:t>effectively</w:t>
      </w:r>
      <w:r>
        <w:t xml:space="preserve"> with people who have communication disabilities”. </w:t>
      </w:r>
      <w:r w:rsidR="00AB14AF">
        <w:t xml:space="preserve">Given that people who have vision, hearing, or speech disabilities (also known as communication disabilities) use different ways of communicating, this provision requires that these entities ensure </w:t>
      </w:r>
      <w:r w:rsidR="009A0794">
        <w:t xml:space="preserve">that “communication with people with these disabilities is equally effective as communication with people without disabilities”. </w:t>
      </w:r>
      <w:r w:rsidR="00D773BF">
        <w:t xml:space="preserve">Some of the rules of effective communication include requirements for entities </w:t>
      </w:r>
      <w:r w:rsidR="526DF815">
        <w:t xml:space="preserve">to </w:t>
      </w:r>
      <w:r w:rsidR="00D773BF">
        <w:t>provid</w:t>
      </w:r>
      <w:r w:rsidR="7D484A92">
        <w:t>e</w:t>
      </w:r>
      <w:r w:rsidR="00D773BF">
        <w:t xml:space="preserve"> auxiliary aids and services, such as </w:t>
      </w:r>
      <w:r w:rsidR="00657959">
        <w:t xml:space="preserve">real-time captioning </w:t>
      </w:r>
      <w:r w:rsidR="00A10D59">
        <w:t>or sign</w:t>
      </w:r>
      <w:r w:rsidR="3553A364">
        <w:t xml:space="preserve"> language </w:t>
      </w:r>
      <w:r w:rsidR="007203F6">
        <w:t>interpreters.</w:t>
      </w:r>
    </w:p>
    <w:p w:rsidR="007203F6" w:rsidP="00330D40" w:rsidRDefault="007203F6" w14:paraId="38DBB4E0" w14:textId="77777777">
      <w:pPr>
        <w:pStyle w:val="Heading3"/>
      </w:pPr>
      <w:bookmarkStart w:name="_Toc184228954" w:id="22"/>
      <w:bookmarkStart w:name="_Toc187870595" w:id="23"/>
      <w:r>
        <w:t>Definition of “</w:t>
      </w:r>
      <w:r w:rsidR="00C378FB">
        <w:t>plain language”</w:t>
      </w:r>
      <w:bookmarkEnd w:id="22"/>
      <w:bookmarkEnd w:id="23"/>
    </w:p>
    <w:p w:rsidRPr="00441CFF" w:rsidR="00FE0828" w:rsidP="00441CFF" w:rsidRDefault="00693CAA" w14:paraId="4B91FFAA" w14:textId="7DB26D3C">
      <w:r w:rsidRPr="00693CAA">
        <w:t xml:space="preserve">Plain language refers to a style of communication that emphasizes clarity and simplicity, making information accessible and understandable to a wide audience. It involves using clear and straightforward language without unnecessary jargon, technical terms, or complex sentence structures. </w:t>
      </w:r>
      <w:r w:rsidRPr="00693CAA" w:rsidR="008E0FA0">
        <w:t xml:space="preserve">The goal of plain language is to ensure that the intended message is easily comprehensible to the reader or listener, regardless of their level of expertise or background knowledge on the topic. </w:t>
      </w:r>
      <w:r w:rsidR="00DE098D">
        <w:t xml:space="preserve">Plain language can </w:t>
      </w:r>
      <w:r w:rsidR="008E0FA0">
        <w:t xml:space="preserve">increase access </w:t>
      </w:r>
      <w:r w:rsidR="001F1B41">
        <w:t xml:space="preserve">to programming and crucial communications for </w:t>
      </w:r>
      <w:r w:rsidR="00DE098D">
        <w:t>people with cognitive or intellectual disabilities</w:t>
      </w:r>
      <w:r w:rsidR="008E0FA0">
        <w:t>.</w:t>
      </w:r>
      <w:r w:rsidR="00FE0828">
        <w:br w:type="page"/>
      </w:r>
    </w:p>
    <w:p w:rsidR="00B35742" w:rsidP="00330D40" w:rsidRDefault="00A3076B" w14:paraId="769412B3" w14:textId="086FFEE3">
      <w:pPr>
        <w:pStyle w:val="Heading2"/>
      </w:pPr>
      <w:bookmarkStart w:name="_Toc187870596" w:id="24"/>
      <w:r>
        <w:t xml:space="preserve">Building </w:t>
      </w:r>
      <w:r w:rsidR="00DB3FA4">
        <w:t>the Implementation Plan</w:t>
      </w:r>
      <w:bookmarkEnd w:id="24"/>
    </w:p>
    <w:p w:rsidR="00DE085B" w:rsidP="00DE085B" w:rsidRDefault="69888589" w14:paraId="1FC9B384" w14:textId="54F601AB">
      <w:r>
        <w:t>The</w:t>
      </w:r>
      <w:r w:rsidR="75FB7F0F">
        <w:t xml:space="preserve"> </w:t>
      </w:r>
      <w:r w:rsidR="13DB3A33">
        <w:t>adoption</w:t>
      </w:r>
      <w:r w:rsidR="75FB7F0F">
        <w:t xml:space="preserve"> of ordinance 266-20 in December 2020</w:t>
      </w:r>
      <w:r>
        <w:t xml:space="preserve"> </w:t>
      </w:r>
      <w:r w:rsidR="3B1F6459">
        <w:t xml:space="preserve">brought together </w:t>
      </w:r>
      <w:r w:rsidR="059BEEA7">
        <w:t>a</w:t>
      </w:r>
      <w:r w:rsidR="3B1F6459">
        <w:t>gency partners to form an</w:t>
      </w:r>
      <w:r w:rsidR="00774660">
        <w:t xml:space="preserve"> </w:t>
      </w:r>
      <w:r w:rsidR="1AF74B74">
        <w:t xml:space="preserve">Aging and Disability </w:t>
      </w:r>
      <w:r w:rsidR="48C42897">
        <w:t xml:space="preserve">Affordable Housing </w:t>
      </w:r>
      <w:r w:rsidR="1AF74B74">
        <w:t xml:space="preserve">Steering Committee </w:t>
      </w:r>
      <w:r w:rsidR="5490E7DD">
        <w:t xml:space="preserve">to inform the </w:t>
      </w:r>
      <w:r w:rsidR="00664C10">
        <w:t>Needs Assessment</w:t>
      </w:r>
      <w:r w:rsidR="5490E7DD">
        <w:t xml:space="preserve">. </w:t>
      </w:r>
      <w:r w:rsidR="6CF6E89F">
        <w:t>This committee</w:t>
      </w:r>
      <w:r w:rsidR="0C2500DC">
        <w:t>, which includes</w:t>
      </w:r>
      <w:r w:rsidR="343AA969">
        <w:t xml:space="preserve"> DAS, MOHCD, HSH, MOD and Planning, </w:t>
      </w:r>
      <w:r w:rsidR="0C271604">
        <w:t>worked to bring together community members</w:t>
      </w:r>
      <w:r w:rsidR="00C6C972">
        <w:t xml:space="preserve"> to provide input</w:t>
      </w:r>
      <w:r w:rsidR="26FC913D">
        <w:t>,</w:t>
      </w:r>
      <w:r w:rsidR="0C271604">
        <w:t xml:space="preserve"> </w:t>
      </w:r>
      <w:r w:rsidR="3F27D04E">
        <w:t xml:space="preserve">and </w:t>
      </w:r>
      <w:r w:rsidR="00C6C972">
        <w:t xml:space="preserve">to </w:t>
      </w:r>
      <w:r w:rsidR="3F27D04E">
        <w:t>analyze data to assess the needs of older adults and adults with disabilities</w:t>
      </w:r>
      <w:r w:rsidR="05D770ED">
        <w:t>, identify unmet needs</w:t>
      </w:r>
      <w:r w:rsidR="47FAD58B">
        <w:t>,</w:t>
      </w:r>
      <w:r w:rsidR="05D770ED">
        <w:t xml:space="preserve"> and create a list of recommendations to meet these needs. The BOS add-back to the Planning Department </w:t>
      </w:r>
      <w:r w:rsidR="219D2F89">
        <w:t xml:space="preserve">extended this collaboration to the creation of </w:t>
      </w:r>
      <w:r w:rsidR="4DA0172A">
        <w:t>the Implementation Plan.</w:t>
      </w:r>
    </w:p>
    <w:p w:rsidR="00CF23F1" w:rsidP="00403E84" w:rsidRDefault="001B5340" w14:paraId="298BC2F1" w14:textId="47B4B512">
      <w:r>
        <w:t xml:space="preserve">The purpose of </w:t>
      </w:r>
      <w:r w:rsidR="00DB3FA4">
        <w:t>the Implementation Plan</w:t>
      </w:r>
      <w:r>
        <w:t xml:space="preserve"> </w:t>
      </w:r>
      <w:r w:rsidR="738F03F0">
        <w:t>is</w:t>
      </w:r>
      <w:r>
        <w:t xml:space="preserve"> to turn the recommendations</w:t>
      </w:r>
      <w:r w:rsidR="00E66C96">
        <w:t xml:space="preserve"> from the Needs Assessment</w:t>
      </w:r>
      <w:r>
        <w:t xml:space="preserve"> into actions</w:t>
      </w:r>
      <w:r w:rsidR="3BCB1C03">
        <w:t>;</w:t>
      </w:r>
      <w:r>
        <w:t xml:space="preserve"> identify responsible agencies, timelines,</w:t>
      </w:r>
      <w:r w:rsidR="003338C3">
        <w:t xml:space="preserve"> and funding</w:t>
      </w:r>
      <w:r w:rsidR="6E281A7C">
        <w:t>;</w:t>
      </w:r>
      <w:r w:rsidR="003338C3">
        <w:t xml:space="preserve"> and to build commitment and collaboration among participating agencies </w:t>
      </w:r>
      <w:r w:rsidR="00701F65">
        <w:t xml:space="preserve">towards implementation. The </w:t>
      </w:r>
      <w:r w:rsidR="009653DA">
        <w:t xml:space="preserve">actions are </w:t>
      </w:r>
      <w:r w:rsidR="004326E1">
        <w:t>also informed by the</w:t>
      </w:r>
      <w:r w:rsidR="00701F65">
        <w:t xml:space="preserve"> Budget and Legislative Analyst’s report</w:t>
      </w:r>
      <w:r w:rsidR="00EF49F2">
        <w:t xml:space="preserve"> on</w:t>
      </w:r>
      <w:r w:rsidR="00533A0A">
        <w:t xml:space="preserve"> Options for Housing for Seniors and People with Disabilities</w:t>
      </w:r>
      <w:r w:rsidR="00701F65">
        <w:t xml:space="preserve">. </w:t>
      </w:r>
    </w:p>
    <w:p w:rsidR="00701F65" w:rsidP="00403E84" w:rsidRDefault="00335BF3" w14:paraId="216D8504" w14:textId="0952B07D">
      <w:r>
        <w:t xml:space="preserve">Additionally, </w:t>
      </w:r>
      <w:r w:rsidR="00701F65">
        <w:t xml:space="preserve">priority actions </w:t>
      </w:r>
      <w:r w:rsidR="00EE0D09">
        <w:t>from the 2022 Housing Element specific to older adults and adults with disabilities are</w:t>
      </w:r>
      <w:r>
        <w:t xml:space="preserve"> also</w:t>
      </w:r>
      <w:r w:rsidR="00EE0D09">
        <w:t xml:space="preserve"> included in </w:t>
      </w:r>
      <w:r w:rsidR="00DB3FA4">
        <w:t>the Implementation Plan</w:t>
      </w:r>
      <w:r w:rsidR="00EE0D09">
        <w:t xml:space="preserve">. </w:t>
      </w:r>
      <w:r w:rsidR="00701F65">
        <w:t xml:space="preserve">Appendix A shows all </w:t>
      </w:r>
      <w:r w:rsidR="00403E84">
        <w:t xml:space="preserve">other </w:t>
      </w:r>
      <w:r w:rsidR="00CF23F1">
        <w:t xml:space="preserve">actions identified in the </w:t>
      </w:r>
      <w:r w:rsidR="00701F65">
        <w:t>Housing Element</w:t>
      </w:r>
      <w:r w:rsidR="00CF23F1">
        <w:t xml:space="preserve"> that are</w:t>
      </w:r>
      <w:r w:rsidR="00701F65">
        <w:t xml:space="preserve"> related to</w:t>
      </w:r>
      <w:r w:rsidR="00403E84">
        <w:t xml:space="preserve"> the needs</w:t>
      </w:r>
      <w:r w:rsidR="00701F65">
        <w:t xml:space="preserve"> </w:t>
      </w:r>
      <w:r w:rsidR="00403E84">
        <w:t xml:space="preserve">of </w:t>
      </w:r>
      <w:r w:rsidR="00701F65">
        <w:t>older adults and adults with disabilities, as well as to supporting affordable housing development. These actions are being</w:t>
      </w:r>
      <w:r w:rsidDel="0059692A" w:rsidR="00701F65">
        <w:t xml:space="preserve"> </w:t>
      </w:r>
      <w:r w:rsidR="0059692A">
        <w:t xml:space="preserve">monitored </w:t>
      </w:r>
      <w:r w:rsidR="00701F65">
        <w:t>as part of a broader interagency effort to implement the 2022 Housing Element in compliance with State law.</w:t>
      </w:r>
    </w:p>
    <w:p w:rsidR="0093000A" w:rsidP="00DE085B" w:rsidRDefault="13C538BA" w14:paraId="11EDFFF9" w14:textId="6618D63C">
      <w:r>
        <w:t xml:space="preserve">Given that the </w:t>
      </w:r>
      <w:r w:rsidR="1E8A9BF7">
        <w:t xml:space="preserve">Needs Assessment </w:t>
      </w:r>
      <w:r>
        <w:t xml:space="preserve">recommendations were developed through robust outreach and engagement, </w:t>
      </w:r>
      <w:r w:rsidR="0F619559">
        <w:t>the Implementation Plan</w:t>
      </w:r>
      <w:r>
        <w:t xml:space="preserve"> relies heavily on that engagement</w:t>
      </w:r>
      <w:r w:rsidR="0BE2B2E4">
        <w:t>,</w:t>
      </w:r>
      <w:r>
        <w:t xml:space="preserve"> which included </w:t>
      </w:r>
      <w:r w:rsidR="6B231720">
        <w:t>key interviews, focus groups</w:t>
      </w:r>
      <w:r w:rsidR="00AD3EA1">
        <w:t xml:space="preserve"> with clients and</w:t>
      </w:r>
      <w:r w:rsidR="6B231720">
        <w:t xml:space="preserve"> service provider</w:t>
      </w:r>
      <w:r w:rsidR="00AD3EA1">
        <w:t>s</w:t>
      </w:r>
      <w:r w:rsidR="1F4E9535">
        <w:t>, community forums, a city</w:t>
      </w:r>
      <w:r w:rsidR="26A51143">
        <w:t xml:space="preserve">wide survey for older and disabled residents, and a </w:t>
      </w:r>
      <w:r w:rsidR="6690495D">
        <w:t>survey</w:t>
      </w:r>
      <w:r w:rsidR="26A51143">
        <w:t xml:space="preserve"> of </w:t>
      </w:r>
      <w:r w:rsidR="04CC2082">
        <w:t xml:space="preserve">adults with disabilities </w:t>
      </w:r>
      <w:r w:rsidR="6690495D">
        <w:t xml:space="preserve">living in a sample of </w:t>
      </w:r>
      <w:r w:rsidR="5946F494">
        <w:t xml:space="preserve">affordable buildings managed by </w:t>
      </w:r>
      <w:r w:rsidR="6690495D">
        <w:t xml:space="preserve">MOHCD. </w:t>
      </w:r>
      <w:r w:rsidR="00964B3F">
        <w:t>However,</w:t>
      </w:r>
      <w:r w:rsidR="4D8DCDF9">
        <w:t xml:space="preserve"> </w:t>
      </w:r>
      <w:r w:rsidR="034BBD5D">
        <w:t xml:space="preserve">the Planning Department conducted additional outreach to </w:t>
      </w:r>
      <w:r w:rsidR="4D8DCDF9">
        <w:t>identify</w:t>
      </w:r>
      <w:r w:rsidR="6690495D">
        <w:t xml:space="preserve"> the implementation</w:t>
      </w:r>
      <w:r w:rsidR="4D8DCDF9">
        <w:t xml:space="preserve"> status of th</w:t>
      </w:r>
      <w:r w:rsidR="0FC6646F">
        <w:t>e</w:t>
      </w:r>
      <w:r w:rsidR="4D8DCDF9">
        <w:t xml:space="preserve"> </w:t>
      </w:r>
      <w:r w:rsidR="6690495D">
        <w:t>r</w:t>
      </w:r>
      <w:r w:rsidR="4D8DCDF9">
        <w:t>ecommendations</w:t>
      </w:r>
      <w:r w:rsidR="6690495D">
        <w:t>, r</w:t>
      </w:r>
      <w:r w:rsidR="4D8DCDF9">
        <w:t>e</w:t>
      </w:r>
      <w:r w:rsidR="6690495D">
        <w:t>fin</w:t>
      </w:r>
      <w:r w:rsidR="34641C3B">
        <w:t>e</w:t>
      </w:r>
      <w:r w:rsidR="4D8DCDF9">
        <w:t xml:space="preserve"> </w:t>
      </w:r>
      <w:r w:rsidR="591489F3">
        <w:t xml:space="preserve">action </w:t>
      </w:r>
      <w:r w:rsidR="4D8DCDF9">
        <w:t>language</w:t>
      </w:r>
      <w:r w:rsidR="591489F3">
        <w:t xml:space="preserve">, </w:t>
      </w:r>
      <w:r w:rsidR="3121E250">
        <w:t xml:space="preserve">identify responsible agencies, </w:t>
      </w:r>
      <w:r w:rsidR="591489F3">
        <w:t>priorit</w:t>
      </w:r>
      <w:r w:rsidR="3121E250">
        <w:t>iz</w:t>
      </w:r>
      <w:r w:rsidR="034BBD5D">
        <w:t>e</w:t>
      </w:r>
      <w:r w:rsidR="3121E250">
        <w:t xml:space="preserve"> actions, and identify existing and required funding</w:t>
      </w:r>
      <w:r w:rsidR="034BBD5D">
        <w:t xml:space="preserve">. </w:t>
      </w:r>
      <w:r w:rsidR="308DA2D3">
        <w:t>This o</w:t>
      </w:r>
      <w:r w:rsidR="034BBD5D">
        <w:t>utreach</w:t>
      </w:r>
      <w:r w:rsidR="171B5E0B">
        <w:t xml:space="preserve"> </w:t>
      </w:r>
      <w:r w:rsidR="4D8DCDF9">
        <w:t>included interview</w:t>
      </w:r>
      <w:r w:rsidR="080FD71C">
        <w:t>s and conversations</w:t>
      </w:r>
      <w:r w:rsidR="4D8DCDF9">
        <w:t xml:space="preserve"> with </w:t>
      </w:r>
      <w:r w:rsidR="080FD71C">
        <w:t>participating agencies</w:t>
      </w:r>
      <w:r w:rsidR="4D8DCDF9">
        <w:t>, the</w:t>
      </w:r>
      <w:r w:rsidR="080FD71C">
        <w:t xml:space="preserve"> Mayor’s Disability Council Housing Committee, </w:t>
      </w:r>
      <w:r w:rsidR="2B95D83F">
        <w:t xml:space="preserve">affordable housing </w:t>
      </w:r>
      <w:r w:rsidR="3E3526FF">
        <w:t xml:space="preserve">and </w:t>
      </w:r>
      <w:r w:rsidR="65B143EC">
        <w:t>mixed-income housing</w:t>
      </w:r>
      <w:r w:rsidR="3E3526FF">
        <w:t xml:space="preserve"> </w:t>
      </w:r>
      <w:r w:rsidR="2B95D83F">
        <w:t>developers</w:t>
      </w:r>
      <w:r w:rsidR="36A45702">
        <w:t xml:space="preserve">, and </w:t>
      </w:r>
      <w:r w:rsidR="3E3526FF">
        <w:t xml:space="preserve">advocacy </w:t>
      </w:r>
      <w:r w:rsidR="6B88B575">
        <w:t>organization</w:t>
      </w:r>
      <w:r w:rsidR="3E3526FF">
        <w:t>s</w:t>
      </w:r>
      <w:r w:rsidR="6B88B575">
        <w:t>.</w:t>
      </w:r>
      <w:r w:rsidR="080FD71C">
        <w:t xml:space="preserve"> </w:t>
      </w:r>
      <w:r w:rsidR="1E40573D">
        <w:t xml:space="preserve">Appendix D lists </w:t>
      </w:r>
      <w:r w:rsidR="1412C1A0">
        <w:t>all the stakeholders involved in the development of the Implementation Plan.</w:t>
      </w:r>
    </w:p>
    <w:p w:rsidR="00536795" w:rsidP="00DE085B" w:rsidRDefault="00E5523F" w14:paraId="4E9278B5" w14:textId="45E645CE">
      <w:r>
        <w:t xml:space="preserve">Through these </w:t>
      </w:r>
      <w:r w:rsidR="05C3FAEB">
        <w:t>interviews and</w:t>
      </w:r>
      <w:r w:rsidR="3BD47D34">
        <w:t xml:space="preserve"> conversations</w:t>
      </w:r>
      <w:r w:rsidR="004C1C01">
        <w:t>, the Steering Committee</w:t>
      </w:r>
      <w:r w:rsidR="1A26E6B3">
        <w:t xml:space="preserve"> </w:t>
      </w:r>
      <w:r w:rsidR="3BD47D34">
        <w:t>identif</w:t>
      </w:r>
      <w:r w:rsidR="004C1C01">
        <w:t>ied</w:t>
      </w:r>
      <w:r w:rsidR="3BD47D34">
        <w:t xml:space="preserve"> four focus areas</w:t>
      </w:r>
      <w:r w:rsidR="5A26E8BF">
        <w:t>,</w:t>
      </w:r>
      <w:r w:rsidR="3BD47D34">
        <w:t xml:space="preserve"> whic</w:t>
      </w:r>
      <w:r w:rsidR="1A26E6B3">
        <w:t>h agencies and community</w:t>
      </w:r>
      <w:r w:rsidR="004C1C01">
        <w:t xml:space="preserve"> </w:t>
      </w:r>
      <w:r w:rsidR="00057FA4">
        <w:t>advocates</w:t>
      </w:r>
      <w:r w:rsidR="1A26E6B3">
        <w:t xml:space="preserve"> wanted the City to </w:t>
      </w:r>
      <w:r>
        <w:t xml:space="preserve">prioritize. </w:t>
      </w:r>
      <w:r w:rsidR="67F15690">
        <w:t xml:space="preserve">These areas </w:t>
      </w:r>
      <w:r w:rsidR="1CB92006">
        <w:t>are described in th</w:t>
      </w:r>
      <w:r w:rsidR="111A5683">
        <w:t xml:space="preserve">e objectives </w:t>
      </w:r>
      <w:r w:rsidR="4DA0172A">
        <w:t>for the Implementation Plan</w:t>
      </w:r>
      <w:r w:rsidR="111A5683">
        <w:t xml:space="preserve"> below:</w:t>
      </w:r>
    </w:p>
    <w:p w:rsidR="00A8420E" w:rsidP="00242F3A" w:rsidRDefault="00122ED2" w14:paraId="71D2087A" w14:textId="04AB6000">
      <w:pPr>
        <w:pStyle w:val="ListParagraph"/>
        <w:numPr>
          <w:ilvl w:val="0"/>
          <w:numId w:val="7"/>
        </w:numPr>
      </w:pPr>
      <w:r>
        <w:t>Remove</w:t>
      </w:r>
      <w:r w:rsidR="008522CC">
        <w:t xml:space="preserve"> constraints </w:t>
      </w:r>
      <w:r>
        <w:t>and support</w:t>
      </w:r>
      <w:r w:rsidR="00A8420E">
        <w:t xml:space="preserve"> the production of </w:t>
      </w:r>
      <w:r w:rsidR="003C5DA6">
        <w:t xml:space="preserve">housing for older adults and adults with </w:t>
      </w:r>
      <w:r w:rsidR="004A2372">
        <w:t>disabilities.</w:t>
      </w:r>
    </w:p>
    <w:p w:rsidR="003C5DA6" w:rsidP="00242F3A" w:rsidRDefault="00122ED2" w14:paraId="3296BB79" w14:textId="3CA108DF">
      <w:pPr>
        <w:pStyle w:val="ListParagraph"/>
        <w:numPr>
          <w:ilvl w:val="0"/>
          <w:numId w:val="7"/>
        </w:numPr>
      </w:pPr>
      <w:r>
        <w:t>Address City-funded SRO elevator maintenance issues</w:t>
      </w:r>
      <w:r w:rsidR="004A2372">
        <w:t>.</w:t>
      </w:r>
    </w:p>
    <w:p w:rsidR="00800042" w:rsidP="00242F3A" w:rsidRDefault="3334B2F7" w14:paraId="71C2EFFE" w14:textId="5B8D7308">
      <w:pPr>
        <w:pStyle w:val="ListParagraph"/>
        <w:numPr>
          <w:ilvl w:val="0"/>
          <w:numId w:val="7"/>
        </w:numPr>
      </w:pPr>
      <w:r>
        <w:t xml:space="preserve">Review accessible affordable housing inventory tracking and unit </w:t>
      </w:r>
      <w:r w:rsidR="730FE90D">
        <w:t>assignment</w:t>
      </w:r>
      <w:r w:rsidR="156F2AFB">
        <w:t xml:space="preserve"> process to impr</w:t>
      </w:r>
      <w:r w:rsidR="5AEFAC83">
        <w:t xml:space="preserve">ove access to </w:t>
      </w:r>
      <w:r w:rsidR="1189944F">
        <w:t xml:space="preserve">affordable housing for older adults and adults with </w:t>
      </w:r>
      <w:r w:rsidR="6FB7E87B">
        <w:t>disabilities.</w:t>
      </w:r>
    </w:p>
    <w:p w:rsidR="000F0658" w:rsidP="00242F3A" w:rsidRDefault="00E807D9" w14:paraId="6D9764CA" w14:textId="689F115B">
      <w:pPr>
        <w:pStyle w:val="ListParagraph"/>
        <w:numPr>
          <w:ilvl w:val="0"/>
          <w:numId w:val="7"/>
        </w:numPr>
      </w:pPr>
      <w:r>
        <w:t>Improve cultural competency and resident</w:t>
      </w:r>
      <w:r w:rsidR="00373F68">
        <w:t xml:space="preserve"> service for older adults and adults with disabilities</w:t>
      </w:r>
      <w:r w:rsidR="004A2372">
        <w:t xml:space="preserve"> in City-funded housing and programs in compliance with ADA requirements.</w:t>
      </w:r>
      <w:r>
        <w:t xml:space="preserve"> </w:t>
      </w:r>
    </w:p>
    <w:p w:rsidR="00023DE3" w:rsidP="00023DE3" w:rsidRDefault="00304696" w14:paraId="7C5C1E5C" w14:textId="26D71E78">
      <w:r>
        <w:t>The resulting actions we</w:t>
      </w:r>
      <w:r w:rsidR="00F97A68">
        <w:t xml:space="preserve">re reviewed </w:t>
      </w:r>
      <w:r w:rsidR="004C2783">
        <w:t>by</w:t>
      </w:r>
      <w:r w:rsidR="00F97A68">
        <w:t xml:space="preserve"> participating agencies </w:t>
      </w:r>
      <w:r w:rsidR="00023DE3">
        <w:t>through an itera</w:t>
      </w:r>
      <w:r>
        <w:t>tive</w:t>
      </w:r>
      <w:r w:rsidR="00023DE3">
        <w:t xml:space="preserve"> process to </w:t>
      </w:r>
      <w:r>
        <w:t xml:space="preserve">create </w:t>
      </w:r>
      <w:r w:rsidR="00F97A68">
        <w:t>a first</w:t>
      </w:r>
      <w:r>
        <w:t xml:space="preserve"> </w:t>
      </w:r>
      <w:r w:rsidR="00023DE3">
        <w:t>draft</w:t>
      </w:r>
      <w:r w:rsidR="00226BFD">
        <w:t xml:space="preserve">. </w:t>
      </w:r>
      <w:r w:rsidR="004C2783">
        <w:t>During this process, a</w:t>
      </w:r>
      <w:r w:rsidR="000F0658">
        <w:t xml:space="preserve">ctions were further prioritized by </w:t>
      </w:r>
      <w:r w:rsidR="00791573">
        <w:t xml:space="preserve">timeline, </w:t>
      </w:r>
      <w:r w:rsidR="00CA0B87">
        <w:t xml:space="preserve">impact, </w:t>
      </w:r>
      <w:r w:rsidR="000F0658">
        <w:t xml:space="preserve">complexity, </w:t>
      </w:r>
      <w:r w:rsidR="00CA0B87">
        <w:t xml:space="preserve">and cost to implement. </w:t>
      </w:r>
      <w:r w:rsidR="00BD3E9F">
        <w:t>Additional feedback was shared by the</w:t>
      </w:r>
      <w:r w:rsidR="00226BFD">
        <w:t xml:space="preserve"> Mayor’s Disability Council, the </w:t>
      </w:r>
      <w:r w:rsidR="00180B4B">
        <w:t xml:space="preserve">Disability and Aging Service Commission, and </w:t>
      </w:r>
      <w:r w:rsidR="00BD3E9F">
        <w:t>community groups.</w:t>
      </w:r>
      <w:r w:rsidR="00023DE3">
        <w:t xml:space="preserve"> </w:t>
      </w:r>
      <w:r w:rsidR="0076349C">
        <w:t>This</w:t>
      </w:r>
      <w:r w:rsidR="00023DE3">
        <w:t xml:space="preserve"> feedback w</w:t>
      </w:r>
      <w:r w:rsidR="00BD3E9F">
        <w:t>as</w:t>
      </w:r>
      <w:r w:rsidR="00023DE3">
        <w:t xml:space="preserve"> incorporated</w:t>
      </w:r>
      <w:r w:rsidR="0076349C">
        <w:t xml:space="preserve"> into the actions</w:t>
      </w:r>
      <w:r w:rsidR="00023DE3">
        <w:t xml:space="preserve"> to create the final plan</w:t>
      </w:r>
      <w:r w:rsidR="00005D58">
        <w:t>.</w:t>
      </w:r>
    </w:p>
    <w:p w:rsidR="00FE0828" w:rsidRDefault="00FE0828" w14:paraId="347AE869" w14:textId="77777777">
      <w:pPr>
        <w:spacing w:after="160" w:line="259" w:lineRule="auto"/>
        <w:rPr>
          <w:rFonts w:eastAsiaTheme="majorEastAsia"/>
          <w:b/>
          <w:color w:val="262626" w:themeColor="text1" w:themeTint="D9"/>
          <w:spacing w:val="-10"/>
          <w:sz w:val="36"/>
          <w:szCs w:val="36"/>
        </w:rPr>
      </w:pPr>
      <w:r>
        <w:br w:type="page"/>
      </w:r>
    </w:p>
    <w:p w:rsidR="00A3076B" w:rsidP="00330D40" w:rsidRDefault="00A3076B" w14:paraId="5A5BCF6D" w14:textId="72DD1EF5">
      <w:pPr>
        <w:pStyle w:val="Heading2"/>
      </w:pPr>
      <w:bookmarkStart w:name="_Toc187870597" w:id="25"/>
      <w:r>
        <w:t xml:space="preserve">Summary of </w:t>
      </w:r>
      <w:r w:rsidR="00520C57">
        <w:t>aging</w:t>
      </w:r>
      <w:r>
        <w:t xml:space="preserve"> and disability housing need in San Francisco</w:t>
      </w:r>
      <w:bookmarkEnd w:id="25"/>
    </w:p>
    <w:p w:rsidR="006229A8" w:rsidP="008B2EBF" w:rsidRDefault="00317638" w14:paraId="070BE659" w14:textId="79C42070">
      <w:r>
        <w:t xml:space="preserve">Since the focus of </w:t>
      </w:r>
      <w:r w:rsidR="00DB3FA4">
        <w:t>the Implementation Plan</w:t>
      </w:r>
      <w:r>
        <w:t xml:space="preserve"> is affordable housing, </w:t>
      </w:r>
      <w:r w:rsidR="00650DC0">
        <w:t>it</w:t>
      </w:r>
      <w:r>
        <w:t xml:space="preserve"> primar</w:t>
      </w:r>
      <w:r w:rsidR="008308F6">
        <w:t>il</w:t>
      </w:r>
      <w:r>
        <w:t>y target</w:t>
      </w:r>
      <w:r w:rsidR="008308F6">
        <w:t>s</w:t>
      </w:r>
      <w:r>
        <w:t xml:space="preserve"> </w:t>
      </w:r>
      <w:r w:rsidR="00BC5C69">
        <w:t>lower-income renter households with older adults or adults with disabilities. These two populations are particularly vulnerable to San Francisco</w:t>
      </w:r>
      <w:r w:rsidR="1EB3F9BA">
        <w:t>’s</w:t>
      </w:r>
      <w:r w:rsidR="00BC5C69">
        <w:t xml:space="preserve"> skyrocketing housing prices since older adults and adults with disabilities tend to live on </w:t>
      </w:r>
      <w:r w:rsidR="00EB289F">
        <w:t xml:space="preserve">lower and/or fixed incomes, experience higher levels of poverty and </w:t>
      </w:r>
      <w:r w:rsidR="00252F82">
        <w:t xml:space="preserve">higher housing </w:t>
      </w:r>
      <w:r w:rsidR="00DE41D5">
        <w:t xml:space="preserve">cost burdens. This section </w:t>
      </w:r>
      <w:r w:rsidR="13A878B8">
        <w:t>summarizes the information detailed in</w:t>
      </w:r>
      <w:r w:rsidR="00DE41D5">
        <w:t xml:space="preserve"> </w:t>
      </w:r>
      <w:r w:rsidR="7AC093DF">
        <w:t>t</w:t>
      </w:r>
      <w:r w:rsidR="008308F6">
        <w:t>he 2022 Aging and Disability Affordable Housing Needs Assessment.</w:t>
      </w:r>
    </w:p>
    <w:p w:rsidR="000A6883" w:rsidP="008B2EBF" w:rsidRDefault="00F1734C" w14:paraId="4D015554" w14:textId="4A0245AB">
      <w:r>
        <w:t xml:space="preserve">Older adults </w:t>
      </w:r>
      <w:r w:rsidR="00DA0110">
        <w:t xml:space="preserve">(62 and older) </w:t>
      </w:r>
      <w:r>
        <w:t xml:space="preserve">are the fastest growing demographic in </w:t>
      </w:r>
      <w:r w:rsidR="00001A9B">
        <w:t>San Francisco</w:t>
      </w:r>
      <w:r>
        <w:t xml:space="preserve">. </w:t>
      </w:r>
      <w:r w:rsidR="00824A96">
        <w:t xml:space="preserve">While they represented 18% of the population in 2019, </w:t>
      </w:r>
      <w:r w:rsidR="004E0F2B">
        <w:t xml:space="preserve">the California Department of Finance </w:t>
      </w:r>
      <w:r w:rsidR="00DA0110">
        <w:t>estimates older adults will represent 25% of the population by 2030</w:t>
      </w:r>
      <w:r w:rsidR="5D349519">
        <w:t>;</w:t>
      </w:r>
      <w:r w:rsidR="00DA0110">
        <w:t xml:space="preserve"> </w:t>
      </w:r>
      <w:r w:rsidR="00C81C1E">
        <w:t xml:space="preserve">34% also have a disability. </w:t>
      </w:r>
      <w:r w:rsidR="006F04CC">
        <w:t xml:space="preserve">42% of older adults are </w:t>
      </w:r>
      <w:r w:rsidR="00602436">
        <w:t>in renter households</w:t>
      </w:r>
      <w:r w:rsidR="00C34995">
        <w:t xml:space="preserve"> </w:t>
      </w:r>
      <w:r w:rsidR="004B2C68">
        <w:t xml:space="preserve">and 77% of </w:t>
      </w:r>
      <w:r w:rsidR="004056B0">
        <w:t xml:space="preserve">these </w:t>
      </w:r>
      <w:r w:rsidR="00B55611">
        <w:t>households ha</w:t>
      </w:r>
      <w:r w:rsidR="001E0DA7">
        <w:t>ve lower incomes</w:t>
      </w:r>
      <w:r w:rsidR="00CB3F4C">
        <w:t>.</w:t>
      </w:r>
      <w:r w:rsidR="00083B78">
        <w:t xml:space="preserve"> </w:t>
      </w:r>
      <w:r w:rsidR="00B71D5E">
        <w:t>A</w:t>
      </w:r>
      <w:r w:rsidR="00447500">
        <w:t xml:space="preserve">lmost half of </w:t>
      </w:r>
      <w:r w:rsidR="00C1091D">
        <w:t xml:space="preserve">older adult </w:t>
      </w:r>
      <w:r w:rsidR="00447500">
        <w:t>renter households are considered extremely low-income.</w:t>
      </w:r>
      <w:r w:rsidR="00643F78">
        <w:t xml:space="preserve"> 47% of lower-income older adults who are renters live alone, with median annual income of just $17,313.</w:t>
      </w:r>
      <w:r w:rsidR="00C81C1E">
        <w:t xml:space="preserve"> </w:t>
      </w:r>
      <w:r w:rsidR="00C45925">
        <w:t>68</w:t>
      </w:r>
      <w:r w:rsidR="00FE3720">
        <w:t xml:space="preserve">% of extremely low-income older adult </w:t>
      </w:r>
      <w:r w:rsidR="00175A2C">
        <w:t xml:space="preserve">renter </w:t>
      </w:r>
      <w:r w:rsidR="00FE3720">
        <w:t xml:space="preserve">households are cost burdened, with 42% being extremely cost burdened. </w:t>
      </w:r>
      <w:r w:rsidR="007A0077">
        <w:t xml:space="preserve">Cost burdens are also high for very low-income and low-income </w:t>
      </w:r>
      <w:r w:rsidR="001C442F">
        <w:t xml:space="preserve">older adult renter </w:t>
      </w:r>
      <w:r w:rsidR="007A0077">
        <w:t>households.</w:t>
      </w:r>
      <w:r w:rsidR="00C81C1E">
        <w:t xml:space="preserve"> </w:t>
      </w:r>
    </w:p>
    <w:p w:rsidR="002175A9" w:rsidP="00330D40" w:rsidRDefault="002175A9" w14:paraId="36826852" w14:textId="1CC8B06F">
      <w:pPr>
        <w:pStyle w:val="Caption"/>
        <w:keepNext/>
      </w:pPr>
      <w:r w:rsidRPr="00330D40">
        <w:rPr>
          <w:rStyle w:val="FigureNumberChar"/>
        </w:rPr>
        <w:t xml:space="preserve">Figure </w:t>
      </w:r>
      <w:r w:rsidRPr="00330D40">
        <w:rPr>
          <w:rStyle w:val="FigureNumberChar"/>
        </w:rPr>
        <w:fldChar w:fldCharType="begin"/>
      </w:r>
      <w:r w:rsidRPr="00330D40">
        <w:rPr>
          <w:rStyle w:val="FigureNumberChar"/>
        </w:rPr>
        <w:instrText xml:space="preserve"> SEQ Figure \* ARABIC </w:instrText>
      </w:r>
      <w:r w:rsidRPr="00330D40">
        <w:rPr>
          <w:rStyle w:val="FigureNumberChar"/>
        </w:rPr>
        <w:fldChar w:fldCharType="separate"/>
      </w:r>
      <w:r w:rsidR="00E91FB0">
        <w:rPr>
          <w:rStyle w:val="FigureNumberChar"/>
          <w:noProof/>
        </w:rPr>
        <w:t>1</w:t>
      </w:r>
      <w:r w:rsidRPr="00330D40">
        <w:rPr>
          <w:rStyle w:val="FigureNumberChar"/>
        </w:rPr>
        <w:fldChar w:fldCharType="end"/>
      </w:r>
      <w:r w:rsidRPr="00330D40">
        <w:rPr>
          <w:rStyle w:val="FigureNumberChar"/>
        </w:rPr>
        <w:t>:</w:t>
      </w:r>
      <w:r>
        <w:t xml:space="preserve"> </w:t>
      </w:r>
      <w:r w:rsidRPr="002265C6">
        <w:t>Rates of Cost Burden among Older Adult Households by Income Group</w:t>
      </w:r>
    </w:p>
    <w:p w:rsidR="004479F0" w:rsidP="008B2EBF" w:rsidRDefault="003451A0" w14:paraId="2B684F11" w14:textId="60582D8F">
      <w:r w:rsidRPr="007651E0">
        <w:rPr>
          <w:noProof/>
          <w:shd w:val="clear" w:color="auto" w:fill="F2F2F2" w:themeFill="background1" w:themeFillShade="F2"/>
        </w:rPr>
        <w:drawing>
          <wp:inline distT="0" distB="0" distL="0" distR="0" wp14:anchorId="31D89F11" wp14:editId="2549E12F">
            <wp:extent cx="6263640" cy="2895600"/>
            <wp:effectExtent l="0" t="0" r="3810" b="0"/>
            <wp:docPr id="13" name="Chart 13" descr="Rates of Housing Cost Burdened Senior Households by Income Group&#10;Extremely low-income: 68%, with 42% severely cost burdened&#10;Very low-income: 48%, with 16% severely cost burdened&#10;Low-income: 35%, with 10% severely cost burdened&#10;Moderate-income: 12%&#10;Above moderate-incom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1A9B" w:rsidP="008B2EBF" w:rsidRDefault="0035365E" w14:paraId="6344DCF2" w14:textId="2BB9F35E">
      <w:r w:rsidRPr="002E711F">
        <w:t xml:space="preserve">Asian/Pacific Islander (API), Black/African American, and Latinx/Hispanic populations are </w:t>
      </w:r>
      <w:r w:rsidR="00DA5DC3">
        <w:t xml:space="preserve">slightly </w:t>
      </w:r>
      <w:r w:rsidRPr="002E711F">
        <w:t xml:space="preserve">overrepresented among </w:t>
      </w:r>
      <w:r w:rsidR="00213BC7">
        <w:t xml:space="preserve">lower-income </w:t>
      </w:r>
      <w:r w:rsidRPr="002E711F">
        <w:t xml:space="preserve">older adult renter households compared to </w:t>
      </w:r>
      <w:r w:rsidR="00FC6218">
        <w:t xml:space="preserve">other </w:t>
      </w:r>
      <w:r w:rsidRPr="002E711F">
        <w:t>senior households</w:t>
      </w:r>
      <w:r w:rsidR="00FC6218">
        <w:t xml:space="preserve">. </w:t>
      </w:r>
      <w:r w:rsidR="002E36C9">
        <w:t xml:space="preserve">Furthermore, </w:t>
      </w:r>
      <w:r w:rsidR="000821FF">
        <w:t>6</w:t>
      </w:r>
      <w:r w:rsidR="002E36C9">
        <w:t xml:space="preserve">0% of </w:t>
      </w:r>
      <w:r w:rsidR="00213BC7">
        <w:t>lower-income older</w:t>
      </w:r>
      <w:r w:rsidRPr="002E711F" w:rsidR="002E36C9">
        <w:t xml:space="preserve"> adult renter households </w:t>
      </w:r>
      <w:r w:rsidR="000821FF">
        <w:t xml:space="preserve">do not list </w:t>
      </w:r>
      <w:r w:rsidR="002E36C9">
        <w:t>English</w:t>
      </w:r>
      <w:r w:rsidR="000821FF">
        <w:t xml:space="preserve"> as their primary language</w:t>
      </w:r>
      <w:r w:rsidR="00001A9B">
        <w:t>.</w:t>
      </w:r>
    </w:p>
    <w:p w:rsidR="00674A47" w:rsidP="00330D40" w:rsidRDefault="00674A47" w14:paraId="0829B346" w14:textId="00C369FE">
      <w:pPr>
        <w:pStyle w:val="Caption"/>
        <w:keepNext/>
      </w:pPr>
      <w:r w:rsidRPr="00330D40">
        <w:rPr>
          <w:rStyle w:val="FigureNumberChar"/>
        </w:rPr>
        <w:t xml:space="preserve">Figure </w:t>
      </w:r>
      <w:r w:rsidRPr="00330D40">
        <w:rPr>
          <w:rStyle w:val="FigureNumberChar"/>
        </w:rPr>
        <w:fldChar w:fldCharType="begin"/>
      </w:r>
      <w:r w:rsidRPr="00330D40">
        <w:rPr>
          <w:rStyle w:val="FigureNumberChar"/>
        </w:rPr>
        <w:instrText xml:space="preserve"> SEQ Figure \* ARABIC </w:instrText>
      </w:r>
      <w:r w:rsidRPr="00330D40">
        <w:rPr>
          <w:rStyle w:val="FigureNumberChar"/>
        </w:rPr>
        <w:fldChar w:fldCharType="separate"/>
      </w:r>
      <w:r w:rsidR="00E91FB0">
        <w:rPr>
          <w:rStyle w:val="FigureNumberChar"/>
          <w:noProof/>
        </w:rPr>
        <w:t>2</w:t>
      </w:r>
      <w:r w:rsidRPr="00330D40">
        <w:rPr>
          <w:rStyle w:val="FigureNumberChar"/>
        </w:rPr>
        <w:fldChar w:fldCharType="end"/>
      </w:r>
      <w:r w:rsidRPr="00330D40">
        <w:rPr>
          <w:rStyle w:val="FigureNumberChar"/>
        </w:rPr>
        <w:t>:</w:t>
      </w:r>
      <w:r>
        <w:t xml:space="preserve"> </w:t>
      </w:r>
      <w:r w:rsidRPr="00377726">
        <w:t>Older Adult Households by Race</w:t>
      </w:r>
      <w:r w:rsidR="002E6B36">
        <w:t xml:space="preserve"> and </w:t>
      </w:r>
      <w:r w:rsidRPr="00377726">
        <w:t>Ethnicity</w:t>
      </w:r>
    </w:p>
    <w:p w:rsidR="00CB7CCD" w:rsidP="008B2EBF" w:rsidRDefault="00CB7CCD" w14:paraId="2BE5480A" w14:textId="50594A09">
      <w:r w:rsidRPr="007F3497">
        <w:rPr>
          <w:noProof/>
          <w:color w:val="C45911" w:themeColor="accent2" w:themeShade="BF"/>
          <w:shd w:val="clear" w:color="auto" w:fill="F2F2F2" w:themeFill="background1" w:themeFillShade="F2"/>
        </w:rPr>
        <w:drawing>
          <wp:inline distT="0" distB="0" distL="0" distR="0" wp14:anchorId="0C7A1D5B" wp14:editId="347D3B68">
            <wp:extent cx="6278880" cy="2758440"/>
            <wp:effectExtent l="0" t="0" r="7620" b="3810"/>
            <wp:docPr id="62" name="Chart 62" descr="Chart comparing rates of low-income senior households that rent by race and ethnicity against rates of senior households by race and ethnicity in the city. &#10;46% of low-income senior  households that rent are Asian or Pacific Islander compared to 44% in the city.&#10;31% of low-income senior  households that rent are white compared to 39% in the city.&#10;12% of low-income senior  households that rent are Latinx or Hispanic compared to 9% in the city.&#10;8% of low-income senior  households that rent are Black or African American compared to 6% in the city.&#10;2% of low-income senior  households that rent are other races compared to 2% in the 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5F7E" w:rsidP="005E5F7E" w:rsidRDefault="2B2C16F0" w14:paraId="2C49959E" w14:textId="2EB3F835">
      <w:r>
        <w:t>A</w:t>
      </w:r>
      <w:r w:rsidR="314A6531">
        <w:t xml:space="preserve">dults with disabilities represent 10% of San Francisco’s population. </w:t>
      </w:r>
      <w:r w:rsidR="00B5B7F5">
        <w:t>72% of adults with disabilities are</w:t>
      </w:r>
      <w:r w:rsidR="3C1AD392">
        <w:t xml:space="preserve"> renters, with 41% living alone with a median income of $13,439.</w:t>
      </w:r>
      <w:r w:rsidR="6283F902">
        <w:t xml:space="preserve"> In fact, 70% of all disable</w:t>
      </w:r>
      <w:r w:rsidR="00130FD8">
        <w:t>d</w:t>
      </w:r>
      <w:r w:rsidR="6283F902">
        <w:t xml:space="preserve"> renter households are lower income, with 44% </w:t>
      </w:r>
      <w:r w:rsidR="7F8F711B">
        <w:t>considered extremely</w:t>
      </w:r>
      <w:r w:rsidR="00A37E9F">
        <w:t>-</w:t>
      </w:r>
      <w:r w:rsidR="7F8F711B">
        <w:t>low</w:t>
      </w:r>
      <w:r w:rsidR="0FC5B768">
        <w:t>-</w:t>
      </w:r>
      <w:r w:rsidR="7F8F711B">
        <w:t>income.</w:t>
      </w:r>
      <w:r w:rsidR="0DBB00D7">
        <w:t xml:space="preserve"> 79% of extremely low-income disable</w:t>
      </w:r>
      <w:r w:rsidR="1C0E15E9">
        <w:t>d</w:t>
      </w:r>
      <w:r w:rsidR="0DBB00D7">
        <w:t xml:space="preserve"> renter households are cost burdened, with 55% being extremely cost burdened. Cost burdens are also high for very low-income and low-income older adult renter households. </w:t>
      </w:r>
      <w:r w:rsidR="00A37E9F">
        <w:t>Adults with disabilities also tend to live on fixed income and they face acute issues regarding housing affordability.</w:t>
      </w:r>
    </w:p>
    <w:p w:rsidR="00674A47" w:rsidP="00330D40" w:rsidRDefault="00674A47" w14:paraId="3ECA2566" w14:textId="77151FAC">
      <w:pPr>
        <w:pStyle w:val="Caption"/>
        <w:keepNext/>
      </w:pPr>
      <w:r w:rsidRPr="00330D40">
        <w:rPr>
          <w:rStyle w:val="FigureNumberChar"/>
        </w:rPr>
        <w:t xml:space="preserve">Figure </w:t>
      </w:r>
      <w:r w:rsidRPr="00330D40">
        <w:rPr>
          <w:rStyle w:val="FigureNumberChar"/>
        </w:rPr>
        <w:fldChar w:fldCharType="begin"/>
      </w:r>
      <w:r w:rsidRPr="00330D40">
        <w:rPr>
          <w:rStyle w:val="FigureNumberChar"/>
        </w:rPr>
        <w:instrText xml:space="preserve"> SEQ Figure \* ARABIC </w:instrText>
      </w:r>
      <w:r w:rsidRPr="00330D40">
        <w:rPr>
          <w:rStyle w:val="FigureNumberChar"/>
        </w:rPr>
        <w:fldChar w:fldCharType="separate"/>
      </w:r>
      <w:r w:rsidR="00E91FB0">
        <w:rPr>
          <w:rStyle w:val="FigureNumberChar"/>
          <w:noProof/>
        </w:rPr>
        <w:t>3</w:t>
      </w:r>
      <w:r w:rsidRPr="00330D40">
        <w:rPr>
          <w:rStyle w:val="FigureNumberChar"/>
        </w:rPr>
        <w:fldChar w:fldCharType="end"/>
      </w:r>
      <w:r w:rsidRPr="00330D40">
        <w:rPr>
          <w:rStyle w:val="FigureNumberChar"/>
        </w:rPr>
        <w:t>:</w:t>
      </w:r>
      <w:r>
        <w:t xml:space="preserve"> </w:t>
      </w:r>
      <w:r w:rsidRPr="00887204">
        <w:t>Rates of Cost Burden Among Disabled Adult Households by Income Group</w:t>
      </w:r>
    </w:p>
    <w:p w:rsidR="007F6A17" w:rsidP="005E5F7E" w:rsidRDefault="007F6A17" w14:paraId="1B204FC3" w14:textId="6E6CCB6F">
      <w:r w:rsidRPr="00020042">
        <w:rPr>
          <w:noProof/>
          <w:color w:val="000000" w:themeColor="text1"/>
        </w:rPr>
        <w:drawing>
          <wp:inline distT="0" distB="0" distL="0" distR="0" wp14:anchorId="5EC5572F" wp14:editId="26BB12F2">
            <wp:extent cx="6248400" cy="2682240"/>
            <wp:effectExtent l="0" t="0" r="0" b="3810"/>
            <wp:docPr id="48" name="Chart 48" descr="Chart of Rates of Housing Cost Burden among Disabled Adult Households by Income Group&#10;&#10;Extremely low-income: 79%, with 55% severely cost-burdened&#10;Very low-income: 47%, with 22% severely cost-burdened&#10;Low-income: 40%, with 12% severely cost-burdened&#10;Moderate-income: 22%&#10;Above moderate incom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1368" w:rsidP="00593F9B" w:rsidRDefault="00593F9B" w14:paraId="38B20269" w14:textId="77777777">
      <w:r w:rsidRPr="002E711F">
        <w:t xml:space="preserve">Black/African American and Latinx/Hispanic populations are overrepresented among </w:t>
      </w:r>
      <w:r w:rsidR="7D7359D6">
        <w:t>lower income</w:t>
      </w:r>
      <w:r>
        <w:t xml:space="preserve"> disabled</w:t>
      </w:r>
      <w:r w:rsidRPr="002E711F">
        <w:t xml:space="preserve"> renter households compared to </w:t>
      </w:r>
      <w:r>
        <w:t xml:space="preserve">other </w:t>
      </w:r>
      <w:r w:rsidR="003E25F5">
        <w:t>disabled</w:t>
      </w:r>
      <w:r w:rsidRPr="002E711F">
        <w:t xml:space="preserve"> households</w:t>
      </w:r>
      <w:r>
        <w:t>.</w:t>
      </w:r>
    </w:p>
    <w:p w:rsidR="00674A47" w:rsidP="00593F9B" w:rsidRDefault="00674A47" w14:paraId="5078BAB0" w14:textId="7EB03517"/>
    <w:p w:rsidR="00674A47" w:rsidP="00330D40" w:rsidRDefault="00674A47" w14:paraId="429EC82E" w14:textId="098D67E3">
      <w:pPr>
        <w:pStyle w:val="Caption"/>
        <w:keepNext/>
      </w:pPr>
      <w:r w:rsidRPr="00330D40">
        <w:rPr>
          <w:rStyle w:val="FigureNumberChar"/>
        </w:rPr>
        <w:t xml:space="preserve">Figure </w:t>
      </w:r>
      <w:r w:rsidRPr="00330D40">
        <w:rPr>
          <w:rStyle w:val="FigureNumberChar"/>
        </w:rPr>
        <w:fldChar w:fldCharType="begin"/>
      </w:r>
      <w:r w:rsidRPr="00330D40">
        <w:rPr>
          <w:rStyle w:val="FigureNumberChar"/>
        </w:rPr>
        <w:instrText xml:space="preserve"> SEQ Figure \* ARABIC </w:instrText>
      </w:r>
      <w:r w:rsidRPr="00330D40">
        <w:rPr>
          <w:rStyle w:val="FigureNumberChar"/>
        </w:rPr>
        <w:fldChar w:fldCharType="separate"/>
      </w:r>
      <w:r w:rsidR="00E91FB0">
        <w:rPr>
          <w:rStyle w:val="FigureNumberChar"/>
          <w:noProof/>
        </w:rPr>
        <w:t>4</w:t>
      </w:r>
      <w:r w:rsidRPr="00330D40">
        <w:rPr>
          <w:rStyle w:val="FigureNumberChar"/>
        </w:rPr>
        <w:fldChar w:fldCharType="end"/>
      </w:r>
      <w:r w:rsidRPr="00330D40">
        <w:rPr>
          <w:rStyle w:val="FigureNumberChar"/>
        </w:rPr>
        <w:t>:</w:t>
      </w:r>
      <w:r>
        <w:t xml:space="preserve"> </w:t>
      </w:r>
      <w:r w:rsidRPr="001C59F4">
        <w:t>Disabled Adult Households by Race/Ethnicity</w:t>
      </w:r>
    </w:p>
    <w:p w:rsidR="00593F9B" w:rsidP="00593F9B" w:rsidRDefault="00911368" w14:paraId="07506101" w14:textId="78E6FCAF">
      <w:r>
        <w:rPr>
          <w:noProof/>
        </w:rPr>
        <w:drawing>
          <wp:inline distT="0" distB="0" distL="0" distR="0" wp14:anchorId="67361B97" wp14:editId="1F5AB9E9">
            <wp:extent cx="6271260" cy="2606040"/>
            <wp:effectExtent l="0" t="0" r="0" b="3810"/>
            <wp:docPr id="195" name="Chart 195" descr="Chart comparing rates of low-income disability households that rent by race and ethnicity against rates of disability households by race and ethnicity in the city. &#10;31% of low-income disability  households that rent are white compared to 39% in the city.&#10;18% of low-income disability  households that rent are Asian or Pacific Islander compared to 23% in the city.&#10;26% of low-income disability households that rent are Latinx or Hispanic compared to 19% in the city.&#10;19% of low-income disability households that rent are Black or African American compared to 12% in the city.&#10;6% of low-income disability households that rent are other races compared to 6% in the 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58E0" w:rsidP="00B458E0" w:rsidRDefault="5D1AF2ED" w14:paraId="7C778B82" w14:textId="460B421D">
      <w:r>
        <w:t>A</w:t>
      </w:r>
      <w:r w:rsidR="004A1846">
        <w:t>ffordable housing disproportionately serves older adults and adults with disabilities</w:t>
      </w:r>
      <w:r w:rsidR="00EF0B56">
        <w:t xml:space="preserve">: </w:t>
      </w:r>
      <w:r w:rsidR="00595B4C">
        <w:t xml:space="preserve">45% of households living in affordable housing </w:t>
      </w:r>
      <w:r w:rsidR="30BB0ED0">
        <w:t xml:space="preserve">are </w:t>
      </w:r>
      <w:r w:rsidR="004A1846">
        <w:t xml:space="preserve">older adult households and </w:t>
      </w:r>
      <w:r w:rsidR="00D64658">
        <w:t xml:space="preserve">an estimated </w:t>
      </w:r>
      <w:r w:rsidR="004A1846">
        <w:t xml:space="preserve">10-20% </w:t>
      </w:r>
      <w:r w:rsidR="00D64658">
        <w:t xml:space="preserve">representing </w:t>
      </w:r>
      <w:r w:rsidR="004A1846">
        <w:t>disabled households</w:t>
      </w:r>
      <w:r w:rsidR="67524BDC">
        <w:t>.</w:t>
      </w:r>
      <w:r w:rsidR="00D958F1">
        <w:rPr>
          <w:rFonts w:ascii="ZWAdobeF" w:hAnsi="ZWAdobeF" w:cs="ZWAdobeF"/>
          <w:color w:val="auto"/>
          <w:sz w:val="2"/>
          <w:szCs w:val="2"/>
        </w:rPr>
        <w:t>0F</w:t>
      </w:r>
      <w:r w:rsidR="00C77963">
        <w:rPr>
          <w:rStyle w:val="FootnoteReference"/>
        </w:rPr>
        <w:footnoteReference w:id="2"/>
      </w:r>
      <w:r w:rsidR="004A1846">
        <w:t xml:space="preserve"> 70% of older adult </w:t>
      </w:r>
      <w:r w:rsidR="00310C00">
        <w:t>households in affordable housing are older adults living alone</w:t>
      </w:r>
      <w:r w:rsidR="00A10EDA">
        <w:t>;</w:t>
      </w:r>
      <w:r w:rsidR="006804D7">
        <w:t xml:space="preserve"> 84% of these households are extremely low income. </w:t>
      </w:r>
    </w:p>
    <w:p w:rsidR="00C45760" w:rsidP="00B458E0" w:rsidRDefault="00C45760" w14:paraId="218204EC" w14:textId="6B7AD5A6">
      <w:r>
        <w:t xml:space="preserve">Data on adults with disabilities living in affordable housing is inconsistent, but a </w:t>
      </w:r>
      <w:r w:rsidR="002B6BC3">
        <w:t xml:space="preserve">sample survey performed among affordable housing residents found that </w:t>
      </w:r>
      <w:r w:rsidR="00B135B9">
        <w:t xml:space="preserve">62% of respondents with a disability were seniors, </w:t>
      </w:r>
      <w:r w:rsidR="00691B27">
        <w:t xml:space="preserve">65% were living alone, and </w:t>
      </w:r>
      <w:r w:rsidR="00AB783B">
        <w:t>9% identified as LGBTQ+.</w:t>
      </w:r>
      <w:r w:rsidR="00961880">
        <w:t xml:space="preserve"> The survey also found that </w:t>
      </w:r>
      <w:r w:rsidR="00967F08">
        <w:t>accessibility needs tend to be unmet</w:t>
      </w:r>
      <w:r w:rsidR="00943F10">
        <w:t xml:space="preserve"> either within the unit or in building amenities.</w:t>
      </w:r>
      <w:r w:rsidR="00F359AC">
        <w:t xml:space="preserve"> Lack of communication accessibility through the whole affordable housing placement process was also a main concern.</w:t>
      </w:r>
    </w:p>
    <w:p w:rsidR="00F46164" w:rsidRDefault="00F46164" w14:paraId="5D1E1AD6" w14:textId="77777777">
      <w:pPr>
        <w:spacing w:after="160" w:line="259" w:lineRule="auto"/>
        <w:rPr>
          <w:rFonts w:eastAsiaTheme="majorEastAsia"/>
          <w:b/>
          <w:color w:val="262626" w:themeColor="text1" w:themeTint="D9"/>
          <w:spacing w:val="-10"/>
          <w:sz w:val="36"/>
          <w:szCs w:val="36"/>
        </w:rPr>
      </w:pPr>
      <w:r>
        <w:br w:type="page"/>
      </w:r>
    </w:p>
    <w:p w:rsidR="00A3076B" w:rsidP="00330D40" w:rsidRDefault="00A3076B" w14:paraId="225042C3" w14:textId="05DF286A">
      <w:pPr>
        <w:pStyle w:val="Heading2"/>
      </w:pPr>
      <w:bookmarkStart w:name="_Toc187870598" w:id="26"/>
      <w:r>
        <w:t xml:space="preserve">Summary of available </w:t>
      </w:r>
      <w:r w:rsidR="00A73C0F">
        <w:t>aging</w:t>
      </w:r>
      <w:r>
        <w:t xml:space="preserve"> and disability affordable housing units</w:t>
      </w:r>
      <w:bookmarkEnd w:id="26"/>
    </w:p>
    <w:p w:rsidR="00CC5077" w:rsidP="00CC5077" w:rsidRDefault="00CC5077" w14:paraId="3D03FCF8" w14:textId="4CD2136A">
      <w:r>
        <w:t xml:space="preserve">This section provides an overview of affordable housing units </w:t>
      </w:r>
      <w:r w:rsidR="00054039">
        <w:t xml:space="preserve">specifically </w:t>
      </w:r>
      <w:r>
        <w:t>set aside for older adults and adults with disabilities</w:t>
      </w:r>
      <w:r w:rsidR="00BD2A88">
        <w:t xml:space="preserve"> and those occupied by these </w:t>
      </w:r>
      <w:r w:rsidR="00AA0BB2">
        <w:t>two</w:t>
      </w:r>
      <w:r w:rsidR="00145B22">
        <w:t xml:space="preserve"> </w:t>
      </w:r>
      <w:r w:rsidR="00BD2A88">
        <w:t>populations</w:t>
      </w:r>
      <w:r>
        <w:t xml:space="preserve">. While </w:t>
      </w:r>
      <w:r w:rsidR="00D2150D">
        <w:t>these</w:t>
      </w:r>
      <w:r>
        <w:t xml:space="preserve"> units specifically serve these </w:t>
      </w:r>
      <w:r w:rsidR="00BD2A88">
        <w:t xml:space="preserve">two </w:t>
      </w:r>
      <w:r>
        <w:t xml:space="preserve">populations, many more units are occupied by </w:t>
      </w:r>
      <w:r w:rsidR="002A1CAB">
        <w:t>other</w:t>
      </w:r>
      <w:r>
        <w:t xml:space="preserve"> groups. The 2023 Aging and Disability Affordable Housing Overview Report provides </w:t>
      </w:r>
      <w:r w:rsidR="00E3253B">
        <w:t xml:space="preserve">more </w:t>
      </w:r>
      <w:r>
        <w:t xml:space="preserve">information </w:t>
      </w:r>
      <w:r w:rsidR="00A73C0F">
        <w:t>on available aging and disability affordable housing units.</w:t>
      </w:r>
    </w:p>
    <w:p w:rsidR="007D1C7F" w:rsidP="00CC5077" w:rsidRDefault="33C29B8C" w14:paraId="7B6371AB" w14:textId="127F3E7A">
      <w:r>
        <w:t xml:space="preserve">As of </w:t>
      </w:r>
      <w:r w:rsidR="3B747FBD">
        <w:t>F</w:t>
      </w:r>
      <w:r>
        <w:t>all 2023, there are</w:t>
      </w:r>
      <w:r w:rsidR="7B9F9DEB">
        <w:t xml:space="preserve"> </w:t>
      </w:r>
      <w:r w:rsidR="02188D6D">
        <w:t xml:space="preserve">28,597 affordable housing units in </w:t>
      </w:r>
      <w:r w:rsidR="0002055C">
        <w:t>MOHCD’s portfolio</w:t>
      </w:r>
      <w:r w:rsidR="02188D6D">
        <w:t xml:space="preserve">. </w:t>
      </w:r>
      <w:r w:rsidR="786178BF">
        <w:t xml:space="preserve">These include 100% affordable housing, inclusionary </w:t>
      </w:r>
      <w:r w:rsidR="59210008">
        <w:t>units</w:t>
      </w:r>
      <w:r w:rsidR="2BCB52A5">
        <w:t>,</w:t>
      </w:r>
      <w:r w:rsidR="786178BF">
        <w:t xml:space="preserve"> and permanent supportive housing. </w:t>
      </w:r>
      <w:r w:rsidR="702F4B67">
        <w:t>While 44% of these units</w:t>
      </w:r>
      <w:r w:rsidR="5F171E09">
        <w:t xml:space="preserve"> (12,527)</w:t>
      </w:r>
      <w:r w:rsidR="702F4B67">
        <w:t xml:space="preserve"> are occupied by older adult households, only 21% a</w:t>
      </w:r>
      <w:r w:rsidR="5DD40881">
        <w:t xml:space="preserve">re </w:t>
      </w:r>
      <w:r w:rsidR="702F4B67">
        <w:t>specifically set aside for seniors</w:t>
      </w:r>
      <w:r w:rsidR="4E879EDB">
        <w:t xml:space="preserve"> </w:t>
      </w:r>
      <w:r w:rsidR="5F171E09">
        <w:t>(6,039)</w:t>
      </w:r>
      <w:r w:rsidR="5468A716">
        <w:t>,</w:t>
      </w:r>
      <w:r w:rsidR="5F171E09">
        <w:t xml:space="preserve"> </w:t>
      </w:r>
      <w:r w:rsidR="4E879EDB">
        <w:t>most</w:t>
      </w:r>
      <w:r w:rsidR="4F329303">
        <w:t xml:space="preserve"> of which</w:t>
      </w:r>
      <w:r w:rsidR="4E879EDB">
        <w:t xml:space="preserve"> </w:t>
      </w:r>
      <w:r w:rsidR="637D269E">
        <w:t>are in</w:t>
      </w:r>
      <w:r w:rsidR="4E879EDB">
        <w:t xml:space="preserve"> senior-specific buildings.</w:t>
      </w:r>
      <w:r w:rsidR="2798335F">
        <w:t xml:space="preserve"> </w:t>
      </w:r>
      <w:r w:rsidR="2A872E46">
        <w:t>As for disability designated units</w:t>
      </w:r>
      <w:r w:rsidR="4630459D">
        <w:t xml:space="preserve"> (e.g. units that are federally-funded and require </w:t>
      </w:r>
      <w:r w:rsidR="311DA6DD">
        <w:t xml:space="preserve">occupants to provide documentation of </w:t>
      </w:r>
      <w:r w:rsidR="6CCFCEAC">
        <w:t>accessibility needs</w:t>
      </w:r>
      <w:r w:rsidR="311DA6DD">
        <w:t>)</w:t>
      </w:r>
      <w:r w:rsidR="2A872E46">
        <w:t>, these are</w:t>
      </w:r>
      <w:r w:rsidR="6BEB0D80">
        <w:t xml:space="preserve"> </w:t>
      </w:r>
      <w:r w:rsidR="44B1C4E2">
        <w:t>commonly</w:t>
      </w:r>
      <w:r w:rsidR="2A872E46">
        <w:t xml:space="preserve"> located</w:t>
      </w:r>
      <w:r w:rsidR="35276AB6">
        <w:t xml:space="preserve"> (though not exclusively)</w:t>
      </w:r>
      <w:r w:rsidR="2A872E46">
        <w:t xml:space="preserve"> in permanent supportive housing</w:t>
      </w:r>
      <w:r w:rsidR="311DA6DD">
        <w:t xml:space="preserve"> buildings</w:t>
      </w:r>
      <w:r w:rsidR="2A872E46">
        <w:t xml:space="preserve">, as </w:t>
      </w:r>
      <w:r w:rsidR="133EDDC4">
        <w:t xml:space="preserve">disability designated units in 100% affordable housing can only be set aside by </w:t>
      </w:r>
      <w:r w:rsidR="557F0707">
        <w:t>dedicated</w:t>
      </w:r>
      <w:r w:rsidR="65CBDA9C">
        <w:t xml:space="preserve"> and</w:t>
      </w:r>
      <w:r w:rsidR="56F109C2">
        <w:t xml:space="preserve"> more</w:t>
      </w:r>
      <w:r w:rsidR="65CBDA9C">
        <w:t xml:space="preserve"> limited</w:t>
      </w:r>
      <w:r w:rsidR="133EDDC4">
        <w:t xml:space="preserve"> funding sources such </w:t>
      </w:r>
      <w:r w:rsidR="3EF94EC9">
        <w:t xml:space="preserve">as </w:t>
      </w:r>
      <w:r w:rsidR="44B1C4E2">
        <w:t xml:space="preserve">HUD Section 811 funding, which serves people with developmental </w:t>
      </w:r>
      <w:r w:rsidR="557F0707">
        <w:t>disabilities.</w:t>
      </w:r>
      <w:r w:rsidR="133EDDC4">
        <w:t xml:space="preserve"> </w:t>
      </w:r>
      <w:r w:rsidR="332FD953">
        <w:t>Of the 9,457 permanent supportive housing units</w:t>
      </w:r>
      <w:r w:rsidR="2F4F5CD8">
        <w:t xml:space="preserve"> in the city</w:t>
      </w:r>
      <w:r w:rsidR="332FD953">
        <w:t xml:space="preserve">, 47% </w:t>
      </w:r>
      <w:r w:rsidR="3C7DA6B3">
        <w:t xml:space="preserve">(4,967) </w:t>
      </w:r>
      <w:r w:rsidR="332FD953">
        <w:t>are occupied by a</w:t>
      </w:r>
      <w:r w:rsidR="36E709B2">
        <w:t xml:space="preserve"> </w:t>
      </w:r>
      <w:r w:rsidR="332FD953">
        <w:t>disability</w:t>
      </w:r>
      <w:r w:rsidR="36E709B2">
        <w:t xml:space="preserve"> household</w:t>
      </w:r>
      <w:r w:rsidR="2F4F5CD8">
        <w:t xml:space="preserve">, while </w:t>
      </w:r>
      <w:r w:rsidR="332FD953">
        <w:t xml:space="preserve">45% </w:t>
      </w:r>
      <w:r w:rsidR="36E709B2">
        <w:t xml:space="preserve">(4,270) </w:t>
      </w:r>
      <w:r w:rsidR="332FD953">
        <w:t xml:space="preserve">are designated for an adult with a disability. </w:t>
      </w:r>
      <w:r w:rsidR="542F914E">
        <w:t xml:space="preserve">The City currently doesn’t have reliable data on disability occupancy of </w:t>
      </w:r>
      <w:r w:rsidR="311DA6DD">
        <w:t xml:space="preserve">the broader </w:t>
      </w:r>
      <w:r w:rsidR="542F914E">
        <w:t>affordable housing</w:t>
      </w:r>
      <w:r w:rsidR="311DA6DD">
        <w:t xml:space="preserve"> stock</w:t>
      </w:r>
      <w:r w:rsidR="542F914E">
        <w:t>.</w:t>
      </w:r>
      <w:r w:rsidR="6A6FDE39">
        <w:t xml:space="preserve"> Most of the housing</w:t>
      </w:r>
      <w:r w:rsidR="0040231E">
        <w:t xml:space="preserve"> </w:t>
      </w:r>
      <w:r w:rsidR="6A6FDE39">
        <w:t>serving both populations is in central and eastern neighborhoods.</w:t>
      </w:r>
    </w:p>
    <w:p w:rsidR="00A75142" w:rsidP="00CC5077" w:rsidRDefault="25B11E13" w14:paraId="31E08CC7" w14:textId="0AC94EAD">
      <w:r>
        <w:t>Accessible units aren’t necessarily d</w:t>
      </w:r>
      <w:r w:rsidR="3B18C8E9">
        <w:t xml:space="preserve">isability designated </w:t>
      </w:r>
      <w:r>
        <w:t>units</w:t>
      </w:r>
      <w:r w:rsidR="1350647C">
        <w:t xml:space="preserve">. While accessible </w:t>
      </w:r>
      <w:r w:rsidR="5AC29CE5">
        <w:t xml:space="preserve">affordable </w:t>
      </w:r>
      <w:r w:rsidR="3F321999">
        <w:t>units have</w:t>
      </w:r>
      <w:r w:rsidR="3B18C8E9">
        <w:t xml:space="preserve"> accessibility features</w:t>
      </w:r>
      <w:r w:rsidR="1350647C">
        <w:t xml:space="preserve"> for people with mobility</w:t>
      </w:r>
      <w:r w:rsidR="16BE018B">
        <w:t>, vision or</w:t>
      </w:r>
      <w:r w:rsidR="1350647C">
        <w:t xml:space="preserve"> hearing</w:t>
      </w:r>
      <w:r w:rsidR="36E709B2">
        <w:t xml:space="preserve"> needs</w:t>
      </w:r>
      <w:r w:rsidR="2BAA3755">
        <w:t>, these units are</w:t>
      </w:r>
      <w:r w:rsidR="08C78E34">
        <w:t xml:space="preserve"> </w:t>
      </w:r>
      <w:r w:rsidR="2BAA3755">
        <w:t>n</w:t>
      </w:r>
      <w:r w:rsidR="2607A94A">
        <w:t>o</w:t>
      </w:r>
      <w:r w:rsidR="2BAA3755">
        <w:t xml:space="preserve">t </w:t>
      </w:r>
      <w:r w:rsidR="7780138F">
        <w:t>specifically</w:t>
      </w:r>
      <w:r w:rsidR="2BAA3755">
        <w:t xml:space="preserve"> </w:t>
      </w:r>
      <w:r w:rsidR="3B18C8E9">
        <w:t>set aside for people with disabilities</w:t>
      </w:r>
      <w:r w:rsidR="7162757B">
        <w:t xml:space="preserve">. </w:t>
      </w:r>
      <w:r w:rsidR="542F914E">
        <w:t>Across the city’s affordable housing portfolio</w:t>
      </w:r>
      <w:r w:rsidR="5E50DD09">
        <w:t>, 12,950 units (45%) are identified as accessible or adaptable</w:t>
      </w:r>
      <w:r w:rsidR="3E67A2FD">
        <w:t>.</w:t>
      </w:r>
    </w:p>
    <w:p w:rsidR="006644EA" w:rsidRDefault="006644EA" w14:paraId="0B3CACA3" w14:textId="77777777">
      <w:pPr>
        <w:spacing w:after="160" w:line="259" w:lineRule="auto"/>
        <w:rPr>
          <w:rFonts w:eastAsiaTheme="majorEastAsia"/>
          <w:b/>
          <w:color w:val="262626" w:themeColor="text1" w:themeTint="D9"/>
          <w:spacing w:val="-10"/>
          <w:sz w:val="36"/>
          <w:szCs w:val="36"/>
        </w:rPr>
      </w:pPr>
      <w:r>
        <w:br w:type="page"/>
      </w:r>
    </w:p>
    <w:p w:rsidR="00556EC8" w:rsidP="00330D40" w:rsidRDefault="00DB3FA4" w14:paraId="0349F7D4" w14:textId="6237A187">
      <w:pPr>
        <w:pStyle w:val="Heading2"/>
      </w:pPr>
      <w:bookmarkStart w:name="_Toc187870599" w:id="27"/>
      <w:r>
        <w:t>The Implementation Plan</w:t>
      </w:r>
      <w:bookmarkEnd w:id="27"/>
    </w:p>
    <w:p w:rsidRPr="00432B57" w:rsidR="00C41086" w:rsidP="002413A1" w:rsidRDefault="00DB3FA4" w14:paraId="0A3ACE87" w14:textId="67DDF028">
      <w:r>
        <w:t>The Implementation Plan</w:t>
      </w:r>
      <w:r w:rsidR="002E50E6">
        <w:t xml:space="preserve"> </w:t>
      </w:r>
      <w:r w:rsidR="009B3844">
        <w:t xml:space="preserve">has </w:t>
      </w:r>
      <w:r w:rsidR="002E50E6">
        <w:t xml:space="preserve">six objectives </w:t>
      </w:r>
      <w:r w:rsidR="009B3844">
        <w:t xml:space="preserve">related to aging and </w:t>
      </w:r>
      <w:r w:rsidR="00A05C29">
        <w:t xml:space="preserve">disability </w:t>
      </w:r>
      <w:r w:rsidR="009B3844">
        <w:t xml:space="preserve">affordable housing and </w:t>
      </w:r>
      <w:r w:rsidR="00F31002">
        <w:t xml:space="preserve">to </w:t>
      </w:r>
      <w:r w:rsidR="009B3844">
        <w:t xml:space="preserve">serving the </w:t>
      </w:r>
      <w:r w:rsidR="00542ABE">
        <w:t xml:space="preserve">needs of </w:t>
      </w:r>
      <w:r w:rsidR="009B3844">
        <w:t xml:space="preserve">older adults and adults with disabilities. </w:t>
      </w:r>
      <w:r w:rsidR="00F31002">
        <w:t xml:space="preserve">Each objective </w:t>
      </w:r>
      <w:r w:rsidR="003443B6">
        <w:t>includes</w:t>
      </w:r>
      <w:r w:rsidR="00F31002">
        <w:t xml:space="preserve"> a context statement that include</w:t>
      </w:r>
      <w:r w:rsidR="003443B6">
        <w:t>s</w:t>
      </w:r>
      <w:r w:rsidR="00823D27">
        <w:t xml:space="preserve"> updates on the </w:t>
      </w:r>
      <w:r w:rsidR="009B3844">
        <w:t xml:space="preserve">status </w:t>
      </w:r>
      <w:r w:rsidR="00823D27">
        <w:t>of crucial</w:t>
      </w:r>
      <w:r w:rsidR="009B3844">
        <w:t xml:space="preserve"> issues raised by stakeholders for the 2022 Needs Assessment</w:t>
      </w:r>
      <w:r w:rsidR="006D77D5">
        <w:t>,</w:t>
      </w:r>
      <w:r w:rsidR="00A05C29">
        <w:t xml:space="preserve"> and </w:t>
      </w:r>
      <w:r w:rsidR="00E1519A">
        <w:t>information on the types of actions included. This context</w:t>
      </w:r>
      <w:r w:rsidR="006D77D5">
        <w:t xml:space="preserve"> statement</w:t>
      </w:r>
      <w:r w:rsidR="00E1519A">
        <w:t xml:space="preserve"> is </w:t>
      </w:r>
      <w:r w:rsidR="00C41086">
        <w:t>followed</w:t>
      </w:r>
      <w:r w:rsidR="00E1519A">
        <w:t xml:space="preserve"> by a table of actions related to each objective</w:t>
      </w:r>
      <w:r w:rsidR="71232ED2">
        <w:t xml:space="preserve">, which </w:t>
      </w:r>
      <w:r w:rsidR="00193D46">
        <w:t>has been</w:t>
      </w:r>
      <w:r w:rsidR="00C41086">
        <w:t xml:space="preserve"> </w:t>
      </w:r>
      <w:r w:rsidR="155F8036">
        <w:t>reviewed by</w:t>
      </w:r>
      <w:r w:rsidR="00C41086">
        <w:t xml:space="preserve"> the Interagency Steering Committee</w:t>
      </w:r>
      <w:r w:rsidR="005F314D">
        <w:t xml:space="preserve">. For each action, </w:t>
      </w:r>
      <w:r w:rsidR="68836495">
        <w:t>the Committee</w:t>
      </w:r>
      <w:r w:rsidR="005F314D">
        <w:t xml:space="preserve"> identified the lead agency, partnering agencies, existing programs that can be used to implement the action, </w:t>
      </w:r>
      <w:r w:rsidR="57593993">
        <w:t>and</w:t>
      </w:r>
      <w:r w:rsidR="00B1485C">
        <w:t xml:space="preserve"> an analysis on the complexity of implementing each action</w:t>
      </w:r>
      <w:r w:rsidR="00FA4425">
        <w:t xml:space="preserve"> to inform prioritization</w:t>
      </w:r>
      <w:r w:rsidR="00BB6C3A">
        <w:t xml:space="preserve"> (timeline, impact, complexity and cost)</w:t>
      </w:r>
      <w:r w:rsidR="00FA4425">
        <w:t xml:space="preserve">. </w:t>
      </w:r>
      <w:r w:rsidR="000002DF">
        <w:t>This</w:t>
      </w:r>
      <w:r w:rsidR="00BB6C3A">
        <w:t xml:space="preserve"> analysis can be found on Appendix A. </w:t>
      </w:r>
      <w:r w:rsidR="000002DF">
        <w:t xml:space="preserve">The tables below have been simplified for </w:t>
      </w:r>
      <w:r w:rsidR="00595591">
        <w:t>accessibility.</w:t>
      </w:r>
    </w:p>
    <w:p w:rsidR="00B33F46" w:rsidP="00A40C66" w:rsidRDefault="6BF5D535" w14:paraId="4E82CFF6" w14:textId="28A5DC76">
      <w:pPr>
        <w:spacing w:after="0"/>
      </w:pPr>
      <w:r>
        <w:t xml:space="preserve">In moving </w:t>
      </w:r>
      <w:r w:rsidR="4DA0172A">
        <w:t>the Implementation Plan</w:t>
      </w:r>
      <w:r>
        <w:t xml:space="preserve"> forward, economic context </w:t>
      </w:r>
      <w:r w:rsidR="60F6F40C">
        <w:t>is important</w:t>
      </w:r>
      <w:r>
        <w:t xml:space="preserve">: as of January 2024, City budget </w:t>
      </w:r>
      <w:r w:rsidR="326F706E">
        <w:t>officials</w:t>
      </w:r>
      <w:r>
        <w:t xml:space="preserve"> have projected an $800 million budget deficit over the 2024-2025 and 2025-2026 fiscal years. </w:t>
      </w:r>
      <w:r w:rsidR="326F706E">
        <w:t xml:space="preserve">City agencies were asked to </w:t>
      </w:r>
      <w:r w:rsidR="67EC6614">
        <w:t>make</w:t>
      </w:r>
      <w:r w:rsidR="2FD4FAB1">
        <w:t xml:space="preserve"> 10% budget cuts, as well as an additional 5% for contingency. </w:t>
      </w:r>
      <w:r w:rsidR="79C17B48">
        <w:t>Recognizing insufficient funding</w:t>
      </w:r>
      <w:r w:rsidR="2FD4FAB1">
        <w:t>,</w:t>
      </w:r>
      <w:r w:rsidR="67EC6614">
        <w:t xml:space="preserve"> </w:t>
      </w:r>
      <w:r w:rsidR="26584692">
        <w:t xml:space="preserve">the Interagency Steering </w:t>
      </w:r>
      <w:r w:rsidR="001106AE">
        <w:t>Committee prioritized</w:t>
      </w:r>
      <w:r w:rsidR="26584692">
        <w:t xml:space="preserve"> </w:t>
      </w:r>
      <w:r w:rsidR="79C17B48">
        <w:t>actions that fit within existing budgets and work program</w:t>
      </w:r>
      <w:r w:rsidR="1F3E423A">
        <w:t>s</w:t>
      </w:r>
      <w:r w:rsidR="79C17B48">
        <w:t xml:space="preserve">. These appear as “yes” under the “Year 1 and 2 Priorities.” </w:t>
      </w:r>
      <w:r w:rsidR="00595591">
        <w:t>Given</w:t>
      </w:r>
      <w:r w:rsidR="002413A1">
        <w:t xml:space="preserve"> budget</w:t>
      </w:r>
      <w:r w:rsidR="00595591">
        <w:t xml:space="preserve"> limitation</w:t>
      </w:r>
      <w:r w:rsidR="002413A1">
        <w:t>s</w:t>
      </w:r>
      <w:r w:rsidR="00595591">
        <w:t>, the Steering Committee has</w:t>
      </w:r>
      <w:r w:rsidR="00802406">
        <w:t xml:space="preserve"> also</w:t>
      </w:r>
      <w:r w:rsidR="002413A1">
        <w:t xml:space="preserve"> identified where</w:t>
      </w:r>
      <w:r w:rsidR="00D0149D">
        <w:t xml:space="preserve"> full</w:t>
      </w:r>
      <w:r w:rsidR="002413A1">
        <w:t xml:space="preserve"> </w:t>
      </w:r>
      <w:r w:rsidR="00D0149D">
        <w:t>action implementation is contingent on additional funding.</w:t>
      </w:r>
    </w:p>
    <w:p w:rsidR="00B33F46" w:rsidP="002E50E6" w:rsidRDefault="00B33F46" w14:paraId="39ABFDE6" w14:textId="77777777"/>
    <w:p w:rsidR="00A3076B" w:rsidP="00330D40" w:rsidRDefault="006644EA" w14:paraId="3D8D8E7C" w14:textId="1E5C9E75">
      <w:pPr>
        <w:pStyle w:val="Heading3"/>
      </w:pPr>
      <w:bookmarkStart w:name="_Toc187870600" w:id="28"/>
      <w:r w:rsidRPr="008C4211">
        <w:rPr>
          <w:color w:val="B85000"/>
        </w:rPr>
        <w:t>OBJECTIVE</w:t>
      </w:r>
      <w:r w:rsidRPr="008C4211" w:rsidR="00A3076B">
        <w:rPr>
          <w:color w:val="B85000"/>
        </w:rPr>
        <w:t xml:space="preserve"> 1:</w:t>
      </w:r>
      <w:r w:rsidRPr="0E5D59D7" w:rsidR="00A3076B">
        <w:t xml:space="preserve"> </w:t>
      </w:r>
      <w:r w:rsidR="008C4211">
        <w:br/>
      </w:r>
      <w:r w:rsidRPr="0E5D59D7" w:rsidR="00A3076B">
        <w:t>Facilitate building more</w:t>
      </w:r>
      <w:r w:rsidRPr="0E5D59D7" w:rsidR="00142F2F">
        <w:t xml:space="preserve"> housing appropriate for older adults</w:t>
      </w:r>
      <w:r w:rsidRPr="0E5D59D7" w:rsidR="00A3076B">
        <w:t xml:space="preserve"> and </w:t>
      </w:r>
      <w:r w:rsidRPr="0E5D59D7" w:rsidR="00142F2F">
        <w:t xml:space="preserve">adults with </w:t>
      </w:r>
      <w:r w:rsidRPr="0E5D59D7" w:rsidR="00D04A6C">
        <w:t>disabilities,</w:t>
      </w:r>
      <w:r w:rsidRPr="0E5D59D7" w:rsidR="00775365">
        <w:t xml:space="preserve"> prioritizing</w:t>
      </w:r>
      <w:r w:rsidR="00F512CE">
        <w:t xml:space="preserve"> </w:t>
      </w:r>
      <w:r w:rsidRPr="0E5D59D7" w:rsidR="00775365">
        <w:t>affordable housing</w:t>
      </w:r>
      <w:r w:rsidRPr="0E5D59D7" w:rsidR="008B4462">
        <w:t>.</w:t>
      </w:r>
      <w:bookmarkEnd w:id="28"/>
    </w:p>
    <w:p w:rsidR="00F46164" w:rsidP="00887D27" w:rsidRDefault="00F46164" w14:paraId="6213C453" w14:textId="77777777"/>
    <w:p w:rsidR="002014AA" w:rsidP="002014AA" w:rsidRDefault="002014AA" w14:paraId="5737AB81" w14:textId="728CD450">
      <w:r>
        <w:t xml:space="preserve">The senior population is the fastest growing population in our city; by 2030, it may grow to represent as much as 30% of the population, up from 18% in 2019. As this population and the population of adults with disabilities grow in number and share, the need for affordable housing will too. Older adults and adults with disabilities who rent are disproportionately rent-burdened and lower income. In addition, both populations have special needs that must accompany safe and secure housing. </w:t>
      </w:r>
    </w:p>
    <w:p w:rsidR="00BB57F1" w:rsidP="00887D27" w:rsidRDefault="006C2D3F" w14:paraId="0DBB5C9E" w14:textId="490DCF7A">
      <w:r>
        <w:t xml:space="preserve">According to </w:t>
      </w:r>
      <w:r w:rsidR="00F70116">
        <w:t xml:space="preserve">data </w:t>
      </w:r>
      <w:r>
        <w:t xml:space="preserve">from the 2022 Housing Element (see </w:t>
      </w:r>
      <w:r w:rsidR="002014AA">
        <w:t>Tables 1 and 2</w:t>
      </w:r>
      <w:r>
        <w:t>)</w:t>
      </w:r>
      <w:r w:rsidR="00362687">
        <w:t>,</w:t>
      </w:r>
      <w:r w:rsidR="008D1AB4">
        <w:t xml:space="preserve"> </w:t>
      </w:r>
      <w:r w:rsidR="00ED6D36">
        <w:t xml:space="preserve">8,197 or 27% of low-income households </w:t>
      </w:r>
      <w:r w:rsidR="009D0972">
        <w:t>that include</w:t>
      </w:r>
      <w:r w:rsidR="00ED6D36">
        <w:t xml:space="preserve"> </w:t>
      </w:r>
      <w:r w:rsidR="007C0FA8">
        <w:t>older adults</w:t>
      </w:r>
      <w:r w:rsidR="00ED6D36">
        <w:t xml:space="preserve"> are</w:t>
      </w:r>
      <w:r w:rsidR="00A85303">
        <w:t xml:space="preserve"> rent-burdened, meaning that they are</w:t>
      </w:r>
      <w:r w:rsidR="00ED6D36">
        <w:t xml:space="preserve"> </w:t>
      </w:r>
      <w:r w:rsidR="00CD4DA3">
        <w:t>spending more than 30% of their income in rent</w:t>
      </w:r>
      <w:r w:rsidR="00A85303">
        <w:t xml:space="preserve">. </w:t>
      </w:r>
      <w:r w:rsidR="003C28CB">
        <w:t>Further,</w:t>
      </w:r>
      <w:r w:rsidR="00A85303">
        <w:t xml:space="preserve"> </w:t>
      </w:r>
      <w:r w:rsidR="00CE7B72">
        <w:t xml:space="preserve">10,686 or 34% are </w:t>
      </w:r>
      <w:r w:rsidR="00692BB4">
        <w:t>severely or extreme rent-burdened, which means they are spending</w:t>
      </w:r>
      <w:r w:rsidR="00CE7B72">
        <w:t xml:space="preserve"> more than 50%</w:t>
      </w:r>
      <w:r w:rsidR="00692BB4">
        <w:t xml:space="preserve"> or 75%</w:t>
      </w:r>
      <w:r w:rsidR="00CE7B72">
        <w:t xml:space="preserve"> of their income in rent</w:t>
      </w:r>
      <w:r w:rsidR="00692BB4">
        <w:t>, respectively.</w:t>
      </w:r>
      <w:r w:rsidR="00CE7B72">
        <w:t xml:space="preserve"> </w:t>
      </w:r>
      <w:r w:rsidR="00A963A0">
        <w:t xml:space="preserve">For low-income households that include </w:t>
      </w:r>
      <w:r w:rsidR="00692BB4">
        <w:t>people with</w:t>
      </w:r>
      <w:r w:rsidR="00A963A0">
        <w:t xml:space="preserve"> </w:t>
      </w:r>
      <w:r w:rsidR="00BD37F3">
        <w:t>disabilities</w:t>
      </w:r>
      <w:r w:rsidR="00A963A0">
        <w:t xml:space="preserve"> (no older adults), </w:t>
      </w:r>
      <w:r w:rsidR="00E72C16">
        <w:t xml:space="preserve">3,099 or 23% are spending more than 30% of their income in rent, and </w:t>
      </w:r>
      <w:r w:rsidR="00A85303">
        <w:t>10,686 or 34% are spending more than 50% of their income in rent</w:t>
      </w:r>
      <w:r w:rsidR="00BA7299">
        <w:t xml:space="preserve"> (see table below)</w:t>
      </w:r>
      <w:r w:rsidR="00A85303">
        <w:t xml:space="preserve">. </w:t>
      </w:r>
    </w:p>
    <w:p w:rsidR="002B3CDB" w:rsidP="00887D27" w:rsidRDefault="00BD37F3" w14:paraId="08B0221B" w14:textId="3B5D9392">
      <w:r>
        <w:t xml:space="preserve">In recent years, the City has greatly invested in senior </w:t>
      </w:r>
      <w:r w:rsidR="00962108">
        <w:t>housing</w:t>
      </w:r>
      <w:r w:rsidR="00962E18">
        <w:t>, created a Senior Operating Subsidy to improve access to affordable housing,</w:t>
      </w:r>
      <w:r w:rsidR="00962108">
        <w:t xml:space="preserve"> and expanded the number of accessible units in all new affordable housing building</w:t>
      </w:r>
      <w:r w:rsidR="00962E18">
        <w:t>s</w:t>
      </w:r>
      <w:r w:rsidR="00962108">
        <w:t xml:space="preserve">. </w:t>
      </w:r>
      <w:r w:rsidR="008B102C">
        <w:t xml:space="preserve">MOHCD currently has 1,200 senior units in its pipeline, </w:t>
      </w:r>
      <w:r w:rsidR="008B102C">
        <w:t xml:space="preserve">which represents 10% of all </w:t>
      </w:r>
      <w:r w:rsidR="002014AA">
        <w:t>pipeline affordable units.</w:t>
      </w:r>
      <w:r w:rsidR="00CE613E">
        <w:t xml:space="preserve"> As the housing affordability crisis in San Francisco continues and these populations grow, San Francisco must </w:t>
      </w:r>
      <w:r w:rsidR="008B102C">
        <w:t xml:space="preserve">continue to do </w:t>
      </w:r>
      <w:r w:rsidR="00BB57F1">
        <w:t>more</w:t>
      </w:r>
      <w:r w:rsidR="007863F5">
        <w:t xml:space="preserve"> to meet the</w:t>
      </w:r>
      <w:r w:rsidR="003326F7">
        <w:t xml:space="preserve"> needs of these to populations for</w:t>
      </w:r>
      <w:r w:rsidR="007863F5">
        <w:t xml:space="preserve"> </w:t>
      </w:r>
      <w:r w:rsidR="00A449D4">
        <w:t xml:space="preserve">housing </w:t>
      </w:r>
      <w:r w:rsidR="007863F5">
        <w:t xml:space="preserve">affordability and aging in place.  </w:t>
      </w:r>
    </w:p>
    <w:p w:rsidRPr="00C221F1" w:rsidR="00BA7299" w:rsidP="00F42A5F" w:rsidRDefault="00BA7299" w14:paraId="70B13203" w14:textId="343F23F8">
      <w:pPr>
        <w:pStyle w:val="Caption"/>
        <w:keepNext/>
        <w:rPr>
          <w:szCs w:val="22"/>
        </w:rPr>
      </w:pPr>
      <w:r w:rsidRPr="00330D40">
        <w:rPr>
          <w:rStyle w:val="FigureNumberChar"/>
          <w:szCs w:val="22"/>
        </w:rPr>
        <w:t xml:space="preserve">Table </w:t>
      </w:r>
      <w:r w:rsidRPr="00330D40">
        <w:rPr>
          <w:rStyle w:val="FigureNumberChar"/>
          <w:szCs w:val="22"/>
        </w:rPr>
        <w:fldChar w:fldCharType="begin"/>
      </w:r>
      <w:r w:rsidRPr="00330D40">
        <w:rPr>
          <w:rStyle w:val="FigureNumberChar"/>
          <w:szCs w:val="22"/>
        </w:rPr>
        <w:instrText xml:space="preserve"> SEQ Table \* ARABIC </w:instrText>
      </w:r>
      <w:r w:rsidRPr="00330D40">
        <w:rPr>
          <w:rStyle w:val="FigureNumberChar"/>
          <w:szCs w:val="22"/>
        </w:rPr>
        <w:fldChar w:fldCharType="separate"/>
      </w:r>
      <w:r w:rsidR="00E91FB0">
        <w:rPr>
          <w:rStyle w:val="FigureNumberChar"/>
          <w:noProof/>
          <w:szCs w:val="22"/>
        </w:rPr>
        <w:t>1</w:t>
      </w:r>
      <w:r w:rsidRPr="00330D40">
        <w:rPr>
          <w:rStyle w:val="FigureNumberChar"/>
          <w:szCs w:val="22"/>
        </w:rPr>
        <w:fldChar w:fldCharType="end"/>
      </w:r>
      <w:r w:rsidRPr="00330D40">
        <w:rPr>
          <w:rStyle w:val="FigureNumberChar"/>
          <w:szCs w:val="22"/>
        </w:rPr>
        <w:t>:</w:t>
      </w:r>
      <w:r w:rsidRPr="00C221F1">
        <w:rPr>
          <w:b/>
          <w:szCs w:val="22"/>
        </w:rPr>
        <w:t xml:space="preserve"> </w:t>
      </w:r>
      <w:r w:rsidRPr="00330D40" w:rsidR="00BD37F3">
        <w:rPr>
          <w:bCs w:val="0"/>
          <w:szCs w:val="22"/>
        </w:rPr>
        <w:t>Affordable housing need for</w:t>
      </w:r>
      <w:r w:rsidRPr="00330D40">
        <w:rPr>
          <w:bCs w:val="0"/>
          <w:szCs w:val="22"/>
        </w:rPr>
        <w:t xml:space="preserve"> low-income renter households that include older adults.</w:t>
      </w:r>
      <w:r w:rsidRPr="00C221F1">
        <w:rPr>
          <w:szCs w:val="22"/>
        </w:rPr>
        <w:t xml:space="preserve"> Rent burdened means that </w:t>
      </w:r>
      <w:r w:rsidRPr="00C221F1" w:rsidR="00BD37F3">
        <w:rPr>
          <w:szCs w:val="22"/>
        </w:rPr>
        <w:t xml:space="preserve">they </w:t>
      </w:r>
      <w:r w:rsidRPr="00C221F1">
        <w:rPr>
          <w:szCs w:val="22"/>
        </w:rPr>
        <w:t xml:space="preserve">are spending more than 30% of their income </w:t>
      </w:r>
      <w:r w:rsidRPr="00C221F1" w:rsidR="00BD37F3">
        <w:rPr>
          <w:szCs w:val="22"/>
        </w:rPr>
        <w:t>o</w:t>
      </w:r>
      <w:r w:rsidRPr="00C221F1">
        <w:rPr>
          <w:szCs w:val="22"/>
        </w:rPr>
        <w:t>n rent</w:t>
      </w:r>
      <w:r w:rsidRPr="00C221F1" w:rsidR="007E489A">
        <w:rPr>
          <w:szCs w:val="22"/>
        </w:rPr>
        <w:t>;</w:t>
      </w:r>
      <w:r w:rsidRPr="00C221F1">
        <w:rPr>
          <w:szCs w:val="22"/>
        </w:rPr>
        <w:t xml:space="preserve"> severe rent burdened more than 50%</w:t>
      </w:r>
      <w:r w:rsidRPr="00C221F1" w:rsidR="007E489A">
        <w:rPr>
          <w:szCs w:val="22"/>
        </w:rPr>
        <w:t>;</w:t>
      </w:r>
      <w:r w:rsidRPr="00C221F1">
        <w:rPr>
          <w:szCs w:val="22"/>
        </w:rPr>
        <w:t xml:space="preserve"> extreme rent burdened more than 7</w:t>
      </w:r>
      <w:r w:rsidRPr="00C221F1" w:rsidR="00DC2C80">
        <w:rPr>
          <w:szCs w:val="22"/>
        </w:rPr>
        <w:t>0</w:t>
      </w:r>
      <w:r w:rsidRPr="00C221F1">
        <w:rPr>
          <w:szCs w:val="22"/>
        </w:rPr>
        <w:t>%.</w:t>
      </w:r>
    </w:p>
    <w:tbl>
      <w:tblPr>
        <w:tblStyle w:val="PlainTable2"/>
        <w:tblW w:w="5000" w:type="pct"/>
        <w:tblLayout w:type="fixed"/>
        <w:tblCellMar>
          <w:top w:w="86" w:type="dxa"/>
          <w:left w:w="58" w:type="dxa"/>
          <w:bottom w:w="86" w:type="dxa"/>
          <w:right w:w="58" w:type="dxa"/>
        </w:tblCellMar>
        <w:tblLook w:val="04A0" w:firstRow="1" w:lastRow="0" w:firstColumn="1" w:lastColumn="0" w:noHBand="0" w:noVBand="1"/>
      </w:tblPr>
      <w:tblGrid>
        <w:gridCol w:w="2608"/>
        <w:gridCol w:w="1171"/>
        <w:gridCol w:w="1349"/>
        <w:gridCol w:w="1302"/>
        <w:gridCol w:w="1445"/>
        <w:gridCol w:w="2061"/>
      </w:tblGrid>
      <w:tr w:rsidRPr="00330D40" w:rsidR="00D60FFA" w:rsidTr="0000381D" w14:paraId="1854FB31"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12" w:type="pct"/>
            <w:shd w:val="clear" w:color="auto" w:fill="404040" w:themeFill="text1" w:themeFillTint="BF"/>
            <w:noWrap/>
            <w:hideMark/>
          </w:tcPr>
          <w:p w:rsidRPr="0000381D" w:rsidR="00D60FFA" w:rsidP="00FE0828" w:rsidRDefault="00D60FFA" w14:paraId="453D3BB6" w14:textId="3D27C05B">
            <w:pPr>
              <w:pStyle w:val="TableHeader"/>
              <w:jc w:val="right"/>
              <w:rPr>
                <w:color w:val="FFFFFF" w:themeColor="background1"/>
              </w:rPr>
            </w:pPr>
          </w:p>
        </w:tc>
        <w:tc>
          <w:tcPr>
            <w:tcW w:w="589" w:type="pct"/>
            <w:shd w:val="clear" w:color="auto" w:fill="404040" w:themeFill="text1" w:themeFillTint="BF"/>
            <w:noWrap/>
            <w:hideMark/>
          </w:tcPr>
          <w:p w:rsidRPr="0000381D" w:rsidR="00D60FFA" w:rsidP="00A00E0B" w:rsidRDefault="00D60FFA" w14:paraId="5928854A" w14:textId="4EA20823">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 xml:space="preserve">Below 30% </w:t>
            </w:r>
            <w:r w:rsidRPr="0000381D" w:rsidR="008C4211">
              <w:rPr>
                <w:b w:val="0"/>
                <w:color w:val="FFFFFF" w:themeColor="background1"/>
              </w:rPr>
              <w:br/>
            </w:r>
            <w:r w:rsidRPr="0000381D">
              <w:rPr>
                <w:b w:val="0"/>
                <w:color w:val="FFFFFF" w:themeColor="background1"/>
              </w:rPr>
              <w:t>AMI</w:t>
            </w:r>
          </w:p>
        </w:tc>
        <w:tc>
          <w:tcPr>
            <w:tcW w:w="679" w:type="pct"/>
            <w:shd w:val="clear" w:color="auto" w:fill="404040" w:themeFill="text1" w:themeFillTint="BF"/>
            <w:noWrap/>
            <w:hideMark/>
          </w:tcPr>
          <w:p w:rsidRPr="0000381D" w:rsidR="00D60FFA" w:rsidP="00A00E0B" w:rsidRDefault="00D60FFA" w14:paraId="028E4F5D" w14:textId="17A5CC79">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 xml:space="preserve">30%-50% </w:t>
            </w:r>
            <w:r w:rsidRPr="0000381D" w:rsidR="008C4211">
              <w:rPr>
                <w:b w:val="0"/>
                <w:color w:val="FFFFFF" w:themeColor="background1"/>
              </w:rPr>
              <w:br/>
            </w:r>
            <w:r w:rsidRPr="0000381D">
              <w:rPr>
                <w:b w:val="0"/>
                <w:color w:val="FFFFFF" w:themeColor="background1"/>
              </w:rPr>
              <w:t>AMI</w:t>
            </w:r>
          </w:p>
        </w:tc>
        <w:tc>
          <w:tcPr>
            <w:tcW w:w="655" w:type="pct"/>
            <w:shd w:val="clear" w:color="auto" w:fill="404040" w:themeFill="text1" w:themeFillTint="BF"/>
            <w:noWrap/>
            <w:hideMark/>
          </w:tcPr>
          <w:p w:rsidRPr="0000381D" w:rsidR="00D60FFA" w:rsidP="00A00E0B" w:rsidRDefault="00D60FFA" w14:paraId="28875058" w14:textId="51D5F1B0">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 xml:space="preserve">50%-80% </w:t>
            </w:r>
            <w:r w:rsidRPr="0000381D" w:rsidR="008C4211">
              <w:rPr>
                <w:b w:val="0"/>
                <w:color w:val="FFFFFF" w:themeColor="background1"/>
              </w:rPr>
              <w:br/>
            </w:r>
            <w:r w:rsidRPr="0000381D">
              <w:rPr>
                <w:b w:val="0"/>
                <w:color w:val="FFFFFF" w:themeColor="background1"/>
              </w:rPr>
              <w:t>AMI</w:t>
            </w:r>
          </w:p>
        </w:tc>
        <w:tc>
          <w:tcPr>
            <w:tcW w:w="727" w:type="pct"/>
            <w:shd w:val="clear" w:color="auto" w:fill="404040" w:themeFill="text1" w:themeFillTint="BF"/>
            <w:noWrap/>
            <w:hideMark/>
          </w:tcPr>
          <w:p w:rsidRPr="0000381D" w:rsidR="00D60FFA" w:rsidP="00A00E0B" w:rsidRDefault="00D60FFA" w14:paraId="6A22043B" w14:textId="77777777">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Total Households</w:t>
            </w:r>
          </w:p>
        </w:tc>
        <w:tc>
          <w:tcPr>
            <w:tcW w:w="1037" w:type="pct"/>
            <w:shd w:val="clear" w:color="auto" w:fill="404040" w:themeFill="text1" w:themeFillTint="BF"/>
            <w:noWrap/>
            <w:hideMark/>
          </w:tcPr>
          <w:p w:rsidRPr="0000381D" w:rsidR="00D60FFA" w:rsidP="00A00E0B" w:rsidRDefault="00D60FFA" w14:paraId="3609281F" w14:textId="40B715C7">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 xml:space="preserve">Share of </w:t>
            </w:r>
            <w:r w:rsidRPr="0000381D" w:rsidR="002D4A07">
              <w:rPr>
                <w:b w:val="0"/>
                <w:color w:val="FFFFFF" w:themeColor="background1"/>
              </w:rPr>
              <w:t xml:space="preserve">Low-Income </w:t>
            </w:r>
            <w:r w:rsidRPr="0000381D" w:rsidR="0038592E">
              <w:rPr>
                <w:b w:val="0"/>
                <w:color w:val="FFFFFF" w:themeColor="background1"/>
              </w:rPr>
              <w:t>Senior</w:t>
            </w:r>
            <w:r w:rsidRPr="0000381D" w:rsidR="00BC7255">
              <w:rPr>
                <w:b w:val="0"/>
                <w:color w:val="FFFFFF" w:themeColor="background1"/>
              </w:rPr>
              <w:t xml:space="preserve"> </w:t>
            </w:r>
            <w:r w:rsidRPr="0000381D">
              <w:rPr>
                <w:b w:val="0"/>
                <w:color w:val="FFFFFF" w:themeColor="background1"/>
              </w:rPr>
              <w:t>Households</w:t>
            </w:r>
            <w:r w:rsidRPr="0000381D" w:rsidR="0038592E">
              <w:rPr>
                <w:b w:val="0"/>
                <w:color w:val="FFFFFF" w:themeColor="background1"/>
              </w:rPr>
              <w:t xml:space="preserve"> (Renter)</w:t>
            </w:r>
          </w:p>
        </w:tc>
      </w:tr>
      <w:tr w:rsidRPr="00330D40" w:rsidR="00D60FFA" w:rsidTr="002D4D34" w14:paraId="2E6141A3"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312" w:type="pct"/>
            <w:noWrap/>
            <w:hideMark/>
          </w:tcPr>
          <w:p w:rsidRPr="00A00E0B" w:rsidR="00D60FFA" w:rsidP="00330D40" w:rsidRDefault="00D60FFA" w14:paraId="0F3536AF" w14:textId="583994B3">
            <w:pPr>
              <w:pStyle w:val="NoSpacing"/>
              <w:jc w:val="left"/>
              <w:rPr>
                <w:b w:val="0"/>
              </w:rPr>
            </w:pPr>
            <w:r w:rsidRPr="00A00E0B">
              <w:rPr>
                <w:b w:val="0"/>
              </w:rPr>
              <w:t>Not Rent Burdened</w:t>
            </w:r>
          </w:p>
        </w:tc>
        <w:tc>
          <w:tcPr>
            <w:tcW w:w="589" w:type="pct"/>
            <w:noWrap/>
            <w:hideMark/>
          </w:tcPr>
          <w:p w:rsidRPr="00A00E0B" w:rsidR="00D60FFA" w:rsidP="00330D40" w:rsidRDefault="00D60FFA" w14:paraId="077F8DAD" w14:textId="2CC48BEF">
            <w:pPr>
              <w:pStyle w:val="NoSpacing"/>
              <w:jc w:val="right"/>
              <w:cnfStyle w:val="000000100000" w:firstRow="0" w:lastRow="0" w:firstColumn="0" w:lastColumn="0" w:oddVBand="0" w:evenVBand="0" w:oddHBand="1" w:evenHBand="0" w:firstRowFirstColumn="0" w:firstRowLastColumn="0" w:lastRowFirstColumn="0" w:lastRowLastColumn="0"/>
            </w:pPr>
            <w:r w:rsidRPr="00A00E0B">
              <w:t>6,111</w:t>
            </w:r>
          </w:p>
        </w:tc>
        <w:tc>
          <w:tcPr>
            <w:tcW w:w="679" w:type="pct"/>
            <w:noWrap/>
            <w:hideMark/>
          </w:tcPr>
          <w:p w:rsidRPr="00A00E0B" w:rsidR="00D60FFA" w:rsidP="00330D40" w:rsidRDefault="00D60FFA" w14:paraId="436ADEDE" w14:textId="2B2B4E7E">
            <w:pPr>
              <w:pStyle w:val="NoSpacing"/>
              <w:jc w:val="right"/>
              <w:cnfStyle w:val="000000100000" w:firstRow="0" w:lastRow="0" w:firstColumn="0" w:lastColumn="0" w:oddVBand="0" w:evenVBand="0" w:oddHBand="1" w:evenHBand="0" w:firstRowFirstColumn="0" w:firstRowLastColumn="0" w:lastRowFirstColumn="0" w:lastRowLastColumn="0"/>
            </w:pPr>
            <w:r w:rsidRPr="00A00E0B">
              <w:t>2,480</w:t>
            </w:r>
          </w:p>
        </w:tc>
        <w:tc>
          <w:tcPr>
            <w:tcW w:w="655" w:type="pct"/>
            <w:noWrap/>
            <w:hideMark/>
          </w:tcPr>
          <w:p w:rsidRPr="00A00E0B" w:rsidR="00D60FFA" w:rsidP="00330D40" w:rsidRDefault="00D60FFA" w14:paraId="75F4CD40" w14:textId="376E8EF6">
            <w:pPr>
              <w:pStyle w:val="NoSpacing"/>
              <w:jc w:val="right"/>
              <w:cnfStyle w:val="000000100000" w:firstRow="0" w:lastRow="0" w:firstColumn="0" w:lastColumn="0" w:oddVBand="0" w:evenVBand="0" w:oddHBand="1" w:evenHBand="0" w:firstRowFirstColumn="0" w:firstRowLastColumn="0" w:lastRowFirstColumn="0" w:lastRowLastColumn="0"/>
            </w:pPr>
            <w:r w:rsidRPr="00A00E0B">
              <w:t>3,139</w:t>
            </w:r>
          </w:p>
        </w:tc>
        <w:tc>
          <w:tcPr>
            <w:tcW w:w="727" w:type="pct"/>
            <w:shd w:val="clear" w:color="auto" w:fill="FFFFDD"/>
            <w:noWrap/>
            <w:hideMark/>
          </w:tcPr>
          <w:p w:rsidRPr="002D4D34" w:rsidR="00D60FFA" w:rsidP="00330D40" w:rsidRDefault="00D60FFA" w14:paraId="4B7311F3" w14:textId="756A4AFB">
            <w:pPr>
              <w:pStyle w:val="NoSpacing"/>
              <w:jc w:val="right"/>
              <w:cnfStyle w:val="000000100000" w:firstRow="0" w:lastRow="0" w:firstColumn="0" w:lastColumn="0" w:oddVBand="0" w:evenVBand="0" w:oddHBand="1" w:evenHBand="0" w:firstRowFirstColumn="0" w:firstRowLastColumn="0" w:lastRowFirstColumn="0" w:lastRowLastColumn="0"/>
              <w:rPr>
                <w:rStyle w:val="Normal-Semibold"/>
              </w:rPr>
            </w:pPr>
            <w:r w:rsidRPr="002D4D34">
              <w:rPr>
                <w:rStyle w:val="Normal-Semibold"/>
              </w:rPr>
              <w:t>11,730</w:t>
            </w:r>
          </w:p>
        </w:tc>
        <w:tc>
          <w:tcPr>
            <w:tcW w:w="1037" w:type="pct"/>
            <w:noWrap/>
            <w:hideMark/>
          </w:tcPr>
          <w:p w:rsidRPr="00A00E0B" w:rsidR="00D60FFA" w:rsidP="00330D40" w:rsidRDefault="002D4A07" w14:paraId="1884814E" w14:textId="7A7C1A54">
            <w:pPr>
              <w:pStyle w:val="NoSpacing"/>
              <w:jc w:val="right"/>
              <w:cnfStyle w:val="000000100000" w:firstRow="0" w:lastRow="0" w:firstColumn="0" w:lastColumn="0" w:oddVBand="0" w:evenVBand="0" w:oddHBand="1" w:evenHBand="0" w:firstRowFirstColumn="0" w:firstRowLastColumn="0" w:lastRowFirstColumn="0" w:lastRowLastColumn="0"/>
            </w:pPr>
            <w:r w:rsidRPr="00A00E0B">
              <w:t>38</w:t>
            </w:r>
            <w:r w:rsidRPr="00A00E0B" w:rsidR="00D60FFA">
              <w:t>%</w:t>
            </w:r>
          </w:p>
        </w:tc>
      </w:tr>
      <w:tr w:rsidRPr="00330D40" w:rsidR="00D60FFA" w:rsidTr="002D4D34" w14:paraId="1C971CA0" w14:textId="77777777">
        <w:trPr>
          <w:trHeight w:val="216"/>
        </w:trPr>
        <w:tc>
          <w:tcPr>
            <w:cnfStyle w:val="001000000000" w:firstRow="0" w:lastRow="0" w:firstColumn="1" w:lastColumn="0" w:oddVBand="0" w:evenVBand="0" w:oddHBand="0" w:evenHBand="0" w:firstRowFirstColumn="0" w:firstRowLastColumn="0" w:lastRowFirstColumn="0" w:lastRowLastColumn="0"/>
            <w:tcW w:w="1312" w:type="pct"/>
            <w:noWrap/>
            <w:hideMark/>
          </w:tcPr>
          <w:p w:rsidRPr="00A00E0B" w:rsidR="00D60FFA" w:rsidP="00330D40" w:rsidRDefault="00D60FFA" w14:paraId="641FDBCF" w14:textId="18572177">
            <w:pPr>
              <w:pStyle w:val="NoSpacing"/>
              <w:jc w:val="left"/>
              <w:rPr>
                <w:b w:val="0"/>
              </w:rPr>
            </w:pPr>
            <w:r w:rsidRPr="00A00E0B">
              <w:rPr>
                <w:b w:val="0"/>
              </w:rPr>
              <w:t>Rent Burdened</w:t>
            </w:r>
          </w:p>
        </w:tc>
        <w:tc>
          <w:tcPr>
            <w:tcW w:w="589" w:type="pct"/>
            <w:noWrap/>
            <w:hideMark/>
          </w:tcPr>
          <w:p w:rsidRPr="00A00E0B" w:rsidR="00D60FFA" w:rsidP="00330D40" w:rsidRDefault="00D60FFA" w14:paraId="35408CFC" w14:textId="5E673032">
            <w:pPr>
              <w:pStyle w:val="NoSpacing"/>
              <w:jc w:val="right"/>
              <w:cnfStyle w:val="000000000000" w:firstRow="0" w:lastRow="0" w:firstColumn="0" w:lastColumn="0" w:oddVBand="0" w:evenVBand="0" w:oddHBand="0" w:evenHBand="0" w:firstRowFirstColumn="0" w:firstRowLastColumn="0" w:lastRowFirstColumn="0" w:lastRowLastColumn="0"/>
            </w:pPr>
            <w:r w:rsidRPr="00A00E0B">
              <w:t>4,850</w:t>
            </w:r>
          </w:p>
        </w:tc>
        <w:tc>
          <w:tcPr>
            <w:tcW w:w="679" w:type="pct"/>
            <w:noWrap/>
            <w:hideMark/>
          </w:tcPr>
          <w:p w:rsidRPr="00A00E0B" w:rsidR="00D60FFA" w:rsidP="00330D40" w:rsidRDefault="00D60FFA" w14:paraId="086D71E6" w14:textId="177397D1">
            <w:pPr>
              <w:pStyle w:val="NoSpacing"/>
              <w:jc w:val="right"/>
              <w:cnfStyle w:val="000000000000" w:firstRow="0" w:lastRow="0" w:firstColumn="0" w:lastColumn="0" w:oddVBand="0" w:evenVBand="0" w:oddHBand="0" w:evenHBand="0" w:firstRowFirstColumn="0" w:firstRowLastColumn="0" w:lastRowFirstColumn="0" w:lastRowLastColumn="0"/>
            </w:pPr>
            <w:r w:rsidRPr="00A00E0B">
              <w:t>2,108</w:t>
            </w:r>
          </w:p>
        </w:tc>
        <w:tc>
          <w:tcPr>
            <w:tcW w:w="655" w:type="pct"/>
            <w:noWrap/>
            <w:hideMark/>
          </w:tcPr>
          <w:p w:rsidRPr="00A00E0B" w:rsidR="00D60FFA" w:rsidP="00330D40" w:rsidRDefault="00D60FFA" w14:paraId="69B72991" w14:textId="6F6A5AAD">
            <w:pPr>
              <w:pStyle w:val="NoSpacing"/>
              <w:jc w:val="right"/>
              <w:cnfStyle w:val="000000000000" w:firstRow="0" w:lastRow="0" w:firstColumn="0" w:lastColumn="0" w:oddVBand="0" w:evenVBand="0" w:oddHBand="0" w:evenHBand="0" w:firstRowFirstColumn="0" w:firstRowLastColumn="0" w:lastRowFirstColumn="0" w:lastRowLastColumn="0"/>
            </w:pPr>
            <w:r w:rsidRPr="00A00E0B">
              <w:t>1,239</w:t>
            </w:r>
          </w:p>
        </w:tc>
        <w:tc>
          <w:tcPr>
            <w:tcW w:w="727" w:type="pct"/>
            <w:shd w:val="clear" w:color="auto" w:fill="FFFFDD"/>
            <w:noWrap/>
            <w:hideMark/>
          </w:tcPr>
          <w:p w:rsidRPr="002D4D34" w:rsidR="00D60FFA" w:rsidP="00330D40" w:rsidRDefault="00D60FFA" w14:paraId="32C2958A" w14:textId="64CF21FB">
            <w:pPr>
              <w:pStyle w:val="NoSpacing"/>
              <w:jc w:val="right"/>
              <w:cnfStyle w:val="000000000000" w:firstRow="0" w:lastRow="0" w:firstColumn="0" w:lastColumn="0" w:oddVBand="0" w:evenVBand="0" w:oddHBand="0" w:evenHBand="0" w:firstRowFirstColumn="0" w:firstRowLastColumn="0" w:lastRowFirstColumn="0" w:lastRowLastColumn="0"/>
              <w:rPr>
                <w:rStyle w:val="Normal-Semibold"/>
              </w:rPr>
            </w:pPr>
            <w:r w:rsidRPr="002D4D34">
              <w:rPr>
                <w:rStyle w:val="Normal-Semibold"/>
              </w:rPr>
              <w:t>8,197</w:t>
            </w:r>
          </w:p>
        </w:tc>
        <w:tc>
          <w:tcPr>
            <w:tcW w:w="1037" w:type="pct"/>
            <w:noWrap/>
            <w:hideMark/>
          </w:tcPr>
          <w:p w:rsidRPr="00A00E0B" w:rsidR="00D60FFA" w:rsidP="00330D40" w:rsidRDefault="002D4A07" w14:paraId="6DEF9E41" w14:textId="1488E87E">
            <w:pPr>
              <w:pStyle w:val="NoSpacing"/>
              <w:jc w:val="right"/>
              <w:cnfStyle w:val="000000000000" w:firstRow="0" w:lastRow="0" w:firstColumn="0" w:lastColumn="0" w:oddVBand="0" w:evenVBand="0" w:oddHBand="0" w:evenHBand="0" w:firstRowFirstColumn="0" w:firstRowLastColumn="0" w:lastRowFirstColumn="0" w:lastRowLastColumn="0"/>
            </w:pPr>
            <w:r w:rsidRPr="00A00E0B">
              <w:t>27</w:t>
            </w:r>
            <w:r w:rsidRPr="00A00E0B" w:rsidR="00D60FFA">
              <w:t>%</w:t>
            </w:r>
          </w:p>
        </w:tc>
      </w:tr>
      <w:tr w:rsidRPr="00330D40" w:rsidR="00D60FFA" w:rsidTr="002D4D34" w14:paraId="76E606C1"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312" w:type="pct"/>
            <w:noWrap/>
            <w:hideMark/>
          </w:tcPr>
          <w:p w:rsidRPr="00A00E0B" w:rsidR="00D60FFA" w:rsidP="00330D40" w:rsidRDefault="00D60FFA" w14:paraId="6C31E716" w14:textId="68625D58">
            <w:pPr>
              <w:pStyle w:val="NoSpacing"/>
              <w:jc w:val="left"/>
              <w:rPr>
                <w:b w:val="0"/>
              </w:rPr>
            </w:pPr>
            <w:r w:rsidRPr="00A00E0B">
              <w:rPr>
                <w:b w:val="0"/>
              </w:rPr>
              <w:t>Severe Rent Burdened</w:t>
            </w:r>
          </w:p>
        </w:tc>
        <w:tc>
          <w:tcPr>
            <w:tcW w:w="589" w:type="pct"/>
            <w:noWrap/>
            <w:hideMark/>
          </w:tcPr>
          <w:p w:rsidRPr="00A00E0B" w:rsidR="00D60FFA" w:rsidP="00330D40" w:rsidRDefault="00D60FFA" w14:paraId="517B2356" w14:textId="2F40CB5B">
            <w:pPr>
              <w:pStyle w:val="NoSpacing"/>
              <w:jc w:val="right"/>
              <w:cnfStyle w:val="000000100000" w:firstRow="0" w:lastRow="0" w:firstColumn="0" w:lastColumn="0" w:oddVBand="0" w:evenVBand="0" w:oddHBand="1" w:evenHBand="0" w:firstRowFirstColumn="0" w:firstRowLastColumn="0" w:lastRowFirstColumn="0" w:lastRowLastColumn="0"/>
            </w:pPr>
            <w:r w:rsidRPr="00A00E0B">
              <w:t>2,473</w:t>
            </w:r>
          </w:p>
        </w:tc>
        <w:tc>
          <w:tcPr>
            <w:tcW w:w="679" w:type="pct"/>
            <w:noWrap/>
            <w:hideMark/>
          </w:tcPr>
          <w:p w:rsidRPr="00A00E0B" w:rsidR="00D60FFA" w:rsidP="00330D40" w:rsidRDefault="00D60FFA" w14:paraId="7C078D41" w14:textId="45458BA0">
            <w:pPr>
              <w:pStyle w:val="NoSpacing"/>
              <w:jc w:val="right"/>
              <w:cnfStyle w:val="000000100000" w:firstRow="0" w:lastRow="0" w:firstColumn="0" w:lastColumn="0" w:oddVBand="0" w:evenVBand="0" w:oddHBand="1" w:evenHBand="0" w:firstRowFirstColumn="0" w:firstRowLastColumn="0" w:lastRowFirstColumn="0" w:lastRowLastColumn="0"/>
            </w:pPr>
            <w:r w:rsidRPr="00A00E0B">
              <w:t>843</w:t>
            </w:r>
          </w:p>
        </w:tc>
        <w:tc>
          <w:tcPr>
            <w:tcW w:w="655" w:type="pct"/>
            <w:noWrap/>
            <w:hideMark/>
          </w:tcPr>
          <w:p w:rsidRPr="00A00E0B" w:rsidR="00D60FFA" w:rsidP="00330D40" w:rsidRDefault="00D60FFA" w14:paraId="48C2EFD9" w14:textId="5FB318AD">
            <w:pPr>
              <w:pStyle w:val="NoSpacing"/>
              <w:jc w:val="right"/>
              <w:cnfStyle w:val="000000100000" w:firstRow="0" w:lastRow="0" w:firstColumn="0" w:lastColumn="0" w:oddVBand="0" w:evenVBand="0" w:oddHBand="1" w:evenHBand="0" w:firstRowFirstColumn="0" w:firstRowLastColumn="0" w:lastRowFirstColumn="0" w:lastRowLastColumn="0"/>
            </w:pPr>
            <w:r w:rsidRPr="00A00E0B">
              <w:t>502</w:t>
            </w:r>
          </w:p>
        </w:tc>
        <w:tc>
          <w:tcPr>
            <w:tcW w:w="727" w:type="pct"/>
            <w:shd w:val="clear" w:color="auto" w:fill="FFFFDD"/>
            <w:noWrap/>
            <w:hideMark/>
          </w:tcPr>
          <w:p w:rsidRPr="002D4D34" w:rsidR="00D60FFA" w:rsidP="00330D40" w:rsidRDefault="00D60FFA" w14:paraId="79782DC6" w14:textId="00471CF9">
            <w:pPr>
              <w:pStyle w:val="NoSpacing"/>
              <w:jc w:val="right"/>
              <w:cnfStyle w:val="000000100000" w:firstRow="0" w:lastRow="0" w:firstColumn="0" w:lastColumn="0" w:oddVBand="0" w:evenVBand="0" w:oddHBand="1" w:evenHBand="0" w:firstRowFirstColumn="0" w:firstRowLastColumn="0" w:lastRowFirstColumn="0" w:lastRowLastColumn="0"/>
              <w:rPr>
                <w:rStyle w:val="Normal-Semibold"/>
              </w:rPr>
            </w:pPr>
            <w:r w:rsidRPr="002D4D34">
              <w:rPr>
                <w:rStyle w:val="Normal-Semibold"/>
              </w:rPr>
              <w:t>3,818</w:t>
            </w:r>
          </w:p>
        </w:tc>
        <w:tc>
          <w:tcPr>
            <w:tcW w:w="1037" w:type="pct"/>
            <w:noWrap/>
            <w:hideMark/>
          </w:tcPr>
          <w:p w:rsidRPr="00A00E0B" w:rsidR="00D60FFA" w:rsidP="00330D40" w:rsidRDefault="002D4A07" w14:paraId="1280EBE2" w14:textId="38EBC66D">
            <w:pPr>
              <w:pStyle w:val="NoSpacing"/>
              <w:jc w:val="right"/>
              <w:cnfStyle w:val="000000100000" w:firstRow="0" w:lastRow="0" w:firstColumn="0" w:lastColumn="0" w:oddVBand="0" w:evenVBand="0" w:oddHBand="1" w:evenHBand="0" w:firstRowFirstColumn="0" w:firstRowLastColumn="0" w:lastRowFirstColumn="0" w:lastRowLastColumn="0"/>
            </w:pPr>
            <w:r w:rsidRPr="00A00E0B">
              <w:t>12</w:t>
            </w:r>
            <w:r w:rsidRPr="00A00E0B" w:rsidR="00D60FFA">
              <w:t>%</w:t>
            </w:r>
          </w:p>
        </w:tc>
      </w:tr>
      <w:tr w:rsidRPr="00330D40" w:rsidR="00D60FFA" w:rsidTr="002D4D34" w14:paraId="6F9AC3D6" w14:textId="77777777">
        <w:trPr>
          <w:trHeight w:val="216"/>
        </w:trPr>
        <w:tc>
          <w:tcPr>
            <w:cnfStyle w:val="001000000000" w:firstRow="0" w:lastRow="0" w:firstColumn="1" w:lastColumn="0" w:oddVBand="0" w:evenVBand="0" w:oddHBand="0" w:evenHBand="0" w:firstRowFirstColumn="0" w:firstRowLastColumn="0" w:lastRowFirstColumn="0" w:lastRowLastColumn="0"/>
            <w:tcW w:w="1312" w:type="pct"/>
            <w:noWrap/>
            <w:hideMark/>
          </w:tcPr>
          <w:p w:rsidRPr="00A00E0B" w:rsidR="00D60FFA" w:rsidP="00330D40" w:rsidRDefault="00D60FFA" w14:paraId="719E0928" w14:textId="535B952B">
            <w:pPr>
              <w:pStyle w:val="NoSpacing"/>
              <w:jc w:val="left"/>
              <w:rPr>
                <w:b w:val="0"/>
              </w:rPr>
            </w:pPr>
            <w:r w:rsidRPr="00A00E0B">
              <w:rPr>
                <w:b w:val="0"/>
              </w:rPr>
              <w:t>Extreme Rent Burdened</w:t>
            </w:r>
          </w:p>
        </w:tc>
        <w:tc>
          <w:tcPr>
            <w:tcW w:w="589" w:type="pct"/>
            <w:noWrap/>
            <w:hideMark/>
          </w:tcPr>
          <w:p w:rsidRPr="00A00E0B" w:rsidR="00D60FFA" w:rsidP="00330D40" w:rsidRDefault="00D60FFA" w14:paraId="56D224DD" w14:textId="037FBED0">
            <w:pPr>
              <w:pStyle w:val="NoSpacing"/>
              <w:jc w:val="right"/>
              <w:cnfStyle w:val="000000000000" w:firstRow="0" w:lastRow="0" w:firstColumn="0" w:lastColumn="0" w:oddVBand="0" w:evenVBand="0" w:oddHBand="0" w:evenHBand="0" w:firstRowFirstColumn="0" w:firstRowLastColumn="0" w:lastRowFirstColumn="0" w:lastRowLastColumn="0"/>
            </w:pPr>
            <w:r w:rsidRPr="00A00E0B">
              <w:t>6,154</w:t>
            </w:r>
          </w:p>
        </w:tc>
        <w:tc>
          <w:tcPr>
            <w:tcW w:w="679" w:type="pct"/>
            <w:noWrap/>
            <w:hideMark/>
          </w:tcPr>
          <w:p w:rsidRPr="00A00E0B" w:rsidR="00D60FFA" w:rsidP="00330D40" w:rsidRDefault="00D60FFA" w14:paraId="56DD0A53" w14:textId="4E3A3BD6">
            <w:pPr>
              <w:pStyle w:val="NoSpacing"/>
              <w:jc w:val="right"/>
              <w:cnfStyle w:val="000000000000" w:firstRow="0" w:lastRow="0" w:firstColumn="0" w:lastColumn="0" w:oddVBand="0" w:evenVBand="0" w:oddHBand="0" w:evenHBand="0" w:firstRowFirstColumn="0" w:firstRowLastColumn="0" w:lastRowFirstColumn="0" w:lastRowLastColumn="0"/>
            </w:pPr>
            <w:r w:rsidRPr="00A00E0B">
              <w:t>597</w:t>
            </w:r>
          </w:p>
        </w:tc>
        <w:tc>
          <w:tcPr>
            <w:tcW w:w="655" w:type="pct"/>
            <w:noWrap/>
            <w:hideMark/>
          </w:tcPr>
          <w:p w:rsidRPr="00A00E0B" w:rsidR="00D60FFA" w:rsidP="00330D40" w:rsidRDefault="00D60FFA" w14:paraId="78E1FC66" w14:textId="172A2EF0">
            <w:pPr>
              <w:pStyle w:val="NoSpacing"/>
              <w:jc w:val="right"/>
              <w:cnfStyle w:val="000000000000" w:firstRow="0" w:lastRow="0" w:firstColumn="0" w:lastColumn="0" w:oddVBand="0" w:evenVBand="0" w:oddHBand="0" w:evenHBand="0" w:firstRowFirstColumn="0" w:firstRowLastColumn="0" w:lastRowFirstColumn="0" w:lastRowLastColumn="0"/>
            </w:pPr>
            <w:r w:rsidRPr="00A00E0B">
              <w:t>117</w:t>
            </w:r>
          </w:p>
        </w:tc>
        <w:tc>
          <w:tcPr>
            <w:tcW w:w="727" w:type="pct"/>
            <w:shd w:val="clear" w:color="auto" w:fill="FFFFDD"/>
            <w:noWrap/>
            <w:hideMark/>
          </w:tcPr>
          <w:p w:rsidRPr="002D4D34" w:rsidR="00D60FFA" w:rsidP="00330D40" w:rsidRDefault="00D60FFA" w14:paraId="109CC4A0" w14:textId="5B636895">
            <w:pPr>
              <w:pStyle w:val="NoSpacing"/>
              <w:jc w:val="right"/>
              <w:cnfStyle w:val="000000000000" w:firstRow="0" w:lastRow="0" w:firstColumn="0" w:lastColumn="0" w:oddVBand="0" w:evenVBand="0" w:oddHBand="0" w:evenHBand="0" w:firstRowFirstColumn="0" w:firstRowLastColumn="0" w:lastRowFirstColumn="0" w:lastRowLastColumn="0"/>
              <w:rPr>
                <w:rStyle w:val="Normal-Semibold"/>
              </w:rPr>
            </w:pPr>
            <w:r w:rsidRPr="002D4D34">
              <w:rPr>
                <w:rStyle w:val="Normal-Semibold"/>
              </w:rPr>
              <w:t>6,868</w:t>
            </w:r>
          </w:p>
        </w:tc>
        <w:tc>
          <w:tcPr>
            <w:tcW w:w="1037" w:type="pct"/>
            <w:noWrap/>
            <w:hideMark/>
          </w:tcPr>
          <w:p w:rsidRPr="00A00E0B" w:rsidR="00D60FFA" w:rsidP="00330D40" w:rsidRDefault="002D4A07" w14:paraId="692FF36E" w14:textId="6550C03E">
            <w:pPr>
              <w:pStyle w:val="NoSpacing"/>
              <w:jc w:val="right"/>
              <w:cnfStyle w:val="000000000000" w:firstRow="0" w:lastRow="0" w:firstColumn="0" w:lastColumn="0" w:oddVBand="0" w:evenVBand="0" w:oddHBand="0" w:evenHBand="0" w:firstRowFirstColumn="0" w:firstRowLastColumn="0" w:lastRowFirstColumn="0" w:lastRowLastColumn="0"/>
            </w:pPr>
            <w:r w:rsidRPr="00A00E0B">
              <w:t>22</w:t>
            </w:r>
            <w:r w:rsidRPr="00A00E0B" w:rsidR="00D60FFA">
              <w:t>%</w:t>
            </w:r>
          </w:p>
        </w:tc>
      </w:tr>
    </w:tbl>
    <w:p w:rsidR="00D60FFA" w:rsidP="000133A9" w:rsidRDefault="00DC2C80" w14:paraId="67FB590B" w14:textId="204E2E37">
      <w:pPr>
        <w:pStyle w:val="Source"/>
      </w:pPr>
      <w:r w:rsidRPr="00DC2C80">
        <w:t>Source: ACS 201</w:t>
      </w:r>
      <w:r>
        <w:t>9</w:t>
      </w:r>
      <w:r w:rsidRPr="00DC2C80">
        <w:t xml:space="preserve"> 5-Year Estimates; IPUMS USA</w:t>
      </w:r>
    </w:p>
    <w:p w:rsidR="000100D8" w:rsidP="001232BF" w:rsidRDefault="000100D8" w14:paraId="3027824C" w14:textId="77777777">
      <w:pPr>
        <w:pStyle w:val="Caption"/>
        <w:keepNext/>
        <w:rPr>
          <w:b/>
        </w:rPr>
      </w:pPr>
    </w:p>
    <w:p w:rsidRPr="007F47C3" w:rsidR="00462231" w:rsidP="001232BF" w:rsidRDefault="00462231" w14:paraId="05D3A35F" w14:textId="00A714E4">
      <w:pPr>
        <w:pStyle w:val="Caption"/>
        <w:keepNext/>
        <w:rPr>
          <w:szCs w:val="22"/>
        </w:rPr>
      </w:pPr>
      <w:r w:rsidRPr="00330D40">
        <w:rPr>
          <w:rStyle w:val="FigureNumberChar"/>
          <w:szCs w:val="22"/>
        </w:rPr>
        <w:t xml:space="preserve">Table </w:t>
      </w:r>
      <w:r w:rsidRPr="00330D40">
        <w:rPr>
          <w:rStyle w:val="FigureNumberChar"/>
          <w:szCs w:val="22"/>
        </w:rPr>
        <w:fldChar w:fldCharType="begin"/>
      </w:r>
      <w:r w:rsidRPr="00330D40">
        <w:rPr>
          <w:rStyle w:val="FigureNumberChar"/>
          <w:szCs w:val="22"/>
        </w:rPr>
        <w:instrText xml:space="preserve"> SEQ Table \* ARABIC </w:instrText>
      </w:r>
      <w:r w:rsidRPr="00330D40">
        <w:rPr>
          <w:rStyle w:val="FigureNumberChar"/>
          <w:szCs w:val="22"/>
        </w:rPr>
        <w:fldChar w:fldCharType="separate"/>
      </w:r>
      <w:r w:rsidR="00E91FB0">
        <w:rPr>
          <w:rStyle w:val="FigureNumberChar"/>
          <w:noProof/>
          <w:szCs w:val="22"/>
        </w:rPr>
        <w:t>2</w:t>
      </w:r>
      <w:r w:rsidRPr="00330D40">
        <w:rPr>
          <w:rStyle w:val="FigureNumberChar"/>
          <w:szCs w:val="22"/>
        </w:rPr>
        <w:fldChar w:fldCharType="end"/>
      </w:r>
      <w:r w:rsidRPr="00330D40">
        <w:rPr>
          <w:rStyle w:val="FigureNumberChar"/>
          <w:szCs w:val="22"/>
        </w:rPr>
        <w:t>:</w:t>
      </w:r>
      <w:r w:rsidRPr="007F47C3">
        <w:rPr>
          <w:b/>
          <w:szCs w:val="22"/>
        </w:rPr>
        <w:t xml:space="preserve"> </w:t>
      </w:r>
      <w:r w:rsidRPr="00330D40">
        <w:rPr>
          <w:bCs w:val="0"/>
          <w:szCs w:val="22"/>
        </w:rPr>
        <w:t>Affordable housing need for low-income renter households that include people with disabilities.</w:t>
      </w:r>
      <w:r w:rsidRPr="007F47C3">
        <w:rPr>
          <w:szCs w:val="22"/>
        </w:rPr>
        <w:t xml:space="preserve"> Rent burdened means they are spending more than 30% of their income </w:t>
      </w:r>
      <w:r w:rsidRPr="007F47C3" w:rsidR="00BD37F3">
        <w:rPr>
          <w:szCs w:val="22"/>
        </w:rPr>
        <w:t>on</w:t>
      </w:r>
      <w:r w:rsidRPr="007F47C3">
        <w:rPr>
          <w:szCs w:val="22"/>
        </w:rPr>
        <w:t xml:space="preserve"> rent</w:t>
      </w:r>
      <w:r w:rsidRPr="007F47C3" w:rsidR="007E489A">
        <w:rPr>
          <w:szCs w:val="22"/>
        </w:rPr>
        <w:t>;</w:t>
      </w:r>
      <w:r w:rsidRPr="007F47C3">
        <w:rPr>
          <w:szCs w:val="22"/>
        </w:rPr>
        <w:t xml:space="preserve"> severe rent burdened more than 50%</w:t>
      </w:r>
      <w:r w:rsidRPr="007F47C3" w:rsidR="007E489A">
        <w:rPr>
          <w:szCs w:val="22"/>
        </w:rPr>
        <w:t>;</w:t>
      </w:r>
      <w:r w:rsidRPr="007F47C3">
        <w:rPr>
          <w:szCs w:val="22"/>
        </w:rPr>
        <w:t xml:space="preserve"> extreme rent burdened more than 7</w:t>
      </w:r>
      <w:r w:rsidRPr="007F47C3" w:rsidR="00DC2C80">
        <w:rPr>
          <w:szCs w:val="22"/>
        </w:rPr>
        <w:t>0</w:t>
      </w:r>
      <w:r w:rsidRPr="007F47C3">
        <w:rPr>
          <w:szCs w:val="22"/>
        </w:rPr>
        <w:t>%.</w:t>
      </w:r>
    </w:p>
    <w:tbl>
      <w:tblPr>
        <w:tblStyle w:val="PlainTable2"/>
        <w:tblW w:w="5064" w:type="pct"/>
        <w:tblLayout w:type="fixed"/>
        <w:tblCellMar>
          <w:top w:w="86" w:type="dxa"/>
          <w:left w:w="58" w:type="dxa"/>
          <w:bottom w:w="86" w:type="dxa"/>
          <w:right w:w="58" w:type="dxa"/>
        </w:tblCellMar>
        <w:tblLook w:val="04A0" w:firstRow="1" w:lastRow="0" w:firstColumn="1" w:lastColumn="0" w:noHBand="0" w:noVBand="1"/>
      </w:tblPr>
      <w:tblGrid>
        <w:gridCol w:w="2430"/>
        <w:gridCol w:w="1261"/>
        <w:gridCol w:w="1355"/>
        <w:gridCol w:w="1350"/>
        <w:gridCol w:w="1433"/>
        <w:gridCol w:w="2234"/>
      </w:tblGrid>
      <w:tr w:rsidRPr="007F47C3" w:rsidR="000E4D52" w:rsidTr="0000381D" w14:paraId="1E117F30" w14:textId="77777777">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07" w:type="pct"/>
            <w:shd w:val="clear" w:color="auto" w:fill="404040" w:themeFill="text1" w:themeFillTint="BF"/>
            <w:noWrap/>
            <w:hideMark/>
          </w:tcPr>
          <w:p w:rsidRPr="0000381D" w:rsidR="000E4D52" w:rsidRDefault="000E4D52" w14:paraId="26146E92" w14:textId="77777777">
            <w:pPr>
              <w:rPr>
                <w:color w:val="FFFFFF" w:themeColor="background1"/>
                <w:szCs w:val="22"/>
              </w:rPr>
            </w:pPr>
          </w:p>
        </w:tc>
        <w:tc>
          <w:tcPr>
            <w:tcW w:w="626" w:type="pct"/>
            <w:shd w:val="clear" w:color="auto" w:fill="404040" w:themeFill="text1" w:themeFillTint="BF"/>
            <w:noWrap/>
            <w:hideMark/>
          </w:tcPr>
          <w:p w:rsidRPr="0000381D" w:rsidR="000E4D52" w:rsidP="006644EA" w:rsidRDefault="000E4D52" w14:paraId="78E2A051" w14:textId="6940C6DC">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 xml:space="preserve">Below 30% </w:t>
            </w:r>
            <w:r w:rsidRPr="0000381D" w:rsidR="006644EA">
              <w:rPr>
                <w:b w:val="0"/>
                <w:bCs w:val="0"/>
                <w:color w:val="FFFFFF" w:themeColor="background1"/>
              </w:rPr>
              <w:br/>
            </w:r>
            <w:r w:rsidRPr="0000381D">
              <w:rPr>
                <w:b w:val="0"/>
                <w:color w:val="FFFFFF" w:themeColor="background1"/>
              </w:rPr>
              <w:t>AMI</w:t>
            </w:r>
          </w:p>
        </w:tc>
        <w:tc>
          <w:tcPr>
            <w:tcW w:w="673" w:type="pct"/>
            <w:shd w:val="clear" w:color="auto" w:fill="404040" w:themeFill="text1" w:themeFillTint="BF"/>
            <w:noWrap/>
            <w:hideMark/>
          </w:tcPr>
          <w:p w:rsidRPr="0000381D" w:rsidR="000E4D52" w:rsidP="006644EA" w:rsidRDefault="000E4D52" w14:paraId="292D35FE" w14:textId="7519C71A">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 xml:space="preserve">30%-50% </w:t>
            </w:r>
            <w:r w:rsidRPr="0000381D" w:rsidR="006644EA">
              <w:rPr>
                <w:b w:val="0"/>
                <w:bCs w:val="0"/>
                <w:color w:val="FFFFFF" w:themeColor="background1"/>
              </w:rPr>
              <w:br/>
            </w:r>
            <w:r w:rsidRPr="0000381D">
              <w:rPr>
                <w:b w:val="0"/>
                <w:color w:val="FFFFFF" w:themeColor="background1"/>
              </w:rPr>
              <w:t>AMI</w:t>
            </w:r>
          </w:p>
        </w:tc>
        <w:tc>
          <w:tcPr>
            <w:tcW w:w="671" w:type="pct"/>
            <w:shd w:val="clear" w:color="auto" w:fill="404040" w:themeFill="text1" w:themeFillTint="BF"/>
            <w:noWrap/>
            <w:hideMark/>
          </w:tcPr>
          <w:p w:rsidRPr="0000381D" w:rsidR="000E4D52" w:rsidP="006644EA" w:rsidRDefault="000E4D52" w14:paraId="467D20C6" w14:textId="78F820D6">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 xml:space="preserve">50%-80% </w:t>
            </w:r>
            <w:r w:rsidRPr="0000381D" w:rsidR="006644EA">
              <w:rPr>
                <w:b w:val="0"/>
                <w:bCs w:val="0"/>
                <w:color w:val="FFFFFF" w:themeColor="background1"/>
              </w:rPr>
              <w:br/>
            </w:r>
            <w:r w:rsidRPr="0000381D">
              <w:rPr>
                <w:b w:val="0"/>
                <w:color w:val="FFFFFF" w:themeColor="background1"/>
              </w:rPr>
              <w:t>AMI</w:t>
            </w:r>
          </w:p>
        </w:tc>
        <w:tc>
          <w:tcPr>
            <w:tcW w:w="712" w:type="pct"/>
            <w:shd w:val="clear" w:color="auto" w:fill="404040" w:themeFill="text1" w:themeFillTint="BF"/>
            <w:noWrap/>
            <w:hideMark/>
          </w:tcPr>
          <w:p w:rsidRPr="0000381D" w:rsidR="000E4D52" w:rsidP="006644EA" w:rsidRDefault="000E4D52" w14:paraId="495F1B0E" w14:textId="77777777">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Total Households</w:t>
            </w:r>
          </w:p>
        </w:tc>
        <w:tc>
          <w:tcPr>
            <w:tcW w:w="1110" w:type="pct"/>
            <w:shd w:val="clear" w:color="auto" w:fill="404040" w:themeFill="text1" w:themeFillTint="BF"/>
            <w:noWrap/>
            <w:hideMark/>
          </w:tcPr>
          <w:p w:rsidRPr="0000381D" w:rsidR="000100D8" w:rsidP="006644EA" w:rsidRDefault="000E4D52" w14:paraId="7CAD5B99" w14:textId="14DFF486">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 xml:space="preserve">Share of Low-Income </w:t>
            </w:r>
            <w:r w:rsidRPr="0000381D" w:rsidR="00297BB7">
              <w:rPr>
                <w:b w:val="0"/>
                <w:color w:val="FFFFFF" w:themeColor="background1"/>
              </w:rPr>
              <w:t>Disability</w:t>
            </w:r>
            <w:r w:rsidRPr="0000381D" w:rsidR="000100D8">
              <w:rPr>
                <w:b w:val="0"/>
                <w:color w:val="FFFFFF" w:themeColor="background1"/>
              </w:rPr>
              <w:t xml:space="preserve"> </w:t>
            </w:r>
            <w:r w:rsidRPr="0000381D">
              <w:rPr>
                <w:b w:val="0"/>
                <w:color w:val="FFFFFF" w:themeColor="background1"/>
              </w:rPr>
              <w:t>Households</w:t>
            </w:r>
            <w:r w:rsidRPr="0000381D" w:rsidR="0038592E">
              <w:rPr>
                <w:b w:val="0"/>
                <w:color w:val="FFFFFF" w:themeColor="background1"/>
              </w:rPr>
              <w:t xml:space="preserve"> </w:t>
            </w:r>
          </w:p>
          <w:p w:rsidRPr="0000381D" w:rsidR="000E4D52" w:rsidP="006644EA" w:rsidRDefault="0038592E" w14:paraId="609DBABB" w14:textId="64787856">
            <w:pPr>
              <w:pStyle w:val="TableHeader"/>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0381D">
              <w:rPr>
                <w:b w:val="0"/>
                <w:color w:val="FFFFFF" w:themeColor="background1"/>
              </w:rPr>
              <w:t>(Renter)</w:t>
            </w:r>
          </w:p>
        </w:tc>
      </w:tr>
      <w:tr w:rsidRPr="007F47C3" w:rsidR="00297BB7" w:rsidTr="002D4D34" w14:paraId="487365C1"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07" w:type="pct"/>
            <w:noWrap/>
            <w:hideMark/>
          </w:tcPr>
          <w:p w:rsidRPr="006644EA" w:rsidR="00297BB7" w:rsidP="00330D40" w:rsidRDefault="00297BB7" w14:paraId="20491374" w14:textId="77777777">
            <w:pPr>
              <w:pStyle w:val="NoSpacing"/>
              <w:jc w:val="left"/>
              <w:rPr>
                <w:b w:val="0"/>
              </w:rPr>
            </w:pPr>
            <w:r w:rsidRPr="006644EA">
              <w:rPr>
                <w:b w:val="0"/>
              </w:rPr>
              <w:t>Not Rent Burdened</w:t>
            </w:r>
          </w:p>
        </w:tc>
        <w:tc>
          <w:tcPr>
            <w:tcW w:w="626" w:type="pct"/>
            <w:noWrap/>
            <w:hideMark/>
          </w:tcPr>
          <w:p w:rsidRPr="006644EA" w:rsidR="00297BB7" w:rsidP="00330D40" w:rsidRDefault="00297BB7" w14:paraId="2E7C19C4" w14:textId="18691196">
            <w:pPr>
              <w:pStyle w:val="NoSpacing"/>
              <w:jc w:val="right"/>
              <w:cnfStyle w:val="000000100000" w:firstRow="0" w:lastRow="0" w:firstColumn="0" w:lastColumn="0" w:oddVBand="0" w:evenVBand="0" w:oddHBand="1" w:evenHBand="0" w:firstRowFirstColumn="0" w:firstRowLastColumn="0" w:lastRowFirstColumn="0" w:lastRowLastColumn="0"/>
            </w:pPr>
            <w:r w:rsidRPr="006644EA">
              <w:t xml:space="preserve"> 2,385 </w:t>
            </w:r>
          </w:p>
        </w:tc>
        <w:tc>
          <w:tcPr>
            <w:tcW w:w="673" w:type="pct"/>
            <w:noWrap/>
            <w:hideMark/>
          </w:tcPr>
          <w:p w:rsidRPr="006644EA" w:rsidR="00297BB7" w:rsidP="00330D40" w:rsidRDefault="00297BB7" w14:paraId="69F538C3" w14:textId="1B5F2602">
            <w:pPr>
              <w:pStyle w:val="NoSpacing"/>
              <w:jc w:val="right"/>
              <w:cnfStyle w:val="000000100000" w:firstRow="0" w:lastRow="0" w:firstColumn="0" w:lastColumn="0" w:oddVBand="0" w:evenVBand="0" w:oddHBand="1" w:evenHBand="0" w:firstRowFirstColumn="0" w:firstRowLastColumn="0" w:lastRowFirstColumn="0" w:lastRowLastColumn="0"/>
            </w:pPr>
            <w:r w:rsidRPr="006644EA">
              <w:t xml:space="preserve"> 982 </w:t>
            </w:r>
          </w:p>
        </w:tc>
        <w:tc>
          <w:tcPr>
            <w:tcW w:w="671" w:type="pct"/>
            <w:noWrap/>
            <w:hideMark/>
          </w:tcPr>
          <w:p w:rsidRPr="006644EA" w:rsidR="00297BB7" w:rsidP="00330D40" w:rsidRDefault="00297BB7" w14:paraId="7F8F7265" w14:textId="76AF8E9B">
            <w:pPr>
              <w:pStyle w:val="NoSpacing"/>
              <w:jc w:val="right"/>
              <w:cnfStyle w:val="000000100000" w:firstRow="0" w:lastRow="0" w:firstColumn="0" w:lastColumn="0" w:oddVBand="0" w:evenVBand="0" w:oddHBand="1" w:evenHBand="0" w:firstRowFirstColumn="0" w:firstRowLastColumn="0" w:lastRowFirstColumn="0" w:lastRowLastColumn="0"/>
            </w:pPr>
            <w:r w:rsidRPr="006644EA">
              <w:t xml:space="preserve"> 1,102 </w:t>
            </w:r>
          </w:p>
        </w:tc>
        <w:tc>
          <w:tcPr>
            <w:tcW w:w="712" w:type="pct"/>
            <w:shd w:val="clear" w:color="auto" w:fill="FFFFDD"/>
            <w:noWrap/>
            <w:hideMark/>
          </w:tcPr>
          <w:p w:rsidRPr="002D4D34" w:rsidR="00297BB7" w:rsidP="00330D40" w:rsidRDefault="00297BB7" w14:paraId="3D247990" w14:textId="1649FB10">
            <w:pPr>
              <w:pStyle w:val="NoSpacing"/>
              <w:jc w:val="right"/>
              <w:cnfStyle w:val="000000100000" w:firstRow="0" w:lastRow="0" w:firstColumn="0" w:lastColumn="0" w:oddVBand="0" w:evenVBand="0" w:oddHBand="1" w:evenHBand="0" w:firstRowFirstColumn="0" w:firstRowLastColumn="0" w:lastRowFirstColumn="0" w:lastRowLastColumn="0"/>
              <w:rPr>
                <w:rStyle w:val="Normal-Semibold"/>
              </w:rPr>
            </w:pPr>
            <w:r w:rsidRPr="002D4D34">
              <w:rPr>
                <w:rStyle w:val="Normal-Semibold"/>
              </w:rPr>
              <w:t xml:space="preserve"> 4,469 </w:t>
            </w:r>
          </w:p>
        </w:tc>
        <w:tc>
          <w:tcPr>
            <w:tcW w:w="1110" w:type="pct"/>
            <w:noWrap/>
            <w:hideMark/>
          </w:tcPr>
          <w:p w:rsidRPr="006644EA" w:rsidR="00297BB7" w:rsidP="00330D40" w:rsidRDefault="00297BB7" w14:paraId="3B58604E" w14:textId="12611D08">
            <w:pPr>
              <w:pStyle w:val="NoSpacing"/>
              <w:jc w:val="right"/>
              <w:cnfStyle w:val="000000100000" w:firstRow="0" w:lastRow="0" w:firstColumn="0" w:lastColumn="0" w:oddVBand="0" w:evenVBand="0" w:oddHBand="1" w:evenHBand="0" w:firstRowFirstColumn="0" w:firstRowLastColumn="0" w:lastRowFirstColumn="0" w:lastRowLastColumn="0"/>
            </w:pPr>
            <w:r w:rsidRPr="006644EA">
              <w:t>33%</w:t>
            </w:r>
          </w:p>
        </w:tc>
      </w:tr>
      <w:tr w:rsidRPr="007F47C3" w:rsidR="00297BB7" w:rsidTr="002D4D34" w14:paraId="680EEBA2" w14:textId="77777777">
        <w:trPr>
          <w:trHeight w:val="216"/>
        </w:trPr>
        <w:tc>
          <w:tcPr>
            <w:cnfStyle w:val="001000000000" w:firstRow="0" w:lastRow="0" w:firstColumn="1" w:lastColumn="0" w:oddVBand="0" w:evenVBand="0" w:oddHBand="0" w:evenHBand="0" w:firstRowFirstColumn="0" w:firstRowLastColumn="0" w:lastRowFirstColumn="0" w:lastRowLastColumn="0"/>
            <w:tcW w:w="1207" w:type="pct"/>
            <w:noWrap/>
            <w:hideMark/>
          </w:tcPr>
          <w:p w:rsidRPr="006644EA" w:rsidR="00297BB7" w:rsidP="00330D40" w:rsidRDefault="00297BB7" w14:paraId="0E1379A7" w14:textId="77777777">
            <w:pPr>
              <w:pStyle w:val="NoSpacing"/>
              <w:jc w:val="left"/>
              <w:rPr>
                <w:b w:val="0"/>
              </w:rPr>
            </w:pPr>
            <w:r w:rsidRPr="006644EA">
              <w:rPr>
                <w:b w:val="0"/>
              </w:rPr>
              <w:t>Rent Burdened</w:t>
            </w:r>
          </w:p>
        </w:tc>
        <w:tc>
          <w:tcPr>
            <w:tcW w:w="626" w:type="pct"/>
            <w:noWrap/>
            <w:hideMark/>
          </w:tcPr>
          <w:p w:rsidRPr="006644EA" w:rsidR="00297BB7" w:rsidP="00330D40" w:rsidRDefault="00297BB7" w14:paraId="1C2EBBA9" w14:textId="419EC3AA">
            <w:pPr>
              <w:pStyle w:val="NoSpacing"/>
              <w:jc w:val="right"/>
              <w:cnfStyle w:val="000000000000" w:firstRow="0" w:lastRow="0" w:firstColumn="0" w:lastColumn="0" w:oddVBand="0" w:evenVBand="0" w:oddHBand="0" w:evenHBand="0" w:firstRowFirstColumn="0" w:firstRowLastColumn="0" w:lastRowFirstColumn="0" w:lastRowLastColumn="0"/>
            </w:pPr>
            <w:r w:rsidRPr="006644EA">
              <w:t xml:space="preserve"> 1,828 </w:t>
            </w:r>
          </w:p>
        </w:tc>
        <w:tc>
          <w:tcPr>
            <w:tcW w:w="673" w:type="pct"/>
            <w:noWrap/>
            <w:hideMark/>
          </w:tcPr>
          <w:p w:rsidRPr="006644EA" w:rsidR="00297BB7" w:rsidP="00330D40" w:rsidRDefault="00297BB7" w14:paraId="47E1FA84" w14:textId="5FAFB062">
            <w:pPr>
              <w:pStyle w:val="NoSpacing"/>
              <w:jc w:val="right"/>
              <w:cnfStyle w:val="000000000000" w:firstRow="0" w:lastRow="0" w:firstColumn="0" w:lastColumn="0" w:oddVBand="0" w:evenVBand="0" w:oddHBand="0" w:evenHBand="0" w:firstRowFirstColumn="0" w:firstRowLastColumn="0" w:lastRowFirstColumn="0" w:lastRowLastColumn="0"/>
            </w:pPr>
            <w:r w:rsidRPr="006644EA">
              <w:t xml:space="preserve"> 751 </w:t>
            </w:r>
          </w:p>
        </w:tc>
        <w:tc>
          <w:tcPr>
            <w:tcW w:w="671" w:type="pct"/>
            <w:noWrap/>
            <w:hideMark/>
          </w:tcPr>
          <w:p w:rsidRPr="006644EA" w:rsidR="00297BB7" w:rsidP="00330D40" w:rsidRDefault="00297BB7" w14:paraId="435475AA" w14:textId="338907DE">
            <w:pPr>
              <w:pStyle w:val="NoSpacing"/>
              <w:jc w:val="right"/>
              <w:cnfStyle w:val="000000000000" w:firstRow="0" w:lastRow="0" w:firstColumn="0" w:lastColumn="0" w:oddVBand="0" w:evenVBand="0" w:oddHBand="0" w:evenHBand="0" w:firstRowFirstColumn="0" w:firstRowLastColumn="0" w:lastRowFirstColumn="0" w:lastRowLastColumn="0"/>
            </w:pPr>
            <w:r w:rsidRPr="006644EA">
              <w:t xml:space="preserve"> 520 </w:t>
            </w:r>
          </w:p>
        </w:tc>
        <w:tc>
          <w:tcPr>
            <w:tcW w:w="712" w:type="pct"/>
            <w:shd w:val="clear" w:color="auto" w:fill="FFFFDD"/>
            <w:noWrap/>
            <w:hideMark/>
          </w:tcPr>
          <w:p w:rsidRPr="002D4D34" w:rsidR="00297BB7" w:rsidP="00330D40" w:rsidRDefault="00297BB7" w14:paraId="1A32E130" w14:textId="2DE4E8C6">
            <w:pPr>
              <w:pStyle w:val="NoSpacing"/>
              <w:jc w:val="right"/>
              <w:cnfStyle w:val="000000000000" w:firstRow="0" w:lastRow="0" w:firstColumn="0" w:lastColumn="0" w:oddVBand="0" w:evenVBand="0" w:oddHBand="0" w:evenHBand="0" w:firstRowFirstColumn="0" w:firstRowLastColumn="0" w:lastRowFirstColumn="0" w:lastRowLastColumn="0"/>
              <w:rPr>
                <w:rStyle w:val="Normal-Semibold"/>
              </w:rPr>
            </w:pPr>
            <w:r w:rsidRPr="002D4D34">
              <w:rPr>
                <w:rStyle w:val="Normal-Semibold"/>
              </w:rPr>
              <w:t xml:space="preserve"> 3,099 </w:t>
            </w:r>
          </w:p>
        </w:tc>
        <w:tc>
          <w:tcPr>
            <w:tcW w:w="1110" w:type="pct"/>
            <w:noWrap/>
            <w:hideMark/>
          </w:tcPr>
          <w:p w:rsidRPr="006644EA" w:rsidR="00297BB7" w:rsidP="00330D40" w:rsidRDefault="00297BB7" w14:paraId="2CF5AD87" w14:textId="6512C1A4">
            <w:pPr>
              <w:pStyle w:val="NoSpacing"/>
              <w:jc w:val="right"/>
              <w:cnfStyle w:val="000000000000" w:firstRow="0" w:lastRow="0" w:firstColumn="0" w:lastColumn="0" w:oddVBand="0" w:evenVBand="0" w:oddHBand="0" w:evenHBand="0" w:firstRowFirstColumn="0" w:firstRowLastColumn="0" w:lastRowFirstColumn="0" w:lastRowLastColumn="0"/>
            </w:pPr>
            <w:r w:rsidRPr="006644EA">
              <w:t>23%</w:t>
            </w:r>
          </w:p>
        </w:tc>
      </w:tr>
      <w:tr w:rsidRPr="007F47C3" w:rsidR="00297BB7" w:rsidTr="002D4D34" w14:paraId="55BC2B40"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07" w:type="pct"/>
            <w:noWrap/>
            <w:hideMark/>
          </w:tcPr>
          <w:p w:rsidRPr="006644EA" w:rsidR="00297BB7" w:rsidP="00330D40" w:rsidRDefault="00297BB7" w14:paraId="1F728CA8" w14:textId="77777777">
            <w:pPr>
              <w:pStyle w:val="NoSpacing"/>
              <w:jc w:val="left"/>
              <w:rPr>
                <w:b w:val="0"/>
              </w:rPr>
            </w:pPr>
            <w:r w:rsidRPr="006644EA">
              <w:rPr>
                <w:b w:val="0"/>
              </w:rPr>
              <w:t>Severe Rent Burdened</w:t>
            </w:r>
          </w:p>
        </w:tc>
        <w:tc>
          <w:tcPr>
            <w:tcW w:w="626" w:type="pct"/>
            <w:noWrap/>
            <w:hideMark/>
          </w:tcPr>
          <w:p w:rsidRPr="006644EA" w:rsidR="00297BB7" w:rsidP="00330D40" w:rsidRDefault="00297BB7" w14:paraId="088AC49A" w14:textId="393C7AFE">
            <w:pPr>
              <w:pStyle w:val="NoSpacing"/>
              <w:jc w:val="right"/>
              <w:cnfStyle w:val="000000100000" w:firstRow="0" w:lastRow="0" w:firstColumn="0" w:lastColumn="0" w:oddVBand="0" w:evenVBand="0" w:oddHBand="1" w:evenHBand="0" w:firstRowFirstColumn="0" w:firstRowLastColumn="0" w:lastRowFirstColumn="0" w:lastRowLastColumn="0"/>
            </w:pPr>
            <w:r w:rsidRPr="006644EA">
              <w:t xml:space="preserve"> 1,447 </w:t>
            </w:r>
          </w:p>
        </w:tc>
        <w:tc>
          <w:tcPr>
            <w:tcW w:w="673" w:type="pct"/>
            <w:noWrap/>
            <w:hideMark/>
          </w:tcPr>
          <w:p w:rsidRPr="006644EA" w:rsidR="00297BB7" w:rsidP="00330D40" w:rsidRDefault="00297BB7" w14:paraId="4EA50AEE" w14:textId="261F4A20">
            <w:pPr>
              <w:pStyle w:val="NoSpacing"/>
              <w:jc w:val="right"/>
              <w:cnfStyle w:val="000000100000" w:firstRow="0" w:lastRow="0" w:firstColumn="0" w:lastColumn="0" w:oddVBand="0" w:evenVBand="0" w:oddHBand="1" w:evenHBand="0" w:firstRowFirstColumn="0" w:firstRowLastColumn="0" w:lastRowFirstColumn="0" w:lastRowLastColumn="0"/>
            </w:pPr>
            <w:r w:rsidRPr="006644EA">
              <w:t xml:space="preserve"> 461 </w:t>
            </w:r>
          </w:p>
        </w:tc>
        <w:tc>
          <w:tcPr>
            <w:tcW w:w="671" w:type="pct"/>
            <w:noWrap/>
            <w:hideMark/>
          </w:tcPr>
          <w:p w:rsidRPr="006644EA" w:rsidR="00297BB7" w:rsidP="00330D40" w:rsidRDefault="00297BB7" w14:paraId="2CA13523" w14:textId="4A86D0F1">
            <w:pPr>
              <w:pStyle w:val="NoSpacing"/>
              <w:jc w:val="right"/>
              <w:cnfStyle w:val="000000100000" w:firstRow="0" w:lastRow="0" w:firstColumn="0" w:lastColumn="0" w:oddVBand="0" w:evenVBand="0" w:oddHBand="1" w:evenHBand="0" w:firstRowFirstColumn="0" w:firstRowLastColumn="0" w:lastRowFirstColumn="0" w:lastRowLastColumn="0"/>
            </w:pPr>
            <w:r w:rsidRPr="006644EA">
              <w:t xml:space="preserve"> 157 </w:t>
            </w:r>
          </w:p>
        </w:tc>
        <w:tc>
          <w:tcPr>
            <w:tcW w:w="712" w:type="pct"/>
            <w:shd w:val="clear" w:color="auto" w:fill="FFFFDD"/>
            <w:noWrap/>
            <w:hideMark/>
          </w:tcPr>
          <w:p w:rsidRPr="002D4D34" w:rsidR="00297BB7" w:rsidP="00330D40" w:rsidRDefault="00297BB7" w14:paraId="3F80500A" w14:textId="7AA5A842">
            <w:pPr>
              <w:pStyle w:val="NoSpacing"/>
              <w:jc w:val="right"/>
              <w:cnfStyle w:val="000000100000" w:firstRow="0" w:lastRow="0" w:firstColumn="0" w:lastColumn="0" w:oddVBand="0" w:evenVBand="0" w:oddHBand="1" w:evenHBand="0" w:firstRowFirstColumn="0" w:firstRowLastColumn="0" w:lastRowFirstColumn="0" w:lastRowLastColumn="0"/>
              <w:rPr>
                <w:rStyle w:val="Normal-Semibold"/>
              </w:rPr>
            </w:pPr>
            <w:r w:rsidRPr="002D4D34">
              <w:rPr>
                <w:rStyle w:val="Normal-Semibold"/>
              </w:rPr>
              <w:t xml:space="preserve"> 2,065 </w:t>
            </w:r>
          </w:p>
        </w:tc>
        <w:tc>
          <w:tcPr>
            <w:tcW w:w="1110" w:type="pct"/>
            <w:noWrap/>
            <w:hideMark/>
          </w:tcPr>
          <w:p w:rsidRPr="006644EA" w:rsidR="00297BB7" w:rsidP="00330D40" w:rsidRDefault="00297BB7" w14:paraId="388B5EAF" w14:textId="476708B4">
            <w:pPr>
              <w:pStyle w:val="NoSpacing"/>
              <w:jc w:val="right"/>
              <w:cnfStyle w:val="000000100000" w:firstRow="0" w:lastRow="0" w:firstColumn="0" w:lastColumn="0" w:oddVBand="0" w:evenVBand="0" w:oddHBand="1" w:evenHBand="0" w:firstRowFirstColumn="0" w:firstRowLastColumn="0" w:lastRowFirstColumn="0" w:lastRowLastColumn="0"/>
            </w:pPr>
            <w:r w:rsidRPr="006644EA">
              <w:t>15%</w:t>
            </w:r>
          </w:p>
        </w:tc>
      </w:tr>
      <w:tr w:rsidRPr="007F47C3" w:rsidR="00297BB7" w:rsidTr="002D4D34" w14:paraId="3C85EEA3" w14:textId="77777777">
        <w:trPr>
          <w:trHeight w:val="216"/>
        </w:trPr>
        <w:tc>
          <w:tcPr>
            <w:cnfStyle w:val="001000000000" w:firstRow="0" w:lastRow="0" w:firstColumn="1" w:lastColumn="0" w:oddVBand="0" w:evenVBand="0" w:oddHBand="0" w:evenHBand="0" w:firstRowFirstColumn="0" w:firstRowLastColumn="0" w:lastRowFirstColumn="0" w:lastRowLastColumn="0"/>
            <w:tcW w:w="1207" w:type="pct"/>
            <w:noWrap/>
            <w:hideMark/>
          </w:tcPr>
          <w:p w:rsidRPr="006644EA" w:rsidR="00297BB7" w:rsidP="00330D40" w:rsidRDefault="00297BB7" w14:paraId="2ED421A0" w14:textId="77777777">
            <w:pPr>
              <w:pStyle w:val="NoSpacing"/>
              <w:jc w:val="left"/>
              <w:rPr>
                <w:b w:val="0"/>
              </w:rPr>
            </w:pPr>
            <w:r w:rsidRPr="006644EA">
              <w:rPr>
                <w:b w:val="0"/>
              </w:rPr>
              <w:t>Extreme Rent Burdened</w:t>
            </w:r>
          </w:p>
        </w:tc>
        <w:tc>
          <w:tcPr>
            <w:tcW w:w="626" w:type="pct"/>
            <w:noWrap/>
            <w:hideMark/>
          </w:tcPr>
          <w:p w:rsidRPr="006644EA" w:rsidR="00297BB7" w:rsidP="00330D40" w:rsidRDefault="00297BB7" w14:paraId="1B1AB5C5" w14:textId="78A44F83">
            <w:pPr>
              <w:pStyle w:val="NoSpacing"/>
              <w:jc w:val="right"/>
              <w:cnfStyle w:val="000000000000" w:firstRow="0" w:lastRow="0" w:firstColumn="0" w:lastColumn="0" w:oddVBand="0" w:evenVBand="0" w:oddHBand="0" w:evenHBand="0" w:firstRowFirstColumn="0" w:firstRowLastColumn="0" w:lastRowFirstColumn="0" w:lastRowLastColumn="0"/>
            </w:pPr>
            <w:r w:rsidRPr="006644EA">
              <w:t xml:space="preserve"> 3,535 </w:t>
            </w:r>
          </w:p>
        </w:tc>
        <w:tc>
          <w:tcPr>
            <w:tcW w:w="673" w:type="pct"/>
            <w:noWrap/>
            <w:hideMark/>
          </w:tcPr>
          <w:p w:rsidRPr="006644EA" w:rsidR="00297BB7" w:rsidP="00330D40" w:rsidRDefault="00297BB7" w14:paraId="6ABBF458" w14:textId="42FC470D">
            <w:pPr>
              <w:pStyle w:val="NoSpacing"/>
              <w:jc w:val="right"/>
              <w:cnfStyle w:val="000000000000" w:firstRow="0" w:lastRow="0" w:firstColumn="0" w:lastColumn="0" w:oddVBand="0" w:evenVBand="0" w:oddHBand="0" w:evenHBand="0" w:firstRowFirstColumn="0" w:firstRowLastColumn="0" w:lastRowFirstColumn="0" w:lastRowLastColumn="0"/>
            </w:pPr>
            <w:r w:rsidRPr="006644EA">
              <w:t xml:space="preserve"> 323 </w:t>
            </w:r>
          </w:p>
        </w:tc>
        <w:tc>
          <w:tcPr>
            <w:tcW w:w="671" w:type="pct"/>
            <w:noWrap/>
            <w:hideMark/>
          </w:tcPr>
          <w:p w:rsidRPr="006644EA" w:rsidR="00297BB7" w:rsidP="00330D40" w:rsidRDefault="00297BB7" w14:paraId="4799D37F" w14:textId="74B6508F">
            <w:pPr>
              <w:pStyle w:val="NoSpacing"/>
              <w:jc w:val="right"/>
              <w:cnfStyle w:val="000000000000" w:firstRow="0" w:lastRow="0" w:firstColumn="0" w:lastColumn="0" w:oddVBand="0" w:evenVBand="0" w:oddHBand="0" w:evenHBand="0" w:firstRowFirstColumn="0" w:firstRowLastColumn="0" w:lastRowFirstColumn="0" w:lastRowLastColumn="0"/>
            </w:pPr>
            <w:r w:rsidRPr="006644EA">
              <w:t xml:space="preserve"> 17 </w:t>
            </w:r>
          </w:p>
        </w:tc>
        <w:tc>
          <w:tcPr>
            <w:tcW w:w="712" w:type="pct"/>
            <w:shd w:val="clear" w:color="auto" w:fill="FFFFDD"/>
            <w:noWrap/>
            <w:hideMark/>
          </w:tcPr>
          <w:p w:rsidRPr="002D4D34" w:rsidR="00297BB7" w:rsidP="00330D40" w:rsidRDefault="00297BB7" w14:paraId="73538ED1" w14:textId="7B5A7B29">
            <w:pPr>
              <w:pStyle w:val="NoSpacing"/>
              <w:jc w:val="right"/>
              <w:cnfStyle w:val="000000000000" w:firstRow="0" w:lastRow="0" w:firstColumn="0" w:lastColumn="0" w:oddVBand="0" w:evenVBand="0" w:oddHBand="0" w:evenHBand="0" w:firstRowFirstColumn="0" w:firstRowLastColumn="0" w:lastRowFirstColumn="0" w:lastRowLastColumn="0"/>
              <w:rPr>
                <w:rStyle w:val="Normal-Semibold"/>
              </w:rPr>
            </w:pPr>
            <w:r w:rsidRPr="002D4D34">
              <w:rPr>
                <w:rStyle w:val="Normal-Semibold"/>
              </w:rPr>
              <w:t xml:space="preserve"> 3,875 </w:t>
            </w:r>
          </w:p>
        </w:tc>
        <w:tc>
          <w:tcPr>
            <w:tcW w:w="1110" w:type="pct"/>
            <w:noWrap/>
            <w:hideMark/>
          </w:tcPr>
          <w:p w:rsidRPr="006644EA" w:rsidR="00297BB7" w:rsidP="00330D40" w:rsidRDefault="00297BB7" w14:paraId="679AE667" w14:textId="34373696">
            <w:pPr>
              <w:pStyle w:val="NoSpacing"/>
              <w:jc w:val="right"/>
              <w:cnfStyle w:val="000000000000" w:firstRow="0" w:lastRow="0" w:firstColumn="0" w:lastColumn="0" w:oddVBand="0" w:evenVBand="0" w:oddHBand="0" w:evenHBand="0" w:firstRowFirstColumn="0" w:firstRowLastColumn="0" w:lastRowFirstColumn="0" w:lastRowLastColumn="0"/>
            </w:pPr>
            <w:r w:rsidRPr="006644EA">
              <w:t>29%</w:t>
            </w:r>
          </w:p>
        </w:tc>
      </w:tr>
    </w:tbl>
    <w:p w:rsidR="00F42A5F" w:rsidP="00330D40" w:rsidRDefault="00DC2C80" w14:paraId="28E50BBC" w14:textId="77777777">
      <w:pPr>
        <w:pStyle w:val="Source"/>
      </w:pPr>
      <w:r w:rsidRPr="00DC2C80">
        <w:t>Source: ACS 201</w:t>
      </w:r>
      <w:r>
        <w:t>9</w:t>
      </w:r>
      <w:r w:rsidRPr="00DC2C80">
        <w:t xml:space="preserve"> 5-Year Estimates; IPUMS USA</w:t>
      </w:r>
    </w:p>
    <w:p w:rsidR="000100D8" w:rsidP="008A560C" w:rsidRDefault="000100D8" w14:paraId="1B88B944" w14:textId="77777777"/>
    <w:p w:rsidR="00B67934" w:rsidP="008A560C" w:rsidRDefault="00F42A5F" w14:paraId="01F94CC8" w14:textId="04BB2BB7">
      <w:r>
        <w:t>Despite City efforts</w:t>
      </w:r>
      <w:r w:rsidR="00254827">
        <w:t xml:space="preserve">, </w:t>
      </w:r>
      <w:r w:rsidR="00A86F0B">
        <w:t xml:space="preserve">there is insufficient affordable housing to meet the need and </w:t>
      </w:r>
      <w:r w:rsidR="00254827">
        <w:t xml:space="preserve">building affordable housing </w:t>
      </w:r>
      <w:r w:rsidR="00CF564E">
        <w:t>has been challenging and costly</w:t>
      </w:r>
      <w:r w:rsidR="00FD70BF">
        <w:t xml:space="preserve">. </w:t>
      </w:r>
      <w:r w:rsidR="00311752">
        <w:t xml:space="preserve">The 2022 Housing Element </w:t>
      </w:r>
      <w:r w:rsidR="00EF3DF7">
        <w:t xml:space="preserve">analyzed constraints to </w:t>
      </w:r>
      <w:r w:rsidR="00BE68F1">
        <w:t xml:space="preserve">affordable </w:t>
      </w:r>
      <w:r w:rsidR="00EF3DF7">
        <w:t xml:space="preserve">housing development and </w:t>
      </w:r>
      <w:r w:rsidR="00437484">
        <w:t xml:space="preserve">created </w:t>
      </w:r>
      <w:r w:rsidR="00A04595">
        <w:t>implementing programs and actions to address these constraints.</w:t>
      </w:r>
      <w:r w:rsidR="00080801">
        <w:t xml:space="preserve"> Chief among these are constraints</w:t>
      </w:r>
      <w:r w:rsidR="008331BF">
        <w:t xml:space="preserve"> related to land us</w:t>
      </w:r>
      <w:r w:rsidR="00D04BDF">
        <w:t>e</w:t>
      </w:r>
      <w:r w:rsidR="008331BF">
        <w:t xml:space="preserve"> or</w:t>
      </w:r>
      <w:r w:rsidR="00080801">
        <w:t xml:space="preserve"> where affordable housing can be built, high construction </w:t>
      </w:r>
      <w:r w:rsidR="00F81365">
        <w:t xml:space="preserve">and land </w:t>
      </w:r>
      <w:r w:rsidR="00080801">
        <w:t xml:space="preserve">costs, lack of </w:t>
      </w:r>
      <w:r w:rsidR="00B7410F">
        <w:t xml:space="preserve">sufficient funding, </w:t>
      </w:r>
      <w:r w:rsidR="00F81365">
        <w:t>and long processing times.</w:t>
      </w:r>
      <w:r w:rsidR="00A04595">
        <w:t xml:space="preserve"> </w:t>
      </w:r>
    </w:p>
    <w:p w:rsidR="00B67934" w:rsidP="2FCA2FBB" w:rsidRDefault="00A04595" w14:paraId="718D9317" w14:textId="6667DF63">
      <w:r>
        <w:t>This plan</w:t>
      </w:r>
      <w:r w:rsidR="00080801">
        <w:t xml:space="preserve"> works in tandem with the </w:t>
      </w:r>
      <w:hyperlink w:history="1" w:anchor="page=90" r:id="rId18">
        <w:r w:rsidRPr="2FCA2FBB" w:rsidR="00080801">
          <w:rPr>
            <w:rStyle w:val="Hyperlink"/>
          </w:rPr>
          <w:t>2022 Housing Element</w:t>
        </w:r>
        <w:r w:rsidRPr="2FCA2FBB" w:rsidR="008331BF">
          <w:rPr>
            <w:rStyle w:val="Hyperlink"/>
          </w:rPr>
          <w:t xml:space="preserve"> implementing</w:t>
        </w:r>
        <w:r w:rsidRPr="2FCA2FBB" w:rsidR="00080801">
          <w:rPr>
            <w:rStyle w:val="Hyperlink"/>
          </w:rPr>
          <w:t xml:space="preserve"> programs</w:t>
        </w:r>
      </w:hyperlink>
      <w:r w:rsidR="00080801">
        <w:t xml:space="preserve"> to</w:t>
      </w:r>
      <w:r w:rsidR="00F81365">
        <w:t xml:space="preserve"> </w:t>
      </w:r>
      <w:r w:rsidR="00080801">
        <w:t>support senior and disability affordable housing</w:t>
      </w:r>
      <w:r w:rsidR="005775BF">
        <w:t xml:space="preserve"> development.</w:t>
      </w:r>
      <w:r w:rsidR="2F4703DF">
        <w:t xml:space="preserve"> </w:t>
      </w:r>
      <w:r w:rsidR="00DF6609">
        <w:t>V</w:t>
      </w:r>
      <w:r w:rsidR="7C0FB768">
        <w:t>arious implementing programs of the Housing Element</w:t>
      </w:r>
      <w:r w:rsidR="005824B0">
        <w:t xml:space="preserve"> are part of the </w:t>
      </w:r>
      <w:hyperlink w:history="1" w:anchor="about" r:id="rId19">
        <w:r w:rsidRPr="00554891" w:rsidR="005824B0">
          <w:rPr>
            <w:rStyle w:val="Hyperlink"/>
          </w:rPr>
          <w:t>Affordable Housing Funding and Strategies</w:t>
        </w:r>
      </w:hyperlink>
      <w:r w:rsidR="005824B0">
        <w:t xml:space="preserve"> effort</w:t>
      </w:r>
      <w:r w:rsidR="7C0FB768">
        <w:t xml:space="preserve"> </w:t>
      </w:r>
      <w:r w:rsidR="005824B0">
        <w:t>that will identify</w:t>
      </w:r>
      <w:r w:rsidR="7C0FB768">
        <w:t xml:space="preserve"> new and existing funding streams and innovative approaches to produce and preserve affordable housing</w:t>
      </w:r>
      <w:r w:rsidR="00554891">
        <w:t xml:space="preserve">. </w:t>
      </w:r>
      <w:r w:rsidR="00BB2F6F">
        <w:t xml:space="preserve">This effort </w:t>
      </w:r>
      <w:r w:rsidR="003F5283">
        <w:t>brings together City agencies (</w:t>
      </w:r>
      <w:r w:rsidR="00BF499B">
        <w:t xml:space="preserve">including Planning and MOHCD) </w:t>
      </w:r>
      <w:r w:rsidR="00BF499B">
        <w:t xml:space="preserve">and other public, private, and philanthropic partners </w:t>
      </w:r>
      <w:r w:rsidR="2CA44A93">
        <w:t xml:space="preserve">working on affordable housing. </w:t>
      </w:r>
      <w:r w:rsidR="6F7B9E70">
        <w:t>As part of this work,</w:t>
      </w:r>
      <w:r w:rsidR="2CA44A93">
        <w:t xml:space="preserve"> </w:t>
      </w:r>
      <w:r w:rsidR="6ED79136">
        <w:t>in 2023</w:t>
      </w:r>
      <w:r w:rsidR="532A4FBA">
        <w:t xml:space="preserve"> the City </w:t>
      </w:r>
      <w:r w:rsidR="2680EE60">
        <w:t>convened the</w:t>
      </w:r>
      <w:r w:rsidR="00554891">
        <w:t xml:space="preserve"> </w:t>
      </w:r>
      <w:hyperlink w:history="1" w:anchor="leadership-council" r:id="rId20">
        <w:r w:rsidRPr="000D1D54" w:rsidR="00554891">
          <w:rPr>
            <w:rStyle w:val="Hyperlink"/>
          </w:rPr>
          <w:t>Affordable Housing Leadership Council</w:t>
        </w:r>
      </w:hyperlink>
      <w:r w:rsidR="72915639">
        <w:t>,</w:t>
      </w:r>
      <w:r w:rsidR="2680EE60">
        <w:t xml:space="preserve"> </w:t>
      </w:r>
      <w:r w:rsidR="1C5C83A0">
        <w:t>including</w:t>
      </w:r>
      <w:r w:rsidR="2680EE60">
        <w:t xml:space="preserve"> affordable housing developers and experts in related fields</w:t>
      </w:r>
      <w:r w:rsidR="76755745">
        <w:t>,</w:t>
      </w:r>
      <w:r w:rsidR="2680EE60">
        <w:t xml:space="preserve"> to </w:t>
      </w:r>
      <w:r w:rsidR="4133CAAB">
        <w:t xml:space="preserve">provide recommendations </w:t>
      </w:r>
      <w:r w:rsidR="0E76A364">
        <w:t xml:space="preserve">on </w:t>
      </w:r>
      <w:r w:rsidR="0089343D">
        <w:t xml:space="preserve">funding and financing strategies </w:t>
      </w:r>
      <w:r w:rsidR="0B866D56">
        <w:t xml:space="preserve">and other approaches </w:t>
      </w:r>
      <w:r w:rsidR="0089343D">
        <w:t xml:space="preserve">to </w:t>
      </w:r>
      <w:r w:rsidR="73708823">
        <w:t>develop more</w:t>
      </w:r>
      <w:r w:rsidR="0089343D">
        <w:t xml:space="preserve"> affordable housing</w:t>
      </w:r>
      <w:r w:rsidR="00FF400C">
        <w:t>. These recommendations</w:t>
      </w:r>
      <w:r w:rsidR="005E2FED">
        <w:t xml:space="preserve"> </w:t>
      </w:r>
      <w:r w:rsidR="4FC15D4A">
        <w:t>have been compiled in the</w:t>
      </w:r>
      <w:r w:rsidR="33C0B75A">
        <w:t xml:space="preserve"> </w:t>
      </w:r>
      <w:hyperlink w:history="1" r:id="rId21">
        <w:r w:rsidR="33C0B75A">
          <w:t xml:space="preserve">Affordable </w:t>
        </w:r>
        <w:r w:rsidRPr="2FCA2FBB" w:rsidR="33C0B75A">
          <w:rPr>
            <w:rStyle w:val="Hyperlink"/>
          </w:rPr>
          <w:t>Housing Leadership Council report</w:t>
        </w:r>
      </w:hyperlink>
      <w:r w:rsidR="33C0B75A">
        <w:t xml:space="preserve"> </w:t>
      </w:r>
      <w:r w:rsidR="72AB33A5">
        <w:t>released in early 2024.</w:t>
      </w:r>
      <w:r w:rsidR="0089343D">
        <w:t xml:space="preserve"> </w:t>
      </w:r>
      <w:r w:rsidR="2AB6ADFF">
        <w:t xml:space="preserve">Planning and MOHCD and consultants have </w:t>
      </w:r>
      <w:r w:rsidR="000D1D54">
        <w:t xml:space="preserve">also </w:t>
      </w:r>
      <w:r w:rsidR="2AB6ADFF">
        <w:t xml:space="preserve">been working on </w:t>
      </w:r>
      <w:hyperlink w:history="1" w:anchor="sites-analysis-and-strategy" r:id="rId22">
        <w:r w:rsidR="2AB6ADFF">
          <w:t>analysis and strategi</w:t>
        </w:r>
        <w:r w:rsidR="41F8D014">
          <w:t>e</w:t>
        </w:r>
        <w:r w:rsidR="2AB6ADFF">
          <w:t xml:space="preserve">s for </w:t>
        </w:r>
        <w:r w:rsidR="5D203637">
          <w:t>acquiring</w:t>
        </w:r>
      </w:hyperlink>
      <w:r w:rsidR="5D203637">
        <w:t xml:space="preserve"> </w:t>
      </w:r>
      <w:r w:rsidR="000D1D54">
        <w:t xml:space="preserve">sites for </w:t>
      </w:r>
      <w:r w:rsidR="0089343D">
        <w:t>affordable housi</w:t>
      </w:r>
      <w:r w:rsidR="008E29A0">
        <w:t>ng</w:t>
      </w:r>
      <w:r w:rsidR="7BC63451">
        <w:t xml:space="preserve">, including compiling </w:t>
      </w:r>
      <w:r w:rsidR="000D1D54">
        <w:t xml:space="preserve">an </w:t>
      </w:r>
      <w:hyperlink w:history="1" r:id="rId23">
        <w:r w:rsidRPr="007C5DE4" w:rsidR="000D1D54">
          <w:rPr>
            <w:rStyle w:val="Hyperlink"/>
          </w:rPr>
          <w:t xml:space="preserve">overview </w:t>
        </w:r>
        <w:r w:rsidRPr="007C5DE4" w:rsidR="00897347">
          <w:rPr>
            <w:rStyle w:val="Hyperlink"/>
          </w:rPr>
          <w:t>of the existing pipeline of affordable housing</w:t>
        </w:r>
      </w:hyperlink>
      <w:r w:rsidR="00897347">
        <w:t>.</w:t>
      </w:r>
    </w:p>
    <w:p w:rsidR="002263A5" w:rsidP="002263A5" w:rsidRDefault="008E29A0" w14:paraId="2004241C" w14:textId="2D20E6CC">
      <w:r>
        <w:t>The</w:t>
      </w:r>
      <w:r w:rsidR="00DB3FA4">
        <w:t xml:space="preserve"> Implementation Plan</w:t>
      </w:r>
      <w:r w:rsidR="003A3EF0">
        <w:t xml:space="preserve"> </w:t>
      </w:r>
      <w:r>
        <w:t xml:space="preserve">is also in direct </w:t>
      </w:r>
      <w:r w:rsidR="000A228F">
        <w:t>coordinat</w:t>
      </w:r>
      <w:r>
        <w:t>ion</w:t>
      </w:r>
      <w:r w:rsidR="000A228F">
        <w:t xml:space="preserve"> with </w:t>
      </w:r>
      <w:r w:rsidR="00C441D5">
        <w:t xml:space="preserve">the Housing Element’s rezoning program, </w:t>
      </w:r>
      <w:hyperlink w:history="1" r:id="rId24">
        <w:r w:rsidRPr="008C42FB" w:rsidR="00C441D5">
          <w:rPr>
            <w:rStyle w:val="Hyperlink"/>
          </w:rPr>
          <w:t>Expanding Housing Choice</w:t>
        </w:r>
      </w:hyperlink>
      <w:r w:rsidR="002263A5">
        <w:t xml:space="preserve"> (see Related Efforts) which aims to </w:t>
      </w:r>
      <w:r w:rsidRPr="00F46B9E" w:rsidR="002263A5">
        <w:t>allow for more housing options</w:t>
      </w:r>
      <w:r w:rsidR="002263A5">
        <w:t>, particularly affordable housing,</w:t>
      </w:r>
      <w:r w:rsidRPr="00F46B9E" w:rsidR="002263A5">
        <w:t xml:space="preserve"> in neighborhoods with greater access to economic opportunities and services that can support growth, such as public transit, parks, retail, and community facilities.</w:t>
      </w:r>
      <w:r w:rsidR="002263A5">
        <w:t xml:space="preserve"> As part of this coordination, the Implementation Plan recommends zoning changes to the Senior Housing definition to provide more flexibility and incentives for its development and codifying concessions and incentives for the development of residential care facilities. Other longer-term actions aim to pilot an affordable assisted living facility at Laguna Honda.</w:t>
      </w:r>
    </w:p>
    <w:p w:rsidRPr="005F2770" w:rsidR="005E35B7" w:rsidP="005F2770" w:rsidRDefault="005E35B7" w14:paraId="7DE61F08" w14:textId="635C9007">
      <w:pPr>
        <w:pStyle w:val="Heading4"/>
      </w:pPr>
      <w:r w:rsidRPr="005F2770">
        <w:t xml:space="preserve">Objective </w:t>
      </w:r>
      <w:r w:rsidRPr="005F2770">
        <w:fldChar w:fldCharType="begin"/>
      </w:r>
      <w:r w:rsidRPr="005F2770">
        <w:instrText xml:space="preserve"> SEQ Objective \* ARABIC </w:instrText>
      </w:r>
      <w:r w:rsidRPr="005F2770">
        <w:fldChar w:fldCharType="separate"/>
      </w:r>
      <w:r w:rsidR="00E91FB0">
        <w:rPr>
          <w:noProof/>
        </w:rPr>
        <w:t>1</w:t>
      </w:r>
      <w:r w:rsidRPr="005F2770">
        <w:fldChar w:fldCharType="end"/>
      </w:r>
      <w:r w:rsidRPr="005F2770">
        <w:t xml:space="preserve"> Actions</w:t>
      </w:r>
    </w:p>
    <w:tbl>
      <w:tblPr>
        <w:tblStyle w:val="PlainTable2"/>
        <w:tblW w:w="5000" w:type="pct"/>
        <w:tblCellMar>
          <w:top w:w="86" w:type="dxa"/>
          <w:left w:w="58" w:type="dxa"/>
          <w:bottom w:w="86" w:type="dxa"/>
          <w:right w:w="58" w:type="dxa"/>
        </w:tblCellMar>
        <w:tblLook w:val="04A0" w:firstRow="1" w:lastRow="0" w:firstColumn="1" w:lastColumn="0" w:noHBand="0" w:noVBand="1"/>
      </w:tblPr>
      <w:tblGrid>
        <w:gridCol w:w="483"/>
        <w:gridCol w:w="6119"/>
        <w:gridCol w:w="1516"/>
        <w:gridCol w:w="1818"/>
      </w:tblGrid>
      <w:tr w:rsidRPr="005E35B7" w:rsidR="0036444C" w:rsidTr="005C66F2" w14:paraId="691C873F" w14:textId="77777777">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243" w:type="pct"/>
            <w:shd w:val="clear" w:color="auto" w:fill="404040" w:themeFill="text1" w:themeFillTint="BF"/>
          </w:tcPr>
          <w:p w:rsidRPr="00927564" w:rsidR="0036444C" w:rsidRDefault="0036444C" w14:paraId="5100E0C5" w14:textId="77777777">
            <w:pPr>
              <w:pStyle w:val="TableHeader"/>
              <w:rPr>
                <w:b w:val="0"/>
                <w:bCs w:val="0"/>
                <w:iCs w:val="0"/>
                <w:caps w:val="0"/>
                <w:color w:val="FFFFFF" w:themeColor="background1"/>
              </w:rPr>
            </w:pPr>
          </w:p>
        </w:tc>
        <w:tc>
          <w:tcPr>
            <w:tcW w:w="3079" w:type="pct"/>
            <w:shd w:val="clear" w:color="auto" w:fill="404040" w:themeFill="text1" w:themeFillTint="BF"/>
            <w:hideMark/>
          </w:tcPr>
          <w:p w:rsidRPr="00927564" w:rsidR="0036444C" w:rsidRDefault="0036444C" w14:paraId="29BBCAB9" w14:textId="77777777">
            <w:pPr>
              <w:pStyle w:val="TableHeade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927564">
              <w:rPr>
                <w:b w:val="0"/>
                <w:color w:val="FFFFFF" w:themeColor="background1"/>
              </w:rPr>
              <w:t>Implementation Action</w:t>
            </w:r>
          </w:p>
        </w:tc>
        <w:tc>
          <w:tcPr>
            <w:tcW w:w="763" w:type="pct"/>
            <w:shd w:val="clear" w:color="auto" w:fill="404040" w:themeFill="text1" w:themeFillTint="BF"/>
          </w:tcPr>
          <w:p w:rsidRPr="00927564" w:rsidR="0036444C" w:rsidRDefault="0036444C" w14:paraId="245CD6ED"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927564">
              <w:rPr>
                <w:b w:val="0"/>
                <w:color w:val="FFFFFF" w:themeColor="background1"/>
              </w:rPr>
              <w:t>Year 1 and 2 Priorities</w:t>
            </w:r>
          </w:p>
        </w:tc>
        <w:tc>
          <w:tcPr>
            <w:tcW w:w="915" w:type="pct"/>
            <w:shd w:val="clear" w:color="auto" w:fill="404040" w:themeFill="text1" w:themeFillTint="BF"/>
          </w:tcPr>
          <w:p w:rsidRPr="00927564" w:rsidR="0036444C" w:rsidRDefault="0036444C" w14:paraId="18AE1306"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927564">
              <w:rPr>
                <w:b w:val="0"/>
                <w:color w:val="FFFFFF" w:themeColor="background1"/>
              </w:rPr>
              <w:t xml:space="preserve">Contingent on </w:t>
            </w:r>
            <w:r w:rsidRPr="00927564">
              <w:rPr>
                <w:b w:val="0"/>
                <w:bCs w:val="0"/>
                <w:color w:val="FFFFFF" w:themeColor="background1"/>
              </w:rPr>
              <w:br/>
            </w:r>
            <w:r w:rsidRPr="00927564">
              <w:rPr>
                <w:b w:val="0"/>
                <w:color w:val="FFFFFF" w:themeColor="background1"/>
              </w:rPr>
              <w:t>Funding</w:t>
            </w:r>
          </w:p>
        </w:tc>
      </w:tr>
      <w:tr w:rsidRPr="005E35B7" w:rsidR="0036444C" w14:paraId="4E5E046B" w14:textId="777777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43" w:type="pct"/>
          </w:tcPr>
          <w:p w:rsidRPr="009C3E5B" w:rsidR="0036444C" w:rsidRDefault="0036444C" w14:paraId="067D7354" w14:textId="77777777">
            <w:pPr>
              <w:spacing w:line="240" w:lineRule="auto"/>
              <w:rPr>
                <w:rFonts w:eastAsia="Times New Roman" w:cs="Calibri"/>
                <w:b w:val="0"/>
                <w:bCs w:val="0"/>
                <w:szCs w:val="22"/>
                <w:lang w:eastAsia="es-MX"/>
              </w:rPr>
            </w:pPr>
            <w:r w:rsidRPr="009C3E5B">
              <w:rPr>
                <w:rFonts w:eastAsia="Times New Roman" w:cs="Calibri"/>
                <w:b w:val="0"/>
                <w:bCs w:val="0"/>
                <w:szCs w:val="22"/>
                <w:lang w:eastAsia="es-MX"/>
              </w:rPr>
              <w:t>1.1</w:t>
            </w:r>
          </w:p>
        </w:tc>
        <w:tc>
          <w:tcPr>
            <w:tcW w:w="3079" w:type="pct"/>
            <w:hideMark/>
          </w:tcPr>
          <w:p w:rsidRPr="00330D40" w:rsidR="0036444C" w:rsidRDefault="0036444C" w14:paraId="15BDFF29"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szCs w:val="22"/>
                <w:lang w:eastAsia="es-MX"/>
              </w:rPr>
            </w:pPr>
            <w:r w:rsidRPr="00330D40">
              <w:rPr>
                <w:rFonts w:eastAsia="Times New Roman" w:cs="Calibri"/>
                <w:szCs w:val="22"/>
                <w:lang w:eastAsia="es-MX"/>
              </w:rPr>
              <w:t xml:space="preserve">Increase the production of 100% affordable senior housing and increase the share of units affordable to acutely low-, extremely </w:t>
            </w:r>
            <w:r w:rsidRPr="00330D40" w:rsidDel="00B51582">
              <w:rPr>
                <w:rFonts w:eastAsia="Times New Roman" w:cs="Calibri"/>
                <w:szCs w:val="22"/>
                <w:lang w:eastAsia="es-MX"/>
              </w:rPr>
              <w:t>low</w:t>
            </w:r>
            <w:r w:rsidRPr="00330D40">
              <w:rPr>
                <w:rFonts w:eastAsia="Times New Roman" w:cs="Calibri"/>
                <w:szCs w:val="22"/>
                <w:lang w:eastAsia="es-MX"/>
              </w:rPr>
              <w:t>-, and very low-income households. Strengthen coordination and planning among City agencies to improve service co-location for older adults and adults with disabilities in new affordable housing developments.</w:t>
            </w:r>
          </w:p>
          <w:p w:rsidRPr="00330D40" w:rsidR="0036444C" w:rsidRDefault="0036444C" w14:paraId="34F290BA"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2"/>
              </w:rPr>
            </w:pPr>
            <w:r w:rsidRPr="00C43D1A">
              <w:rPr>
                <w:rFonts w:cs="Calibri"/>
                <w:i/>
                <w:color w:val="B85000"/>
                <w:szCs w:val="22"/>
              </w:rPr>
              <w:t>Lead agency:</w:t>
            </w:r>
            <w:r w:rsidRPr="00330D40">
              <w:rPr>
                <w:rFonts w:cs="Calibri"/>
                <w:szCs w:val="22"/>
              </w:rPr>
              <w:t xml:space="preserve"> MOHCD</w:t>
            </w:r>
          </w:p>
          <w:p w:rsidRPr="00330D40" w:rsidR="0036444C" w:rsidRDefault="0036444C" w14:paraId="58A6F853"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2"/>
              </w:rPr>
            </w:pPr>
            <w:r w:rsidRPr="00C43D1A">
              <w:rPr>
                <w:rFonts w:cs="Calibri"/>
                <w:i/>
                <w:color w:val="B85000"/>
                <w:szCs w:val="22"/>
              </w:rPr>
              <w:t>Supporting agencies:</w:t>
            </w:r>
            <w:r w:rsidRPr="00330D40">
              <w:rPr>
                <w:rFonts w:cs="Calibri"/>
                <w:szCs w:val="22"/>
              </w:rPr>
              <w:t xml:space="preserve"> Planning, HSH</w:t>
            </w:r>
          </w:p>
        </w:tc>
        <w:tc>
          <w:tcPr>
            <w:tcW w:w="763" w:type="pct"/>
          </w:tcPr>
          <w:p w:rsidRPr="005E35B7" w:rsidR="0036444C" w:rsidRDefault="0036444C" w14:paraId="1891704E"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5E35B7">
              <w:rPr>
                <w:rFonts w:eastAsia="Times New Roman" w:cs="Calibri"/>
                <w:szCs w:val="22"/>
                <w:lang w:eastAsia="es-MX"/>
              </w:rPr>
              <w:t>No</w:t>
            </w:r>
          </w:p>
        </w:tc>
        <w:tc>
          <w:tcPr>
            <w:tcW w:w="915" w:type="pct"/>
          </w:tcPr>
          <w:p w:rsidRPr="005E35B7" w:rsidR="0036444C" w:rsidRDefault="0036444C" w14:paraId="1E8E263F" w14:textId="77777777">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5E35B7">
              <w:rPr>
                <w:rFonts w:eastAsia="Times New Roman" w:cs="Calibri"/>
                <w:szCs w:val="22"/>
                <w:lang w:eastAsia="es-MX"/>
              </w:rPr>
              <w:t>Yes</w:t>
            </w:r>
          </w:p>
        </w:tc>
      </w:tr>
      <w:tr w:rsidRPr="005E35B7" w:rsidR="0036444C" w14:paraId="02B18C82" w14:textId="77777777">
        <w:trPr>
          <w:trHeight w:val="454"/>
        </w:trPr>
        <w:tc>
          <w:tcPr>
            <w:cnfStyle w:val="001000000000" w:firstRow="0" w:lastRow="0" w:firstColumn="1" w:lastColumn="0" w:oddVBand="0" w:evenVBand="0" w:oddHBand="0" w:evenHBand="0" w:firstRowFirstColumn="0" w:firstRowLastColumn="0" w:lastRowFirstColumn="0" w:lastRowLastColumn="0"/>
            <w:tcW w:w="243" w:type="pct"/>
          </w:tcPr>
          <w:p w:rsidRPr="009C3E5B" w:rsidR="0036444C" w:rsidRDefault="0036444C" w14:paraId="07DC6C4B" w14:textId="77777777">
            <w:pPr>
              <w:spacing w:line="240" w:lineRule="auto"/>
              <w:rPr>
                <w:rFonts w:cs="Calibri"/>
                <w:b w:val="0"/>
                <w:bCs w:val="0"/>
                <w:szCs w:val="22"/>
              </w:rPr>
            </w:pPr>
            <w:r w:rsidRPr="009C3E5B">
              <w:rPr>
                <w:rFonts w:cs="Calibri"/>
                <w:b w:val="0"/>
                <w:bCs w:val="0"/>
                <w:szCs w:val="22"/>
              </w:rPr>
              <w:t>1.2</w:t>
            </w:r>
          </w:p>
        </w:tc>
        <w:tc>
          <w:tcPr>
            <w:tcW w:w="3079" w:type="pct"/>
          </w:tcPr>
          <w:p w:rsidRPr="00330D40" w:rsidR="0036444C" w:rsidRDefault="0036444C" w14:paraId="2E33308B"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2"/>
              </w:rPr>
            </w:pPr>
            <w:r w:rsidRPr="00330D40">
              <w:rPr>
                <w:rFonts w:cs="Calibri"/>
                <w:szCs w:val="22"/>
              </w:rPr>
              <w:t>Explore creating an incentive program that secures additional accessible units through development agreements or inclusionary units. A number of units could be adaptable with some 11B standards, such as roll-in showers.</w:t>
            </w:r>
          </w:p>
          <w:p w:rsidRPr="00330D40" w:rsidR="0036444C" w:rsidRDefault="0036444C" w14:paraId="7CDA2048"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2"/>
              </w:rPr>
            </w:pPr>
            <w:r w:rsidRPr="004D0CE5">
              <w:rPr>
                <w:rFonts w:cs="Calibri"/>
                <w:i/>
                <w:color w:val="B85000"/>
                <w:szCs w:val="22"/>
              </w:rPr>
              <w:t>Lead agency:</w:t>
            </w:r>
            <w:r w:rsidRPr="00330D40">
              <w:rPr>
                <w:rFonts w:cs="Calibri"/>
                <w:szCs w:val="22"/>
              </w:rPr>
              <w:t xml:space="preserve"> Planning</w:t>
            </w:r>
          </w:p>
          <w:p w:rsidRPr="00330D40" w:rsidR="0036444C" w:rsidRDefault="0036444C" w14:paraId="5715578D"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szCs w:val="22"/>
                <w:lang w:eastAsia="es-MX"/>
              </w:rPr>
            </w:pPr>
            <w:r w:rsidRPr="004D0CE5">
              <w:rPr>
                <w:rFonts w:cs="Calibri"/>
                <w:i/>
                <w:color w:val="B85000"/>
                <w:szCs w:val="22"/>
              </w:rPr>
              <w:t>Supporting agencies:</w:t>
            </w:r>
            <w:r w:rsidRPr="00330D40">
              <w:rPr>
                <w:rFonts w:cs="Calibri"/>
                <w:szCs w:val="22"/>
              </w:rPr>
              <w:t xml:space="preserve"> OEWD, OCII, MOD, MOHCD</w:t>
            </w:r>
          </w:p>
        </w:tc>
        <w:tc>
          <w:tcPr>
            <w:tcW w:w="763" w:type="pct"/>
          </w:tcPr>
          <w:p w:rsidRPr="005E35B7" w:rsidR="0036444C" w:rsidRDefault="0036444C" w14:paraId="68CC9D8D"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lang w:eastAsia="es-MX"/>
              </w:rPr>
            </w:pPr>
            <w:r w:rsidRPr="005E35B7">
              <w:rPr>
                <w:rFonts w:cs="Calibri"/>
                <w:szCs w:val="22"/>
              </w:rPr>
              <w:t>Yes</w:t>
            </w:r>
          </w:p>
        </w:tc>
        <w:tc>
          <w:tcPr>
            <w:tcW w:w="915" w:type="pct"/>
          </w:tcPr>
          <w:p w:rsidRPr="005E35B7" w:rsidR="0036444C" w:rsidRDefault="0036444C" w14:paraId="0CC5288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lang w:eastAsia="es-MX"/>
              </w:rPr>
            </w:pPr>
            <w:r w:rsidRPr="005E35B7">
              <w:rPr>
                <w:rFonts w:cs="Calibri"/>
                <w:szCs w:val="22"/>
              </w:rPr>
              <w:t>No</w:t>
            </w:r>
          </w:p>
        </w:tc>
      </w:tr>
      <w:tr w:rsidRPr="005E35B7" w:rsidR="0036444C" w14:paraId="2575722F" w14:textId="77777777">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243" w:type="pct"/>
          </w:tcPr>
          <w:p w:rsidRPr="009C3E5B" w:rsidR="0036444C" w:rsidRDefault="0036444C" w14:paraId="7067FE30" w14:textId="77777777">
            <w:pPr>
              <w:spacing w:line="240" w:lineRule="auto"/>
              <w:rPr>
                <w:rFonts w:eastAsia="Times New Roman" w:cs="Calibri"/>
                <w:b w:val="0"/>
                <w:bCs w:val="0"/>
                <w:szCs w:val="22"/>
                <w:lang w:eastAsia="es-MX"/>
              </w:rPr>
            </w:pPr>
            <w:r w:rsidRPr="009C3E5B">
              <w:rPr>
                <w:rFonts w:eastAsia="Times New Roman" w:cs="Calibri"/>
                <w:b w:val="0"/>
                <w:bCs w:val="0"/>
                <w:szCs w:val="22"/>
                <w:lang w:eastAsia="es-MX"/>
              </w:rPr>
              <w:t>1.3</w:t>
            </w:r>
          </w:p>
        </w:tc>
        <w:tc>
          <w:tcPr>
            <w:tcW w:w="3079" w:type="pct"/>
          </w:tcPr>
          <w:p w:rsidRPr="00927564" w:rsidR="0036444C" w:rsidRDefault="0036444C" w14:paraId="608F62A9"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s-MX"/>
              </w:rPr>
            </w:pPr>
            <w:r w:rsidRPr="00330D40">
              <w:rPr>
                <w:rFonts w:eastAsia="Times New Roman" w:cs="Calibri"/>
                <w:szCs w:val="22"/>
                <w:lang w:eastAsia="es-MX"/>
              </w:rPr>
              <w:t>Pilot a senior-</w:t>
            </w:r>
            <w:r>
              <w:rPr>
                <w:rFonts w:eastAsia="Times New Roman" w:cs="Calibri"/>
                <w:szCs w:val="22"/>
                <w:lang w:eastAsia="es-MX"/>
              </w:rPr>
              <w:t>specific</w:t>
            </w:r>
            <w:r w:rsidRPr="00330D40">
              <w:rPr>
                <w:rFonts w:eastAsia="Times New Roman" w:cs="Calibri"/>
                <w:szCs w:val="22"/>
                <w:lang w:eastAsia="es-MX"/>
              </w:rPr>
              <w:t xml:space="preserve"> shelter to better serve older a</w:t>
            </w:r>
            <w:r w:rsidRPr="00927564">
              <w:rPr>
                <w:rFonts w:eastAsia="Times New Roman" w:cs="Calibri"/>
                <w:szCs w:val="22"/>
                <w:lang w:eastAsia="es-MX"/>
              </w:rPr>
              <w:t>dults experiencing homelessness, meet their specific needs, and get them housed faster.</w:t>
            </w:r>
          </w:p>
          <w:p w:rsidRPr="00927564" w:rsidR="0036444C" w:rsidRDefault="0036444C" w14:paraId="77C8DB76"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szCs w:val="22"/>
              </w:rPr>
            </w:pPr>
            <w:r w:rsidRPr="00927564">
              <w:rPr>
                <w:rStyle w:val="ItalicPrimaryColor"/>
              </w:rPr>
              <w:t>Lead agency:</w:t>
            </w:r>
            <w:r w:rsidRPr="00927564">
              <w:rPr>
                <w:rFonts w:cs="Calibri"/>
                <w:szCs w:val="22"/>
              </w:rPr>
              <w:t xml:space="preserve"> HSH</w:t>
            </w:r>
          </w:p>
          <w:p w:rsidRPr="00330D40" w:rsidR="0036444C" w:rsidRDefault="0036444C" w14:paraId="6F98378C"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szCs w:val="22"/>
              </w:rPr>
            </w:pPr>
            <w:r w:rsidRPr="00927564">
              <w:rPr>
                <w:rStyle w:val="ItalicPrimaryColor"/>
              </w:rPr>
              <w:t xml:space="preserve">Supporting agencies: </w:t>
            </w:r>
            <w:r w:rsidRPr="00927564">
              <w:rPr>
                <w:rFonts w:cs="Calibri"/>
                <w:szCs w:val="22"/>
              </w:rPr>
              <w:t>Planning, DAS</w:t>
            </w:r>
          </w:p>
        </w:tc>
        <w:tc>
          <w:tcPr>
            <w:tcW w:w="763" w:type="pct"/>
          </w:tcPr>
          <w:p w:rsidRPr="005E35B7" w:rsidR="0036444C" w:rsidRDefault="0036444C" w14:paraId="3D97F576"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5E35B7">
              <w:rPr>
                <w:rFonts w:eastAsia="Times New Roman" w:cs="Calibri"/>
                <w:szCs w:val="22"/>
                <w:lang w:eastAsia="es-MX"/>
              </w:rPr>
              <w:t>No</w:t>
            </w:r>
          </w:p>
        </w:tc>
        <w:tc>
          <w:tcPr>
            <w:tcW w:w="915" w:type="pct"/>
          </w:tcPr>
          <w:p w:rsidRPr="005E35B7" w:rsidR="0036444C" w:rsidRDefault="0036444C" w14:paraId="09B09699"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s-MX"/>
              </w:rPr>
            </w:pPr>
            <w:r w:rsidRPr="005E35B7">
              <w:rPr>
                <w:rFonts w:eastAsia="Times New Roman" w:cs="Calibri"/>
                <w:szCs w:val="22"/>
                <w:lang w:eastAsia="es-MX"/>
              </w:rPr>
              <w:t>Yes</w:t>
            </w:r>
          </w:p>
          <w:p w:rsidRPr="005E35B7" w:rsidR="0036444C" w:rsidRDefault="0036444C" w14:paraId="568E202E"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eastAsia="Times New Roman" w:cs="Calibri"/>
                <w:szCs w:val="22"/>
                <w:lang w:eastAsia="es-MX"/>
              </w:rPr>
              <w:t xml:space="preserve">(Additional analysis needed </w:t>
            </w:r>
            <w:r>
              <w:rPr>
                <w:rFonts w:eastAsia="Times New Roman" w:cs="Calibri"/>
                <w:szCs w:val="22"/>
                <w:lang w:eastAsia="es-MX"/>
              </w:rPr>
              <w:t>to determine funding level)</w:t>
            </w:r>
          </w:p>
        </w:tc>
      </w:tr>
      <w:tr w:rsidRPr="005E35B7" w:rsidR="0036444C" w14:paraId="52496BD3" w14:textId="77777777">
        <w:trPr>
          <w:trHeight w:val="530"/>
        </w:trPr>
        <w:tc>
          <w:tcPr>
            <w:cnfStyle w:val="001000000000" w:firstRow="0" w:lastRow="0" w:firstColumn="1" w:lastColumn="0" w:oddVBand="0" w:evenVBand="0" w:oddHBand="0" w:evenHBand="0" w:firstRowFirstColumn="0" w:firstRowLastColumn="0" w:lastRowFirstColumn="0" w:lastRowLastColumn="0"/>
            <w:tcW w:w="243" w:type="pct"/>
          </w:tcPr>
          <w:p w:rsidRPr="009C3E5B" w:rsidR="0036444C" w:rsidRDefault="0036444C" w14:paraId="25AA3703" w14:textId="77777777">
            <w:pPr>
              <w:spacing w:line="240" w:lineRule="auto"/>
              <w:rPr>
                <w:rFonts w:eastAsia="Times New Roman" w:cs="Calibri"/>
                <w:b w:val="0"/>
                <w:bCs w:val="0"/>
                <w:szCs w:val="22"/>
                <w:lang w:eastAsia="es-MX"/>
              </w:rPr>
            </w:pPr>
            <w:r w:rsidRPr="009C3E5B">
              <w:rPr>
                <w:rFonts w:eastAsia="Times New Roman" w:cs="Calibri"/>
                <w:b w:val="0"/>
                <w:bCs w:val="0"/>
                <w:szCs w:val="22"/>
                <w:lang w:eastAsia="es-MX"/>
              </w:rPr>
              <w:t>1.4</w:t>
            </w:r>
          </w:p>
        </w:tc>
        <w:tc>
          <w:tcPr>
            <w:tcW w:w="3079" w:type="pct"/>
            <w:hideMark/>
          </w:tcPr>
          <w:p w:rsidRPr="00927564" w:rsidR="0036444C" w:rsidRDefault="0036444C" w14:paraId="0E0D41F0"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szCs w:val="22"/>
                <w:lang w:eastAsia="es-MX"/>
              </w:rPr>
            </w:pPr>
            <w:r w:rsidRPr="00927564">
              <w:rPr>
                <w:rFonts w:eastAsia="Times New Roman" w:cs="Calibri"/>
                <w:szCs w:val="22"/>
                <w:lang w:eastAsia="es-MX"/>
              </w:rPr>
              <w:t>Advocate for State funding to develop a project-based affordable assisted living facility.</w:t>
            </w:r>
          </w:p>
          <w:p w:rsidRPr="00927564" w:rsidR="0036444C" w:rsidRDefault="0036444C" w14:paraId="2DA7517B"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szCs w:val="22"/>
              </w:rPr>
            </w:pPr>
            <w:r w:rsidRPr="00927564">
              <w:rPr>
                <w:rStyle w:val="ItalicPrimaryColor"/>
              </w:rPr>
              <w:t>Lead agency:</w:t>
            </w:r>
            <w:r w:rsidRPr="00927564">
              <w:rPr>
                <w:rFonts w:cs="Calibri"/>
                <w:szCs w:val="22"/>
              </w:rPr>
              <w:t xml:space="preserve"> Mayor’s Office</w:t>
            </w:r>
          </w:p>
          <w:p w:rsidRPr="00927564" w:rsidR="0036444C" w:rsidRDefault="0036444C" w14:paraId="06EDA57E"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szCs w:val="22"/>
              </w:rPr>
            </w:pPr>
            <w:r w:rsidRPr="00927564">
              <w:rPr>
                <w:rStyle w:val="ItalicPrimaryColor"/>
              </w:rPr>
              <w:t>Supporting agencies:</w:t>
            </w:r>
            <w:r w:rsidRPr="00927564">
              <w:rPr>
                <w:rFonts w:cs="Calibri"/>
                <w:szCs w:val="22"/>
              </w:rPr>
              <w:t xml:space="preserve"> MOHCD, DAS, MOD, DPH</w:t>
            </w:r>
          </w:p>
        </w:tc>
        <w:tc>
          <w:tcPr>
            <w:tcW w:w="763" w:type="pct"/>
          </w:tcPr>
          <w:p w:rsidRPr="005E35B7" w:rsidR="0036444C" w:rsidRDefault="0036444C" w14:paraId="65F28306"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E35B7">
              <w:rPr>
                <w:rFonts w:eastAsia="Times New Roman" w:cs="Calibri"/>
                <w:szCs w:val="22"/>
                <w:lang w:eastAsia="es-MX"/>
              </w:rPr>
              <w:t>Yes</w:t>
            </w:r>
          </w:p>
        </w:tc>
        <w:tc>
          <w:tcPr>
            <w:tcW w:w="915" w:type="pct"/>
          </w:tcPr>
          <w:p w:rsidRPr="005E35B7" w:rsidR="0036444C" w:rsidRDefault="0036444C" w14:paraId="23997C7C"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E35B7">
              <w:rPr>
                <w:rFonts w:eastAsia="Times New Roman" w:cs="Calibri"/>
                <w:szCs w:val="22"/>
                <w:lang w:eastAsia="es-MX"/>
              </w:rPr>
              <w:t>No</w:t>
            </w:r>
          </w:p>
        </w:tc>
      </w:tr>
      <w:tr w:rsidRPr="005E35B7" w:rsidR="0036444C" w14:paraId="42EB27D3"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3" w:type="pct"/>
          </w:tcPr>
          <w:p w:rsidRPr="009C3E5B" w:rsidR="0036444C" w:rsidRDefault="0036444C" w14:paraId="65BA6221" w14:textId="77777777">
            <w:pPr>
              <w:spacing w:line="240" w:lineRule="auto"/>
              <w:rPr>
                <w:rFonts w:eastAsia="Times New Roman" w:cs="Calibri"/>
                <w:b w:val="0"/>
                <w:bCs w:val="0"/>
                <w:szCs w:val="22"/>
                <w:lang w:eastAsia="es-MX"/>
              </w:rPr>
            </w:pPr>
            <w:r w:rsidRPr="009C3E5B">
              <w:rPr>
                <w:rFonts w:eastAsia="Times New Roman" w:cs="Calibri"/>
                <w:b w:val="0"/>
                <w:bCs w:val="0"/>
                <w:szCs w:val="22"/>
                <w:lang w:eastAsia="es-MX"/>
              </w:rPr>
              <w:t>1.5</w:t>
            </w:r>
          </w:p>
        </w:tc>
        <w:tc>
          <w:tcPr>
            <w:tcW w:w="3079" w:type="pct"/>
            <w:hideMark/>
          </w:tcPr>
          <w:p w:rsidRPr="00927564" w:rsidR="0036444C" w:rsidRDefault="0036444C" w14:paraId="3A537C15"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s-MX"/>
              </w:rPr>
            </w:pPr>
            <w:r w:rsidRPr="00927564">
              <w:rPr>
                <w:rFonts w:eastAsia="Times New Roman" w:cs="Calibri"/>
                <w:szCs w:val="22"/>
                <w:lang w:eastAsia="es-MX"/>
              </w:rPr>
              <w:t>Pilot an affordable assisted living development at a major public site, such as Laguna Honda.</w:t>
            </w:r>
          </w:p>
          <w:p w:rsidRPr="00927564" w:rsidR="0036444C" w:rsidRDefault="0036444C" w14:paraId="2FCC0147"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szCs w:val="22"/>
              </w:rPr>
            </w:pPr>
            <w:r w:rsidRPr="00927564">
              <w:rPr>
                <w:rStyle w:val="ItalicPrimaryColor"/>
              </w:rPr>
              <w:t>Lead agencies:</w:t>
            </w:r>
            <w:r w:rsidRPr="00927564">
              <w:rPr>
                <w:rFonts w:cs="Calibri"/>
                <w:szCs w:val="22"/>
              </w:rPr>
              <w:t xml:space="preserve"> MOHCD, DPH</w:t>
            </w:r>
          </w:p>
          <w:p w:rsidRPr="00927564" w:rsidR="0036444C" w:rsidRDefault="0036444C" w14:paraId="4059DDDB"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szCs w:val="22"/>
              </w:rPr>
            </w:pPr>
            <w:r w:rsidRPr="00927564">
              <w:rPr>
                <w:rStyle w:val="ItalicPrimaryColor"/>
              </w:rPr>
              <w:t>Supporting agency:</w:t>
            </w:r>
            <w:r w:rsidRPr="00927564">
              <w:rPr>
                <w:rFonts w:cs="Calibri"/>
                <w:szCs w:val="22"/>
              </w:rPr>
              <w:t xml:space="preserve"> Planning</w:t>
            </w:r>
          </w:p>
        </w:tc>
        <w:tc>
          <w:tcPr>
            <w:tcW w:w="763" w:type="pct"/>
          </w:tcPr>
          <w:p w:rsidRPr="005E35B7" w:rsidR="0036444C" w:rsidRDefault="0036444C" w14:paraId="52A0E4F6"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5E35B7">
              <w:rPr>
                <w:rFonts w:eastAsia="Times New Roman" w:cs="Calibri"/>
                <w:szCs w:val="22"/>
                <w:lang w:eastAsia="es-MX"/>
              </w:rPr>
              <w:t>Yes</w:t>
            </w:r>
          </w:p>
        </w:tc>
        <w:tc>
          <w:tcPr>
            <w:tcW w:w="915" w:type="pct"/>
          </w:tcPr>
          <w:p w:rsidRPr="005E35B7" w:rsidR="0036444C" w:rsidRDefault="0036444C" w14:paraId="017C995F"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s-MX"/>
              </w:rPr>
            </w:pPr>
            <w:r w:rsidRPr="005E35B7">
              <w:rPr>
                <w:rFonts w:eastAsia="Times New Roman" w:cs="Calibri"/>
                <w:szCs w:val="22"/>
                <w:lang w:eastAsia="es-MX"/>
              </w:rPr>
              <w:t>Yes</w:t>
            </w:r>
          </w:p>
          <w:p w:rsidRPr="005E35B7" w:rsidR="0036444C" w:rsidRDefault="0036444C" w14:paraId="2414897C" w14:textId="77777777">
            <w:pPr>
              <w:jc w:val="center"/>
              <w:cnfStyle w:val="000000100000" w:firstRow="0" w:lastRow="0" w:firstColumn="0" w:lastColumn="0" w:oddVBand="0" w:evenVBand="0" w:oddHBand="1" w:evenHBand="0" w:firstRowFirstColumn="0" w:firstRowLastColumn="0" w:lastRowFirstColumn="0" w:lastRowLastColumn="0"/>
            </w:pPr>
            <w:r w:rsidRPr="005E35B7">
              <w:rPr>
                <w:lang w:eastAsia="es-MX"/>
              </w:rPr>
              <w:t>($150 million approximately and assisted living project-based funding from action 1.4)</w:t>
            </w:r>
          </w:p>
        </w:tc>
      </w:tr>
      <w:tr w:rsidRPr="005E35B7" w:rsidR="0036444C" w14:paraId="2C773A5F" w14:textId="77777777">
        <w:trPr>
          <w:trHeight w:val="576"/>
        </w:trPr>
        <w:tc>
          <w:tcPr>
            <w:cnfStyle w:val="001000000000" w:firstRow="0" w:lastRow="0" w:firstColumn="1" w:lastColumn="0" w:oddVBand="0" w:evenVBand="0" w:oddHBand="0" w:evenHBand="0" w:firstRowFirstColumn="0" w:firstRowLastColumn="0" w:lastRowFirstColumn="0" w:lastRowLastColumn="0"/>
            <w:tcW w:w="243" w:type="pct"/>
          </w:tcPr>
          <w:p w:rsidRPr="009C3E5B" w:rsidR="0036444C" w:rsidRDefault="0036444C" w14:paraId="52639D75" w14:textId="77777777">
            <w:pPr>
              <w:spacing w:line="240" w:lineRule="auto"/>
              <w:rPr>
                <w:rFonts w:cs="Calibri"/>
                <w:b w:val="0"/>
                <w:bCs w:val="0"/>
                <w:szCs w:val="22"/>
              </w:rPr>
            </w:pPr>
            <w:r w:rsidRPr="009C3E5B">
              <w:rPr>
                <w:rFonts w:cs="Calibri"/>
                <w:b w:val="0"/>
                <w:bCs w:val="0"/>
                <w:szCs w:val="22"/>
              </w:rPr>
              <w:t>1.6</w:t>
            </w:r>
          </w:p>
        </w:tc>
        <w:tc>
          <w:tcPr>
            <w:tcW w:w="3079" w:type="pct"/>
            <w:hideMark/>
          </w:tcPr>
          <w:p w:rsidRPr="00927564" w:rsidR="0036444C" w:rsidRDefault="0036444C" w14:paraId="529C84E5" w14:textId="1BF0E039">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szCs w:val="22"/>
              </w:rPr>
            </w:pPr>
            <w:r w:rsidRPr="00927564">
              <w:rPr>
                <w:rFonts w:cs="Calibri"/>
                <w:szCs w:val="22"/>
              </w:rPr>
              <w:t xml:space="preserve">Modify the Planning Code to incentivize and facilitate the development of senior and disability housing, and residential care facilities. These changes could include lifting density and form-control restrictions or add flexibility to go from a residential use to a residential care facility. </w:t>
            </w:r>
          </w:p>
          <w:p w:rsidRPr="00927564" w:rsidR="0036444C" w:rsidRDefault="0036444C" w14:paraId="59A3148A"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szCs w:val="22"/>
              </w:rPr>
            </w:pPr>
            <w:r w:rsidRPr="00927564">
              <w:rPr>
                <w:rStyle w:val="ItalicPrimaryColor"/>
              </w:rPr>
              <w:t>Lead agency:</w:t>
            </w:r>
            <w:r w:rsidRPr="00927564">
              <w:rPr>
                <w:rFonts w:cs="Calibri"/>
                <w:szCs w:val="22"/>
              </w:rPr>
              <w:t xml:space="preserve"> Planning</w:t>
            </w:r>
          </w:p>
        </w:tc>
        <w:tc>
          <w:tcPr>
            <w:tcW w:w="763" w:type="pct"/>
          </w:tcPr>
          <w:p w:rsidRPr="005E35B7" w:rsidR="0036444C" w:rsidRDefault="0036444C" w14:paraId="6057D9AF"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E35B7">
              <w:rPr>
                <w:rFonts w:cs="Calibri"/>
                <w:szCs w:val="22"/>
              </w:rPr>
              <w:t>Yes</w:t>
            </w:r>
          </w:p>
        </w:tc>
        <w:tc>
          <w:tcPr>
            <w:tcW w:w="915" w:type="pct"/>
          </w:tcPr>
          <w:p w:rsidRPr="005E35B7" w:rsidR="0036444C" w:rsidRDefault="0036444C" w14:paraId="2546E977"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E35B7">
              <w:rPr>
                <w:rFonts w:cs="Calibri"/>
                <w:szCs w:val="22"/>
              </w:rPr>
              <w:t>No</w:t>
            </w:r>
          </w:p>
        </w:tc>
      </w:tr>
      <w:tr w:rsidRPr="005E35B7" w:rsidR="0036444C" w14:paraId="38EC9EFF" w14:textId="7777777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 w:type="pct"/>
          </w:tcPr>
          <w:p w:rsidRPr="009C3E5B" w:rsidR="0036444C" w:rsidRDefault="0036444C" w14:paraId="75071491" w14:textId="77777777">
            <w:pPr>
              <w:spacing w:line="240" w:lineRule="auto"/>
              <w:rPr>
                <w:rFonts w:cs="Calibri"/>
                <w:b w:val="0"/>
                <w:bCs w:val="0"/>
                <w:szCs w:val="22"/>
              </w:rPr>
            </w:pPr>
            <w:r w:rsidRPr="009C3E5B">
              <w:rPr>
                <w:rFonts w:cs="Calibri"/>
                <w:b w:val="0"/>
                <w:bCs w:val="0"/>
                <w:szCs w:val="22"/>
              </w:rPr>
              <w:t>1.7</w:t>
            </w:r>
          </w:p>
        </w:tc>
        <w:tc>
          <w:tcPr>
            <w:tcW w:w="3079" w:type="pct"/>
            <w:hideMark/>
          </w:tcPr>
          <w:p w:rsidRPr="00927564" w:rsidR="0036444C" w:rsidRDefault="0036444C" w14:paraId="2BACF883"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szCs w:val="22"/>
              </w:rPr>
            </w:pPr>
            <w:r w:rsidRPr="00927564">
              <w:rPr>
                <w:rFonts w:cs="Calibri"/>
                <w:szCs w:val="22"/>
              </w:rPr>
              <w:t>Continue to work collaboratively with City leadership, staff, policymakers, affordable housing advocates, and industry experts to expand affordable housing funding, financing and land acquisition strategies through the Affordable Housing Funding and Strategies program, which would aid in the development of aging and disability affordable housing.</w:t>
            </w:r>
          </w:p>
          <w:p w:rsidRPr="00927564" w:rsidR="0036444C" w:rsidRDefault="0036444C" w14:paraId="25C67A8E"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szCs w:val="22"/>
              </w:rPr>
            </w:pPr>
            <w:r w:rsidRPr="00927564">
              <w:rPr>
                <w:rStyle w:val="ItalicPrimaryColor"/>
              </w:rPr>
              <w:t>Lead agency:</w:t>
            </w:r>
            <w:r w:rsidRPr="00927564">
              <w:rPr>
                <w:rFonts w:cs="Calibri"/>
                <w:szCs w:val="22"/>
              </w:rPr>
              <w:t xml:space="preserve"> Planning</w:t>
            </w:r>
          </w:p>
          <w:p w:rsidRPr="00927564" w:rsidR="0036444C" w:rsidRDefault="0036444C" w14:paraId="4A585F92"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szCs w:val="22"/>
              </w:rPr>
            </w:pPr>
            <w:r w:rsidRPr="00927564">
              <w:rPr>
                <w:rStyle w:val="ItalicPrimaryColor"/>
              </w:rPr>
              <w:t>Supporting agencies:</w:t>
            </w:r>
            <w:r w:rsidRPr="00927564">
              <w:rPr>
                <w:rFonts w:cs="Calibri"/>
                <w:szCs w:val="22"/>
              </w:rPr>
              <w:t xml:space="preserve"> MOHCD, HSH, OCII, SF Housing Authority</w:t>
            </w:r>
          </w:p>
        </w:tc>
        <w:tc>
          <w:tcPr>
            <w:tcW w:w="763" w:type="pct"/>
          </w:tcPr>
          <w:p w:rsidRPr="005E35B7" w:rsidR="0036444C" w:rsidRDefault="0036444C" w14:paraId="3B57308B"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5E35B7">
              <w:rPr>
                <w:rFonts w:cs="Calibri"/>
                <w:szCs w:val="22"/>
              </w:rPr>
              <w:t>Underway</w:t>
            </w:r>
          </w:p>
        </w:tc>
        <w:tc>
          <w:tcPr>
            <w:tcW w:w="915" w:type="pct"/>
          </w:tcPr>
          <w:p w:rsidRPr="005E35B7" w:rsidR="0036444C" w:rsidRDefault="0036444C" w14:paraId="1AEE096F"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5E35B7">
              <w:rPr>
                <w:rFonts w:cs="Calibri"/>
                <w:szCs w:val="22"/>
              </w:rPr>
              <w:t>No</w:t>
            </w:r>
          </w:p>
        </w:tc>
      </w:tr>
      <w:tr w:rsidRPr="005E35B7" w:rsidR="0036444C" w14:paraId="0A106A1B" w14:textId="77777777">
        <w:trPr>
          <w:trHeight w:val="575"/>
        </w:trPr>
        <w:tc>
          <w:tcPr>
            <w:cnfStyle w:val="001000000000" w:firstRow="0" w:lastRow="0" w:firstColumn="1" w:lastColumn="0" w:oddVBand="0" w:evenVBand="0" w:oddHBand="0" w:evenHBand="0" w:firstRowFirstColumn="0" w:firstRowLastColumn="0" w:lastRowFirstColumn="0" w:lastRowLastColumn="0"/>
            <w:tcW w:w="243" w:type="pct"/>
          </w:tcPr>
          <w:p w:rsidRPr="009C3E5B" w:rsidR="0036444C" w:rsidRDefault="0036444C" w14:paraId="560F3BE6" w14:textId="164DA545">
            <w:pPr>
              <w:spacing w:line="240" w:lineRule="auto"/>
              <w:rPr>
                <w:rFonts w:cs="Calibri"/>
                <w:b w:val="0"/>
                <w:bCs w:val="0"/>
                <w:szCs w:val="22"/>
              </w:rPr>
            </w:pPr>
            <w:r w:rsidRPr="009C3E5B">
              <w:rPr>
                <w:rFonts w:cs="Calibri"/>
                <w:b w:val="0"/>
                <w:bCs w:val="0"/>
                <w:szCs w:val="22"/>
              </w:rPr>
              <w:t>1.</w:t>
            </w:r>
            <w:r w:rsidR="005A70C3">
              <w:rPr>
                <w:rFonts w:cs="Calibri"/>
                <w:b w:val="0"/>
                <w:bCs w:val="0"/>
                <w:szCs w:val="22"/>
              </w:rPr>
              <w:t>8</w:t>
            </w:r>
          </w:p>
        </w:tc>
        <w:tc>
          <w:tcPr>
            <w:tcW w:w="3079" w:type="pct"/>
          </w:tcPr>
          <w:p w:rsidRPr="00927564" w:rsidR="0036444C" w:rsidRDefault="0036444C" w14:paraId="2179C74A"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szCs w:val="22"/>
              </w:rPr>
            </w:pPr>
            <w:r w:rsidRPr="00927564">
              <w:rPr>
                <w:rFonts w:cs="Calibri"/>
                <w:szCs w:val="22"/>
              </w:rPr>
              <w:t xml:space="preserve">Implement Expanding Housing Choice, the 2022 Housing Element rezoning program, to increase density in Housing Opportunity Areas, especially along transit and commercial corridors, to accommodate new housing more equitably and to increase opportunities for 100% </w:t>
            </w:r>
            <w:r w:rsidRPr="00927564">
              <w:rPr>
                <w:rFonts w:cs="Calibri"/>
                <w:szCs w:val="22"/>
              </w:rPr>
              <w:t>affordable housing production, including expanding housing for older adults and adults with disabilities. This rezoning program will support the Housing Elements goal of building 25-50% of affordable housing units in the next 8 years (2023-2031) in Well-Resourced Neighborhoods.</w:t>
            </w:r>
          </w:p>
          <w:p w:rsidRPr="00927564" w:rsidR="0036444C" w:rsidRDefault="0036444C" w14:paraId="57DF2877"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szCs w:val="22"/>
              </w:rPr>
            </w:pPr>
            <w:r w:rsidRPr="00927564">
              <w:rPr>
                <w:rStyle w:val="ItalicPrimaryColor"/>
              </w:rPr>
              <w:t>Lead agency:</w:t>
            </w:r>
            <w:r w:rsidRPr="00927564">
              <w:rPr>
                <w:rFonts w:cs="Calibri"/>
                <w:szCs w:val="22"/>
              </w:rPr>
              <w:t xml:space="preserve"> Planning</w:t>
            </w:r>
          </w:p>
        </w:tc>
        <w:tc>
          <w:tcPr>
            <w:tcW w:w="763" w:type="pct"/>
          </w:tcPr>
          <w:p w:rsidRPr="005E35B7" w:rsidR="0036444C" w:rsidRDefault="0036444C" w14:paraId="27203B1E"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E35B7">
              <w:rPr>
                <w:rFonts w:cs="Calibri"/>
                <w:szCs w:val="22"/>
              </w:rPr>
              <w:t>Yes</w:t>
            </w:r>
          </w:p>
        </w:tc>
        <w:tc>
          <w:tcPr>
            <w:tcW w:w="915" w:type="pct"/>
          </w:tcPr>
          <w:p w:rsidRPr="005E35B7" w:rsidR="0036444C" w:rsidRDefault="0036444C" w14:paraId="1A88B83B"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5E35B7">
              <w:rPr>
                <w:rFonts w:cs="Calibri"/>
                <w:szCs w:val="22"/>
              </w:rPr>
              <w:t>No</w:t>
            </w:r>
          </w:p>
        </w:tc>
      </w:tr>
    </w:tbl>
    <w:p w:rsidR="00A3076B" w:rsidP="00330D40" w:rsidRDefault="00927564" w14:paraId="5BED6B63" w14:textId="5B9272EA">
      <w:pPr>
        <w:pStyle w:val="Heading3"/>
      </w:pPr>
      <w:bookmarkStart w:name="_Toc187870601" w:id="29"/>
      <w:r w:rsidRPr="00927564">
        <w:rPr>
          <w:color w:val="B85000"/>
        </w:rPr>
        <w:t>OBJECTIVE</w:t>
      </w:r>
      <w:r w:rsidRPr="00927564" w:rsidR="00A3076B">
        <w:rPr>
          <w:color w:val="B85000"/>
        </w:rPr>
        <w:t xml:space="preserve"> 2: </w:t>
      </w:r>
      <w:r>
        <w:br/>
      </w:r>
      <w:r w:rsidR="00A3076B">
        <w:t xml:space="preserve">Improve maintenance, modifications </w:t>
      </w:r>
      <w:r w:rsidR="003D3D41">
        <w:t>for accessibility</w:t>
      </w:r>
      <w:r w:rsidR="00A3076B">
        <w:t xml:space="preserve">, and preservation of </w:t>
      </w:r>
      <w:r w:rsidR="004B0DA1">
        <w:t xml:space="preserve">City-funded </w:t>
      </w:r>
      <w:r w:rsidR="00A3076B">
        <w:t xml:space="preserve">affordable </w:t>
      </w:r>
      <w:r w:rsidR="008B4462">
        <w:t>housing.</w:t>
      </w:r>
      <w:bookmarkEnd w:id="29"/>
    </w:p>
    <w:p w:rsidR="00F46164" w:rsidP="006B0E83" w:rsidRDefault="00F46164" w14:paraId="0B17D7F0" w14:textId="77777777"/>
    <w:p w:rsidR="00E67951" w:rsidP="00E67951" w:rsidRDefault="00E67951" w14:paraId="11C2A082" w14:textId="2E3B2983">
      <w:r>
        <w:t xml:space="preserve">San Francisco’s affordable housing stock is vital for housing older adults and adults with disabilities, many of whom live on low, fixed incomes. These financial constraints limit housing options, increase housing cost burdens, and heighten their risk of homelessness. While only 21% of City-funded affordable housing units are specifically designated for older adults, 44% of the City’s affordable units house senior households. Similarly, 10% to 20% of these units are occupied by adults with disabilities. The availability of </w:t>
      </w:r>
      <w:r w:rsidR="00342EE2">
        <w:t xml:space="preserve">affordable units with </w:t>
      </w:r>
      <w:r>
        <w:t xml:space="preserve">disability </w:t>
      </w:r>
      <w:r w:rsidR="00342EE2">
        <w:t>feature</w:t>
      </w:r>
      <w:r>
        <w:t xml:space="preserve">s—comprising 44% of the City-funded affordable housing stock or 12,475 units—is critical, as ADA requirements do not apply to mixed-income housing, making 100% affordable housing a cornerstone of accessibility. Thus, securing funding for maintenance, modifications for accessibility, and rehabilitation of these units is crucial, as well as creating incentives for property owners to invest in permanent ADA modifications. </w:t>
      </w:r>
    </w:p>
    <w:p w:rsidR="00E67951" w:rsidP="00E67951" w:rsidRDefault="00E67951" w14:paraId="3E2086A0" w14:textId="61894AE6">
      <w:r>
        <w:t xml:space="preserve">Single-Room Occupancy hotels (SROs) play a key role in housing extremely low-income residents, including many adults with disabilities and older adults. SROs offer single rooms with shared amenities like bathrooms and kitchens, making them a vital resource for those with limited income. Many Permanent Supportive Housing units (or PSH) and other 100% affordable housing units serving older adults and adults with disabilities are in City-funded SROs, which represent about </w:t>
      </w:r>
      <w:r w:rsidR="00664326">
        <w:t xml:space="preserve">a </w:t>
      </w:r>
      <w:r w:rsidR="00D93EB9">
        <w:t>quarter of</w:t>
      </w:r>
      <w:r>
        <w:t xml:space="preserve"> all SRO buildings. However, City-funded SROs face significant challenges, including aging infrastructure, limited accessibility, and frequent elevator breakdowns. In fact, 21 City-funded SROs each had more than five complaints related to broken elevators through the Department of Building Inspections in the past five years (see Appendix B). These issues disproportionately affect residents with mobility challenges, compromising their independence and safety. Reports of residents being trapped in their units for months due to broken elevators highlight the urgency of addressing these deficiencies.</w:t>
      </w:r>
    </w:p>
    <w:p w:rsidR="00E67951" w:rsidP="00E67951" w:rsidRDefault="00E67951" w14:paraId="00D972FC" w14:textId="77777777">
      <w:r w:rsidRPr="00DD4F14">
        <w:t>Advocacy efforts, led by groups like Senior Disability Action, successfully secured $10 million for elevator maintenance in City-funded SROs beginning in 2024. However, permanent funding is needed to ensure long-term accessibility. To further address these challenges, the Controller</w:t>
      </w:r>
      <w:r>
        <w:t>’</w:t>
      </w:r>
      <w:r w:rsidRPr="00DD4F14">
        <w:t xml:space="preserve">s Office is auditing elevator access and functionality in City-funded SROs to estimate the funding required for maintenance, upgrades, and replacements. This audit is a critical step toward </w:t>
      </w:r>
      <w:r w:rsidRPr="00DD4F14">
        <w:t xml:space="preserve">ensuring that </w:t>
      </w:r>
      <w:r>
        <w:t xml:space="preserve">City-funded </w:t>
      </w:r>
      <w:r w:rsidRPr="00DD4F14">
        <w:t>SROs remain safe</w:t>
      </w:r>
      <w:r>
        <w:t xml:space="preserve"> and </w:t>
      </w:r>
      <w:r w:rsidRPr="00DD4F14">
        <w:t>accessible for San Francisco’s most vulnerable residents.</w:t>
      </w:r>
      <w:r>
        <w:t xml:space="preserve"> Finally, Planning and MOHCD recently launched a capital needs assessment focusing on improving the longevity and livability of City-funded SRO units; coordination with the Implementation Plan is already happening for that effort. It is important to note that these efforts do not address issues in privately-owned and operated SROs, which represent 76% of SROs.</w:t>
      </w:r>
    </w:p>
    <w:p w:rsidRPr="00330D40" w:rsidR="00687FF8" w:rsidP="005F2770" w:rsidRDefault="00687FF8" w14:paraId="311CCC45" w14:textId="6E501101">
      <w:pPr>
        <w:pStyle w:val="Heading4"/>
        <w:rPr>
          <w:i/>
        </w:rPr>
      </w:pPr>
      <w:r w:rsidRPr="00330D40">
        <w:t xml:space="preserve">Objective </w:t>
      </w:r>
      <w:r w:rsidRPr="00330D40">
        <w:rPr>
          <w:i/>
        </w:rPr>
        <w:fldChar w:fldCharType="begin"/>
      </w:r>
      <w:r w:rsidRPr="00330D40">
        <w:instrText xml:space="preserve"> SEQ Objective \* ARABIC </w:instrText>
      </w:r>
      <w:r w:rsidRPr="00330D40">
        <w:rPr>
          <w:i/>
        </w:rPr>
        <w:fldChar w:fldCharType="separate"/>
      </w:r>
      <w:r w:rsidR="00E91FB0">
        <w:rPr>
          <w:noProof/>
        </w:rPr>
        <w:t>2</w:t>
      </w:r>
      <w:r w:rsidRPr="00330D40">
        <w:rPr>
          <w:i/>
        </w:rPr>
        <w:fldChar w:fldCharType="end"/>
      </w:r>
      <w:r w:rsidRPr="00330D40">
        <w:t xml:space="preserve"> Actions</w:t>
      </w:r>
    </w:p>
    <w:tbl>
      <w:tblPr>
        <w:tblStyle w:val="PlainTable2"/>
        <w:tblW w:w="5000" w:type="pct"/>
        <w:tblCellMar>
          <w:top w:w="86" w:type="dxa"/>
          <w:left w:w="58" w:type="dxa"/>
          <w:bottom w:w="86" w:type="dxa"/>
          <w:right w:w="58" w:type="dxa"/>
        </w:tblCellMar>
        <w:tblLook w:val="04A0" w:firstRow="1" w:lastRow="0" w:firstColumn="1" w:lastColumn="0" w:noHBand="0" w:noVBand="1"/>
        <w:tblCaption w:val="Objective 2 Actions"/>
        <w:tblDescription w:val="Actions that help improve maintenance, modifications for accessibility, and preservation of permanently affordable housing."/>
      </w:tblPr>
      <w:tblGrid>
        <w:gridCol w:w="511"/>
        <w:gridCol w:w="6227"/>
        <w:gridCol w:w="1669"/>
        <w:gridCol w:w="1529"/>
      </w:tblGrid>
      <w:tr w:rsidRPr="00F46440" w:rsidR="00E67951" w14:paraId="2EE52CA8" w14:textId="77777777">
        <w:trPr>
          <w:cnfStyle w:val="100000000000" w:firstRow="1" w:lastRow="0" w:firstColumn="0" w:lastColumn="0" w:oddVBand="0" w:evenVBand="0" w:oddHBand="0" w:evenHBand="0" w:firstRowFirstColumn="0" w:firstRowLastColumn="0" w:lastRowFirstColumn="0" w:lastRowLastColumn="0"/>
          <w:trHeight w:val="216"/>
          <w:tblHeader/>
        </w:trPr>
        <w:tc>
          <w:tcPr>
            <w:cnfStyle w:val="001000000000" w:firstRow="0" w:lastRow="0" w:firstColumn="1" w:lastColumn="0" w:oddVBand="0" w:evenVBand="0" w:oddHBand="0" w:evenHBand="0" w:firstRowFirstColumn="0" w:firstRowLastColumn="0" w:lastRowFirstColumn="0" w:lastRowLastColumn="0"/>
            <w:tcW w:w="270" w:type="pct"/>
            <w:shd w:val="clear" w:color="auto" w:fill="404040" w:themeFill="text1" w:themeFillTint="BF"/>
          </w:tcPr>
          <w:p w:rsidRPr="0014488F" w:rsidR="00E67951" w:rsidRDefault="00E67951" w14:paraId="38D538AD" w14:textId="77777777">
            <w:pPr>
              <w:pStyle w:val="TableHeader"/>
              <w:rPr>
                <w:b w:val="0"/>
                <w:bCs w:val="0"/>
                <w:color w:val="FFFFFF" w:themeColor="background1"/>
              </w:rPr>
            </w:pPr>
          </w:p>
        </w:tc>
        <w:tc>
          <w:tcPr>
            <w:tcW w:w="3146" w:type="pct"/>
            <w:shd w:val="clear" w:color="auto" w:fill="404040" w:themeFill="text1" w:themeFillTint="BF"/>
            <w:hideMark/>
          </w:tcPr>
          <w:p w:rsidRPr="0014488F" w:rsidR="00E67951" w:rsidRDefault="00E67951" w14:paraId="66EC205F" w14:textId="77777777">
            <w:pPr>
              <w:pStyle w:val="TableHead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14488F">
              <w:rPr>
                <w:b w:val="0"/>
                <w:bCs w:val="0"/>
                <w:color w:val="FFFFFF" w:themeColor="background1"/>
              </w:rPr>
              <w:t>Implementation Action</w:t>
            </w:r>
          </w:p>
        </w:tc>
        <w:tc>
          <w:tcPr>
            <w:tcW w:w="802" w:type="pct"/>
            <w:shd w:val="clear" w:color="auto" w:fill="404040" w:themeFill="text1" w:themeFillTint="BF"/>
          </w:tcPr>
          <w:p w:rsidRPr="0014488F" w:rsidR="00E67951" w:rsidRDefault="00E67951" w14:paraId="0BA2C4AA"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14488F">
              <w:rPr>
                <w:b w:val="0"/>
                <w:bCs w:val="0"/>
                <w:color w:val="FFFFFF" w:themeColor="background1"/>
              </w:rPr>
              <w:t>Year 1 and 2 Priorities</w:t>
            </w:r>
          </w:p>
        </w:tc>
        <w:tc>
          <w:tcPr>
            <w:tcW w:w="782" w:type="pct"/>
            <w:shd w:val="clear" w:color="auto" w:fill="404040" w:themeFill="text1" w:themeFillTint="BF"/>
          </w:tcPr>
          <w:p w:rsidRPr="0014488F" w:rsidR="00E67951" w:rsidRDefault="00E67951" w14:paraId="7E5F73AA"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14488F">
              <w:rPr>
                <w:b w:val="0"/>
                <w:bCs w:val="0"/>
                <w:color w:val="FFFFFF" w:themeColor="background1"/>
              </w:rPr>
              <w:t>Contingent on funding</w:t>
            </w:r>
          </w:p>
        </w:tc>
      </w:tr>
      <w:tr w:rsidRPr="00F46440" w:rsidR="00E67951" w14:paraId="550FA21A"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0" w:type="pct"/>
          </w:tcPr>
          <w:p w:rsidRPr="009C3E5B" w:rsidR="00E67951" w:rsidRDefault="00E67951" w14:paraId="28EEF217" w14:textId="77777777">
            <w:pPr>
              <w:rPr>
                <w:b w:val="0"/>
                <w:bCs w:val="0"/>
              </w:rPr>
            </w:pPr>
            <w:r w:rsidRPr="009C3E5B">
              <w:rPr>
                <w:b w:val="0"/>
                <w:bCs w:val="0"/>
              </w:rPr>
              <w:t>2.1</w:t>
            </w:r>
          </w:p>
        </w:tc>
        <w:tc>
          <w:tcPr>
            <w:tcW w:w="3146" w:type="pct"/>
            <w:hideMark/>
          </w:tcPr>
          <w:p w:rsidRPr="00D0100C" w:rsidR="00E67951" w:rsidRDefault="00E67951" w14:paraId="71CA13A6" w14:textId="77777777">
            <w:pPr>
              <w:jc w:val="left"/>
              <w:cnfStyle w:val="000000100000" w:firstRow="0" w:lastRow="0" w:firstColumn="0" w:lastColumn="0" w:oddVBand="0" w:evenVBand="0" w:oddHBand="1" w:evenHBand="0" w:firstRowFirstColumn="0" w:firstRowLastColumn="0" w:lastRowFirstColumn="0" w:lastRowLastColumn="0"/>
            </w:pPr>
            <w:r w:rsidRPr="00D0100C">
              <w:t xml:space="preserve">Continue to subsidize costly permanent ADA modifications of 100% </w:t>
            </w:r>
            <w:r w:rsidRPr="00D0100C" w:rsidDel="003A2A55">
              <w:t xml:space="preserve">affordable housing </w:t>
            </w:r>
            <w:r w:rsidRPr="00D0100C">
              <w:t>sites, such as elevators, doorways, ramps, bringing accessible units up to code, etc. where possible, particularly in connection with substantial building rehabilitation. </w:t>
            </w:r>
          </w:p>
          <w:p w:rsidRPr="00D0100C" w:rsidR="00E67951" w:rsidP="007E553C" w:rsidRDefault="00E67951" w14:paraId="7060C974"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D0100C">
              <w:rPr>
                <w:rStyle w:val="ItalicPrimaryColor"/>
              </w:rPr>
              <w:t>Lead agency:</w:t>
            </w:r>
            <w:r w:rsidRPr="00D0100C">
              <w:t xml:space="preserve"> MOHCD</w:t>
            </w:r>
          </w:p>
          <w:p w:rsidRPr="00D0100C" w:rsidR="00E67951" w:rsidRDefault="00E67951" w14:paraId="4C1D549C" w14:textId="77777777">
            <w:pPr>
              <w:jc w:val="left"/>
              <w:cnfStyle w:val="000000100000" w:firstRow="0" w:lastRow="0" w:firstColumn="0" w:lastColumn="0" w:oddVBand="0" w:evenVBand="0" w:oddHBand="1" w:evenHBand="0" w:firstRowFirstColumn="0" w:firstRowLastColumn="0" w:lastRowFirstColumn="0" w:lastRowLastColumn="0"/>
            </w:pPr>
            <w:r w:rsidRPr="00D0100C">
              <w:rPr>
                <w:rStyle w:val="ItalicPrimaryColor"/>
              </w:rPr>
              <w:t>Supporting agencies:</w:t>
            </w:r>
            <w:r w:rsidRPr="00D0100C">
              <w:t xml:space="preserve"> OCII</w:t>
            </w:r>
          </w:p>
        </w:tc>
        <w:tc>
          <w:tcPr>
            <w:tcW w:w="802" w:type="pct"/>
          </w:tcPr>
          <w:p w:rsidRPr="0014488F" w:rsidR="00E67951" w:rsidRDefault="00E67951" w14:paraId="1C43CD0D" w14:textId="77777777">
            <w:pPr>
              <w:jc w:val="center"/>
              <w:cnfStyle w:val="000000100000" w:firstRow="0" w:lastRow="0" w:firstColumn="0" w:lastColumn="0" w:oddVBand="0" w:evenVBand="0" w:oddHBand="1" w:evenHBand="0" w:firstRowFirstColumn="0" w:firstRowLastColumn="0" w:lastRowFirstColumn="0" w:lastRowLastColumn="0"/>
            </w:pPr>
            <w:r w:rsidRPr="0014488F">
              <w:t>Underway</w:t>
            </w:r>
          </w:p>
          <w:p w:rsidRPr="0014488F" w:rsidR="00E67951" w:rsidRDefault="00E67951" w14:paraId="701E202B" w14:textId="77777777">
            <w:pPr>
              <w:jc w:val="center"/>
              <w:cnfStyle w:val="000000100000" w:firstRow="0" w:lastRow="0" w:firstColumn="0" w:lastColumn="0" w:oddVBand="0" w:evenVBand="0" w:oddHBand="1" w:evenHBand="0" w:firstRowFirstColumn="0" w:firstRowLastColumn="0" w:lastRowFirstColumn="0" w:lastRowLastColumn="0"/>
            </w:pPr>
            <w:r w:rsidRPr="0014488F">
              <w:t>(Supported by one-time funding from the FY23 budget)</w:t>
            </w:r>
          </w:p>
        </w:tc>
        <w:tc>
          <w:tcPr>
            <w:tcW w:w="782" w:type="pct"/>
          </w:tcPr>
          <w:p w:rsidRPr="0014488F" w:rsidR="00E67951" w:rsidRDefault="00E67951" w14:paraId="4EC51784" w14:textId="77777777">
            <w:pPr>
              <w:jc w:val="center"/>
              <w:cnfStyle w:val="000000100000" w:firstRow="0" w:lastRow="0" w:firstColumn="0" w:lastColumn="0" w:oddVBand="0" w:evenVBand="0" w:oddHBand="1" w:evenHBand="0" w:firstRowFirstColumn="0" w:firstRowLastColumn="0" w:lastRowFirstColumn="0" w:lastRowLastColumn="0"/>
            </w:pPr>
            <w:r w:rsidRPr="0014488F">
              <w:t>Yes</w:t>
            </w:r>
          </w:p>
          <w:p w:rsidRPr="0014488F" w:rsidR="00E67951" w:rsidRDefault="00E67951" w14:paraId="7A241391" w14:textId="77777777">
            <w:pPr>
              <w:jc w:val="center"/>
              <w:cnfStyle w:val="000000100000" w:firstRow="0" w:lastRow="0" w:firstColumn="0" w:lastColumn="0" w:oddVBand="0" w:evenVBand="0" w:oddHBand="1" w:evenHBand="0" w:firstRowFirstColumn="0" w:firstRowLastColumn="0" w:lastRowFirstColumn="0" w:lastRowLastColumn="0"/>
            </w:pPr>
          </w:p>
        </w:tc>
      </w:tr>
      <w:tr w:rsidRPr="00F46440" w:rsidR="00E67951" w14:paraId="78056AF0" w14:textId="77777777">
        <w:trPr>
          <w:trHeight w:val="216"/>
        </w:trPr>
        <w:tc>
          <w:tcPr>
            <w:cnfStyle w:val="001000000000" w:firstRow="0" w:lastRow="0" w:firstColumn="1" w:lastColumn="0" w:oddVBand="0" w:evenVBand="0" w:oddHBand="0" w:evenHBand="0" w:firstRowFirstColumn="0" w:firstRowLastColumn="0" w:lastRowFirstColumn="0" w:lastRowLastColumn="0"/>
            <w:tcW w:w="270" w:type="pct"/>
          </w:tcPr>
          <w:p w:rsidRPr="009C3E5B" w:rsidR="00E67951" w:rsidRDefault="00E67951" w14:paraId="53CAA62C" w14:textId="77777777">
            <w:pPr>
              <w:rPr>
                <w:b w:val="0"/>
                <w:bCs w:val="0"/>
              </w:rPr>
            </w:pPr>
            <w:r w:rsidRPr="009C3E5B">
              <w:rPr>
                <w:b w:val="0"/>
                <w:bCs w:val="0"/>
              </w:rPr>
              <w:t>2.2</w:t>
            </w:r>
          </w:p>
        </w:tc>
        <w:tc>
          <w:tcPr>
            <w:tcW w:w="3146" w:type="pct"/>
          </w:tcPr>
          <w:p w:rsidRPr="00D0100C" w:rsidR="00E67951" w:rsidRDefault="00E67951" w14:paraId="2055C0F3" w14:textId="77777777">
            <w:pPr>
              <w:jc w:val="left"/>
              <w:cnfStyle w:val="000000000000" w:firstRow="0" w:lastRow="0" w:firstColumn="0" w:lastColumn="0" w:oddVBand="0" w:evenVBand="0" w:oddHBand="0" w:evenHBand="0" w:firstRowFirstColumn="0" w:firstRowLastColumn="0" w:lastRowFirstColumn="0" w:lastRowLastColumn="0"/>
            </w:pPr>
            <w:r w:rsidRPr="00D0100C">
              <w:t>Increase funding for capital improvements of permanent supportive housing, especially across older housing stock, to make it safer, healthier, and more accessible for older adults and adults with disabilities.</w:t>
            </w:r>
          </w:p>
          <w:p w:rsidRPr="00D0100C" w:rsidR="00E67951" w:rsidRDefault="00E67951" w14:paraId="14D7F163" w14:textId="77777777">
            <w:pPr>
              <w:spacing w:after="0"/>
              <w:jc w:val="left"/>
              <w:cnfStyle w:val="000000000000" w:firstRow="0" w:lastRow="0" w:firstColumn="0" w:lastColumn="0" w:oddVBand="0" w:evenVBand="0" w:oddHBand="0" w:evenHBand="0" w:firstRowFirstColumn="0" w:firstRowLastColumn="0" w:lastRowFirstColumn="0" w:lastRowLastColumn="0"/>
            </w:pPr>
            <w:r w:rsidRPr="00D0100C">
              <w:rPr>
                <w:rStyle w:val="ItalicPrimaryColor"/>
              </w:rPr>
              <w:t>Lead agencies:</w:t>
            </w:r>
            <w:r w:rsidRPr="00D0100C">
              <w:t xml:space="preserve"> Mayor’s Office, Board of Supervisors</w:t>
            </w:r>
          </w:p>
          <w:p w:rsidRPr="00D0100C" w:rsidR="00E67951" w:rsidRDefault="00E67951" w14:paraId="3B5424E7" w14:textId="77777777">
            <w:pPr>
              <w:jc w:val="left"/>
              <w:cnfStyle w:val="000000000000" w:firstRow="0" w:lastRow="0" w:firstColumn="0" w:lastColumn="0" w:oddVBand="0" w:evenVBand="0" w:oddHBand="0" w:evenHBand="0" w:firstRowFirstColumn="0" w:firstRowLastColumn="0" w:lastRowFirstColumn="0" w:lastRowLastColumn="0"/>
            </w:pPr>
            <w:r w:rsidRPr="00D0100C">
              <w:rPr>
                <w:rStyle w:val="ItalicPrimaryColor"/>
              </w:rPr>
              <w:t>Supporting agencies:</w:t>
            </w:r>
            <w:r w:rsidRPr="00D0100C">
              <w:t xml:space="preserve"> ORCP, HSH</w:t>
            </w:r>
          </w:p>
        </w:tc>
        <w:tc>
          <w:tcPr>
            <w:tcW w:w="802" w:type="pct"/>
          </w:tcPr>
          <w:p w:rsidRPr="0014488F" w:rsidR="00E67951" w:rsidRDefault="00E67951" w14:paraId="261885C4" w14:textId="77777777">
            <w:pPr>
              <w:jc w:val="center"/>
              <w:cnfStyle w:val="000000000000" w:firstRow="0" w:lastRow="0" w:firstColumn="0" w:lastColumn="0" w:oddVBand="0" w:evenVBand="0" w:oddHBand="0" w:evenHBand="0" w:firstRowFirstColumn="0" w:firstRowLastColumn="0" w:lastRowFirstColumn="0" w:lastRowLastColumn="0"/>
            </w:pPr>
            <w:r w:rsidRPr="0014488F">
              <w:t>No</w:t>
            </w:r>
          </w:p>
        </w:tc>
        <w:tc>
          <w:tcPr>
            <w:tcW w:w="782" w:type="pct"/>
          </w:tcPr>
          <w:p w:rsidRPr="0014488F" w:rsidR="00E67951" w:rsidRDefault="00E67951" w14:paraId="15D06D7F" w14:textId="77777777">
            <w:pPr>
              <w:jc w:val="center"/>
              <w:cnfStyle w:val="000000000000" w:firstRow="0" w:lastRow="0" w:firstColumn="0" w:lastColumn="0" w:oddVBand="0" w:evenVBand="0" w:oddHBand="0" w:evenHBand="0" w:firstRowFirstColumn="0" w:firstRowLastColumn="0" w:lastRowFirstColumn="0" w:lastRowLastColumn="0"/>
            </w:pPr>
            <w:r w:rsidRPr="0014488F">
              <w:t>Yes</w:t>
            </w:r>
          </w:p>
        </w:tc>
      </w:tr>
      <w:tr w:rsidRPr="00F46440" w:rsidR="00E67951" w14:paraId="10F31F4A"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0" w:type="pct"/>
          </w:tcPr>
          <w:p w:rsidRPr="009C3E5B" w:rsidR="00E67951" w:rsidRDefault="00E67951" w14:paraId="02E4762C" w14:textId="77777777">
            <w:pPr>
              <w:rPr>
                <w:b w:val="0"/>
                <w:bCs w:val="0"/>
              </w:rPr>
            </w:pPr>
            <w:r w:rsidRPr="009C3E5B">
              <w:rPr>
                <w:b w:val="0"/>
                <w:bCs w:val="0"/>
              </w:rPr>
              <w:t>2.3</w:t>
            </w:r>
          </w:p>
        </w:tc>
        <w:tc>
          <w:tcPr>
            <w:tcW w:w="3146" w:type="pct"/>
          </w:tcPr>
          <w:p w:rsidRPr="00D0100C" w:rsidR="00E67951" w:rsidRDefault="00E67951" w14:paraId="11962890" w14:textId="77777777">
            <w:pPr>
              <w:jc w:val="left"/>
              <w:cnfStyle w:val="000000100000" w:firstRow="0" w:lastRow="0" w:firstColumn="0" w:lastColumn="0" w:oddVBand="0" w:evenVBand="0" w:oddHBand="1" w:evenHBand="0" w:firstRowFirstColumn="0" w:firstRowLastColumn="0" w:lastRowFirstColumn="0" w:lastRowLastColumn="0"/>
            </w:pPr>
            <w:r w:rsidRPr="00D0100C">
              <w:t>Advocate for a permanent line item in the General Fund Capital Plan for elevator repairs, upgrades, and replacements at permanent supportive housing sites, especially in City-funded SROs.</w:t>
            </w:r>
          </w:p>
          <w:p w:rsidRPr="00D0100C" w:rsidR="00E67951" w:rsidRDefault="00E67951" w14:paraId="489EE718" w14:textId="77777777">
            <w:pPr>
              <w:spacing w:after="0"/>
              <w:jc w:val="left"/>
              <w:cnfStyle w:val="000000100000" w:firstRow="0" w:lastRow="0" w:firstColumn="0" w:lastColumn="0" w:oddVBand="0" w:evenVBand="0" w:oddHBand="1" w:evenHBand="0" w:firstRowFirstColumn="0" w:firstRowLastColumn="0" w:lastRowFirstColumn="0" w:lastRowLastColumn="0"/>
            </w:pPr>
            <w:r w:rsidRPr="00883A85">
              <w:rPr>
                <w:rStyle w:val="ItalicPrimaryColor"/>
              </w:rPr>
              <w:t>Lead agencies:</w:t>
            </w:r>
            <w:r w:rsidRPr="00D0100C">
              <w:t xml:space="preserve"> MOD</w:t>
            </w:r>
          </w:p>
          <w:p w:rsidRPr="00D0100C" w:rsidR="00E67951" w:rsidRDefault="00E67951" w14:paraId="131458D7" w14:textId="77777777">
            <w:pPr>
              <w:jc w:val="left"/>
              <w:cnfStyle w:val="000000100000" w:firstRow="0" w:lastRow="0" w:firstColumn="0" w:lastColumn="0" w:oddVBand="0" w:evenVBand="0" w:oddHBand="1" w:evenHBand="0" w:firstRowFirstColumn="0" w:firstRowLastColumn="0" w:lastRowFirstColumn="0" w:lastRowLastColumn="0"/>
            </w:pPr>
            <w:r w:rsidRPr="00883A85">
              <w:rPr>
                <w:rStyle w:val="ItalicPrimaryColor"/>
              </w:rPr>
              <w:t>Supporting agencies:</w:t>
            </w:r>
            <w:r w:rsidRPr="00D0100C">
              <w:t xml:space="preserve"> Mayor’s Office, Board of Supervisors, ORCP, HSH</w:t>
            </w:r>
          </w:p>
        </w:tc>
        <w:tc>
          <w:tcPr>
            <w:tcW w:w="802" w:type="pct"/>
          </w:tcPr>
          <w:p w:rsidRPr="0014488F" w:rsidR="00E67951" w:rsidRDefault="00E67951" w14:paraId="0EA0F0C6" w14:textId="77777777">
            <w:pPr>
              <w:jc w:val="center"/>
              <w:cnfStyle w:val="000000100000" w:firstRow="0" w:lastRow="0" w:firstColumn="0" w:lastColumn="0" w:oddVBand="0" w:evenVBand="0" w:oddHBand="1" w:evenHBand="0" w:firstRowFirstColumn="0" w:firstRowLastColumn="0" w:lastRowFirstColumn="0" w:lastRowLastColumn="0"/>
            </w:pPr>
            <w:r w:rsidRPr="0014488F">
              <w:t>Underway</w:t>
            </w:r>
          </w:p>
          <w:p w:rsidRPr="0014488F" w:rsidR="00E67951" w:rsidRDefault="00E67951" w14:paraId="4F41860A" w14:textId="77777777">
            <w:pPr>
              <w:jc w:val="center"/>
              <w:cnfStyle w:val="000000100000" w:firstRow="0" w:lastRow="0" w:firstColumn="0" w:lastColumn="0" w:oddVBand="0" w:evenVBand="0" w:oddHBand="1" w:evenHBand="0" w:firstRowFirstColumn="0" w:firstRowLastColumn="0" w:lastRowFirstColumn="0" w:lastRowLastColumn="0"/>
            </w:pPr>
            <w:r w:rsidRPr="0014488F">
              <w:t>(Supported by one-time funding of $10 million for elevator modernization)</w:t>
            </w:r>
          </w:p>
        </w:tc>
        <w:tc>
          <w:tcPr>
            <w:tcW w:w="782" w:type="pct"/>
          </w:tcPr>
          <w:p w:rsidRPr="0014488F" w:rsidR="00E67951" w:rsidRDefault="00E67951" w14:paraId="1FC00A9F" w14:textId="77777777">
            <w:pPr>
              <w:jc w:val="center"/>
              <w:cnfStyle w:val="000000100000" w:firstRow="0" w:lastRow="0" w:firstColumn="0" w:lastColumn="0" w:oddVBand="0" w:evenVBand="0" w:oddHBand="1" w:evenHBand="0" w:firstRowFirstColumn="0" w:firstRowLastColumn="0" w:lastRowFirstColumn="0" w:lastRowLastColumn="0"/>
            </w:pPr>
            <w:r w:rsidRPr="0014488F">
              <w:t>Yes</w:t>
            </w:r>
          </w:p>
          <w:p w:rsidRPr="0014488F" w:rsidR="00E67951" w:rsidRDefault="00E67951" w14:paraId="25643933" w14:textId="77777777">
            <w:pPr>
              <w:jc w:val="center"/>
              <w:cnfStyle w:val="000000100000" w:firstRow="0" w:lastRow="0" w:firstColumn="0" w:lastColumn="0" w:oddVBand="0" w:evenVBand="0" w:oddHBand="1" w:evenHBand="0" w:firstRowFirstColumn="0" w:firstRowLastColumn="0" w:lastRowFirstColumn="0" w:lastRowLastColumn="0"/>
            </w:pPr>
            <w:r w:rsidRPr="0014488F">
              <w:t>($500k annually)</w:t>
            </w:r>
          </w:p>
        </w:tc>
      </w:tr>
      <w:tr w:rsidRPr="00F46440" w:rsidR="00E67951" w14:paraId="619AC89D" w14:textId="77777777">
        <w:trPr>
          <w:trHeight w:val="216"/>
        </w:trPr>
        <w:tc>
          <w:tcPr>
            <w:cnfStyle w:val="001000000000" w:firstRow="0" w:lastRow="0" w:firstColumn="1" w:lastColumn="0" w:oddVBand="0" w:evenVBand="0" w:oddHBand="0" w:evenHBand="0" w:firstRowFirstColumn="0" w:firstRowLastColumn="0" w:lastRowFirstColumn="0" w:lastRowLastColumn="0"/>
            <w:tcW w:w="270" w:type="pct"/>
          </w:tcPr>
          <w:p w:rsidRPr="009C3E5B" w:rsidR="00E67951" w:rsidRDefault="00E67951" w14:paraId="5A04117A" w14:textId="77777777">
            <w:pPr>
              <w:rPr>
                <w:b w:val="0"/>
                <w:bCs w:val="0"/>
              </w:rPr>
            </w:pPr>
            <w:r w:rsidRPr="009C3E5B">
              <w:rPr>
                <w:b w:val="0"/>
                <w:bCs w:val="0"/>
              </w:rPr>
              <w:t>2.4</w:t>
            </w:r>
          </w:p>
        </w:tc>
        <w:tc>
          <w:tcPr>
            <w:tcW w:w="3146" w:type="pct"/>
            <w:hideMark/>
          </w:tcPr>
          <w:p w:rsidRPr="00D0100C" w:rsidR="00E67951" w:rsidRDefault="00E67951" w14:paraId="691F6CFB" w14:textId="77777777">
            <w:pPr>
              <w:jc w:val="left"/>
              <w:cnfStyle w:val="000000000000" w:firstRow="0" w:lastRow="0" w:firstColumn="0" w:lastColumn="0" w:oddVBand="0" w:evenVBand="0" w:oddHBand="0" w:evenHBand="0" w:firstRowFirstColumn="0" w:firstRowLastColumn="0" w:lastRowFirstColumn="0" w:lastRowLastColumn="0"/>
            </w:pPr>
            <w:r w:rsidRPr="00D0100C">
              <w:t>Explore legislation that creates a funding source or incentives for property owners to increase accessible features in City-funded affordable housing sites.</w:t>
            </w:r>
          </w:p>
          <w:p w:rsidRPr="00D0100C" w:rsidR="00E67951" w:rsidRDefault="00E67951" w14:paraId="75A4B617" w14:textId="77777777">
            <w:pPr>
              <w:spacing w:after="0"/>
              <w:jc w:val="left"/>
              <w:cnfStyle w:val="000000000000" w:firstRow="0" w:lastRow="0" w:firstColumn="0" w:lastColumn="0" w:oddVBand="0" w:evenVBand="0" w:oddHBand="0" w:evenHBand="0" w:firstRowFirstColumn="0" w:firstRowLastColumn="0" w:lastRowFirstColumn="0" w:lastRowLastColumn="0"/>
            </w:pPr>
            <w:r w:rsidRPr="00883A85">
              <w:rPr>
                <w:rStyle w:val="ItalicPrimaryColor"/>
              </w:rPr>
              <w:t>Lead agencies:</w:t>
            </w:r>
            <w:r w:rsidRPr="00D0100C">
              <w:t xml:space="preserve"> MOD, MOHCD, HSH</w:t>
            </w:r>
          </w:p>
          <w:p w:rsidRPr="00D0100C" w:rsidR="00E67951" w:rsidRDefault="00E67951" w14:paraId="4AEA998D" w14:textId="77777777">
            <w:pPr>
              <w:jc w:val="left"/>
              <w:cnfStyle w:val="000000000000" w:firstRow="0" w:lastRow="0" w:firstColumn="0" w:lastColumn="0" w:oddVBand="0" w:evenVBand="0" w:oddHBand="0" w:evenHBand="0" w:firstRowFirstColumn="0" w:firstRowLastColumn="0" w:lastRowFirstColumn="0" w:lastRowLastColumn="0"/>
            </w:pPr>
            <w:r w:rsidRPr="00883A85">
              <w:rPr>
                <w:rStyle w:val="ItalicPrimaryColor"/>
              </w:rPr>
              <w:t>Supporting agency:</w:t>
            </w:r>
            <w:r w:rsidRPr="00D0100C">
              <w:t xml:space="preserve"> DAS</w:t>
            </w:r>
          </w:p>
        </w:tc>
        <w:tc>
          <w:tcPr>
            <w:tcW w:w="802" w:type="pct"/>
          </w:tcPr>
          <w:p w:rsidRPr="0014488F" w:rsidR="00E67951" w:rsidRDefault="00E67951" w14:paraId="2511802E" w14:textId="77777777">
            <w:pPr>
              <w:jc w:val="center"/>
              <w:cnfStyle w:val="000000000000" w:firstRow="0" w:lastRow="0" w:firstColumn="0" w:lastColumn="0" w:oddVBand="0" w:evenVBand="0" w:oddHBand="0" w:evenHBand="0" w:firstRowFirstColumn="0" w:firstRowLastColumn="0" w:lastRowFirstColumn="0" w:lastRowLastColumn="0"/>
            </w:pPr>
            <w:r w:rsidRPr="0014488F">
              <w:t>Yes</w:t>
            </w:r>
          </w:p>
        </w:tc>
        <w:tc>
          <w:tcPr>
            <w:tcW w:w="782" w:type="pct"/>
          </w:tcPr>
          <w:p w:rsidRPr="0014488F" w:rsidR="00E67951" w:rsidRDefault="00E67951" w14:paraId="2B6F22E7" w14:textId="77777777">
            <w:pPr>
              <w:jc w:val="center"/>
              <w:cnfStyle w:val="000000000000" w:firstRow="0" w:lastRow="0" w:firstColumn="0" w:lastColumn="0" w:oddVBand="0" w:evenVBand="0" w:oddHBand="0" w:evenHBand="0" w:firstRowFirstColumn="0" w:firstRowLastColumn="0" w:lastRowFirstColumn="0" w:lastRowLastColumn="0"/>
            </w:pPr>
            <w:r w:rsidRPr="0014488F">
              <w:t>No</w:t>
            </w:r>
          </w:p>
        </w:tc>
      </w:tr>
    </w:tbl>
    <w:p w:rsidR="00883A85" w:rsidP="00E9347D" w:rsidRDefault="00883A85" w14:paraId="5059B97D" w14:textId="77777777"/>
    <w:p w:rsidR="00E67951" w:rsidP="004116BD" w:rsidRDefault="00E67951" w14:paraId="54A8F7CE" w14:textId="77777777"/>
    <w:p w:rsidR="004116BD" w:rsidP="004116BD" w:rsidRDefault="004116BD" w14:paraId="3F413F19" w14:textId="77777777">
      <w:pPr>
        <w:rPr>
          <w:color w:val="B85000"/>
        </w:rPr>
      </w:pPr>
      <w:bookmarkStart w:name="_Toc187870602" w:id="30"/>
    </w:p>
    <w:p w:rsidR="004116BD" w:rsidP="004116BD" w:rsidRDefault="004116BD" w14:paraId="3AA4FF84" w14:textId="77777777">
      <w:pPr>
        <w:rPr>
          <w:color w:val="B85000"/>
        </w:rPr>
      </w:pPr>
    </w:p>
    <w:p w:rsidR="004116BD" w:rsidP="004116BD" w:rsidRDefault="004116BD" w14:paraId="67C9D34D" w14:textId="77777777">
      <w:pPr>
        <w:rPr>
          <w:color w:val="B85000"/>
        </w:rPr>
      </w:pPr>
    </w:p>
    <w:p w:rsidR="004116BD" w:rsidP="004116BD" w:rsidRDefault="004116BD" w14:paraId="7DBB1670" w14:textId="77777777">
      <w:pPr>
        <w:rPr>
          <w:color w:val="B85000"/>
        </w:rPr>
      </w:pPr>
    </w:p>
    <w:p w:rsidR="00A3076B" w:rsidP="00330D40" w:rsidRDefault="00E24822" w14:paraId="63611366" w14:textId="44BC0FE8">
      <w:pPr>
        <w:pStyle w:val="Heading3"/>
      </w:pPr>
      <w:r w:rsidRPr="00E24822">
        <w:rPr>
          <w:color w:val="B85000"/>
        </w:rPr>
        <w:t xml:space="preserve">OBJECTIVE 3: </w:t>
      </w:r>
      <w:r>
        <w:br/>
      </w:r>
      <w:r w:rsidR="00A3076B">
        <w:t xml:space="preserve">Make access to </w:t>
      </w:r>
      <w:r w:rsidR="004C7457">
        <w:t xml:space="preserve">City-funded </w:t>
      </w:r>
      <w:r w:rsidR="00A3076B">
        <w:t xml:space="preserve">affordable housing units easier for </w:t>
      </w:r>
      <w:r w:rsidR="00C27863">
        <w:t>older adults</w:t>
      </w:r>
      <w:r w:rsidR="00A3076B">
        <w:t xml:space="preserve"> and adults with </w:t>
      </w:r>
      <w:r w:rsidR="008B4462">
        <w:t>disabilities.</w:t>
      </w:r>
      <w:bookmarkEnd w:id="30"/>
    </w:p>
    <w:p w:rsidR="00F46164" w:rsidP="00EE14BD" w:rsidRDefault="00F46164" w14:paraId="6EA52F5D" w14:textId="77777777"/>
    <w:p w:rsidR="00EE14BD" w:rsidP="00EE14BD" w:rsidRDefault="00C132A5" w14:paraId="5FEB3AE8" w14:textId="109B4DF9">
      <w:r>
        <w:t xml:space="preserve">Affordable housing units </w:t>
      </w:r>
      <w:r w:rsidR="00370B86">
        <w:t>are</w:t>
      </w:r>
      <w:r>
        <w:t xml:space="preserve"> generally </w:t>
      </w:r>
      <w:r w:rsidR="00370B86">
        <w:t>un</w:t>
      </w:r>
      <w:r>
        <w:t xml:space="preserve">affordable </w:t>
      </w:r>
      <w:r w:rsidR="00370B86">
        <w:t>f</w:t>
      </w:r>
      <w:r>
        <w:t>o</w:t>
      </w:r>
      <w:r w:rsidR="00370B86">
        <w:t>r</w:t>
      </w:r>
      <w:r>
        <w:t xml:space="preserve"> </w:t>
      </w:r>
      <w:r w:rsidR="00B53284">
        <w:t xml:space="preserve">older adults and adults with disabilities: while </w:t>
      </w:r>
      <w:r w:rsidR="000D5A0E">
        <w:t xml:space="preserve">affordable housing units are affordable to those making 50% to </w:t>
      </w:r>
      <w:r w:rsidR="002D0060">
        <w:t xml:space="preserve">80% of </w:t>
      </w:r>
      <w:r w:rsidR="004F40B4">
        <w:t>AMI</w:t>
      </w:r>
      <w:r w:rsidR="002D0060">
        <w:t>, most senior and disability households that rent are at about 15% of AMI</w:t>
      </w:r>
      <w:r w:rsidR="001B1381">
        <w:t xml:space="preserve">. Without subsidies to meet the gap </w:t>
      </w:r>
      <w:r w:rsidR="00D34921">
        <w:t>for</w:t>
      </w:r>
      <w:r w:rsidR="001B1381">
        <w:t xml:space="preserve"> rent payments, these households are rendered ineligible for affordable housing. </w:t>
      </w:r>
      <w:r w:rsidR="00B922BE">
        <w:t xml:space="preserve">The Senior Operating Subsidy </w:t>
      </w:r>
      <w:r w:rsidR="000E73BE">
        <w:t xml:space="preserve">(SOS) Program Fund was created in 2019 </w:t>
      </w:r>
      <w:r w:rsidR="00541DEC">
        <w:t xml:space="preserve">“for the purpose of providing project-based subsidies to new senior affordable housing developments funded by the City to maintain rents that are affordable to extremely low-income senior residents with incomes at or below 30% of area median income”. </w:t>
      </w:r>
      <w:r w:rsidR="005801D4">
        <w:t xml:space="preserve">The 2022 Housing Element and the Needs Assessment called for an expansion of this program. </w:t>
      </w:r>
      <w:r w:rsidR="6963E9F7">
        <w:t xml:space="preserve">In 2022, MOHCD sought and was awarded $52 million </w:t>
      </w:r>
      <w:r w:rsidR="004B4D4A">
        <w:t>in</w:t>
      </w:r>
      <w:r w:rsidR="6963E9F7">
        <w:t xml:space="preserve"> funding over five years </w:t>
      </w:r>
      <w:r w:rsidR="00E90BA2">
        <w:t>(</w:t>
      </w:r>
      <w:r w:rsidR="00496996">
        <w:t xml:space="preserve">FY </w:t>
      </w:r>
      <w:r w:rsidR="00DC7372">
        <w:t xml:space="preserve">2019-2024) </w:t>
      </w:r>
      <w:r w:rsidR="6963E9F7">
        <w:t>from the State of California Department of Housing and Community Development to the SOS.</w:t>
      </w:r>
      <w:r w:rsidR="00DC7372">
        <w:t xml:space="preserve"> T</w:t>
      </w:r>
      <w:r w:rsidR="6FC1EA79">
        <w:t>he</w:t>
      </w:r>
      <w:r w:rsidR="0021295F">
        <w:t xml:space="preserve"> </w:t>
      </w:r>
      <w:r w:rsidR="00782F19">
        <w:t>program will expand from serving</w:t>
      </w:r>
      <w:r w:rsidR="4874F641">
        <w:t xml:space="preserve"> </w:t>
      </w:r>
      <w:r w:rsidR="00A84344">
        <w:t xml:space="preserve">55 homes </w:t>
      </w:r>
      <w:r w:rsidR="00782F19">
        <w:t>in the</w:t>
      </w:r>
      <w:r w:rsidR="001F34FE">
        <w:t xml:space="preserve"> </w:t>
      </w:r>
      <w:r w:rsidR="00FD7B6E">
        <w:t>2022-2023 fiscal year</w:t>
      </w:r>
      <w:r w:rsidR="00496996">
        <w:t xml:space="preserve">, </w:t>
      </w:r>
      <w:r w:rsidR="000A1C5C">
        <w:t>to serving 1</w:t>
      </w:r>
      <w:r w:rsidR="008C7F51">
        <w:t xml:space="preserve">18 </w:t>
      </w:r>
      <w:r w:rsidR="004B4D4A">
        <w:t xml:space="preserve">homes </w:t>
      </w:r>
      <w:r w:rsidR="008C7F51">
        <w:t>by the 2024-2025 fiscal year</w:t>
      </w:r>
      <w:r w:rsidR="000A1C5C">
        <w:t xml:space="preserve"> </w:t>
      </w:r>
      <w:r w:rsidR="420573E4">
        <w:t>and 178 homes by the 2025-26 fiscal year</w:t>
      </w:r>
      <w:r w:rsidR="004B4D4A">
        <w:t xml:space="preserve">. </w:t>
      </w:r>
      <w:r w:rsidR="00DA0717">
        <w:t xml:space="preserve">Additionally, </w:t>
      </w:r>
      <w:r w:rsidR="000A1C5C">
        <w:t xml:space="preserve">in 2023 </w:t>
      </w:r>
      <w:r w:rsidR="00DA0717">
        <w:t xml:space="preserve">the program </w:t>
      </w:r>
      <w:r w:rsidR="000A1C5C">
        <w:t>formed</w:t>
      </w:r>
      <w:r w:rsidR="00DA0717">
        <w:t xml:space="preserve"> an interagency SOS Work</w:t>
      </w:r>
      <w:r w:rsidR="000A2C83">
        <w:t>ing</w:t>
      </w:r>
      <w:r w:rsidR="00DA0717">
        <w:t xml:space="preserve"> Group </w:t>
      </w:r>
      <w:r w:rsidR="006E6815">
        <w:t xml:space="preserve">to </w:t>
      </w:r>
      <w:r w:rsidR="000A1C5C">
        <w:t xml:space="preserve">support the </w:t>
      </w:r>
      <w:r w:rsidR="006E6815">
        <w:t>creat</w:t>
      </w:r>
      <w:r w:rsidR="000A1C5C">
        <w:t>ion of</w:t>
      </w:r>
      <w:r w:rsidR="006E6815">
        <w:t xml:space="preserve"> a program evaluation tool that </w:t>
      </w:r>
      <w:r w:rsidR="00F0713B">
        <w:t xml:space="preserve">leverages data to show the impact of this subsidy in combination with other programs serving older adults. </w:t>
      </w:r>
    </w:p>
    <w:p w:rsidR="000A1C5C" w:rsidP="00EE14BD" w:rsidRDefault="00CC551E" w14:paraId="5E3FBE94" w14:textId="77777777">
      <w:r>
        <w:t>A similar program is needed for adults with disabilities</w:t>
      </w:r>
      <w:r w:rsidR="005679C1">
        <w:t xml:space="preserve">. Many adults with disabilities </w:t>
      </w:r>
      <w:r w:rsidR="001E1A4A">
        <w:t xml:space="preserve">depend on </w:t>
      </w:r>
      <w:r w:rsidR="00047172">
        <w:t>Supplemental Security Income/State Supplementary Payment (</w:t>
      </w:r>
      <w:r w:rsidR="001E1A4A">
        <w:t>SSI/SSP</w:t>
      </w:r>
      <w:r w:rsidR="00047172">
        <w:t>)</w:t>
      </w:r>
      <w:r w:rsidR="001E1A4A">
        <w:t xml:space="preserve"> to live, which is only $1,</w:t>
      </w:r>
      <w:r w:rsidR="00877292">
        <w:t>267.32</w:t>
      </w:r>
      <w:r w:rsidR="001E1A4A">
        <w:t xml:space="preserve"> per month</w:t>
      </w:r>
      <w:r w:rsidR="00F138EA">
        <w:t xml:space="preserve">, making </w:t>
      </w:r>
      <w:r w:rsidR="003B21C3">
        <w:t xml:space="preserve">most </w:t>
      </w:r>
      <w:r w:rsidR="00F138EA">
        <w:t>affordable housing units unat</w:t>
      </w:r>
      <w:r w:rsidR="006E40B5">
        <w:t>tainable. Additionally, while</w:t>
      </w:r>
      <w:r w:rsidR="00616972">
        <w:t xml:space="preserve"> applicants with mobility or communication accessibility needs </w:t>
      </w:r>
      <w:r w:rsidR="00DD0D33">
        <w:t>(</w:t>
      </w:r>
      <w:r w:rsidR="00B013CB">
        <w:t>for example, those needing roll-in showers</w:t>
      </w:r>
      <w:r w:rsidR="002635B7">
        <w:t>,</w:t>
      </w:r>
      <w:r w:rsidR="00B013CB">
        <w:t xml:space="preserve"> visual</w:t>
      </w:r>
      <w:r w:rsidR="002635B7">
        <w:t xml:space="preserve"> doorbell alarms, or ranges with knobs</w:t>
      </w:r>
      <w:r w:rsidR="00DD0D33">
        <w:t>)</w:t>
      </w:r>
      <w:r w:rsidR="002635B7">
        <w:t xml:space="preserve"> </w:t>
      </w:r>
      <w:r w:rsidR="00616972">
        <w:t xml:space="preserve">are prioritized for </w:t>
      </w:r>
      <w:r w:rsidR="0079028F">
        <w:t xml:space="preserve">accessible </w:t>
      </w:r>
      <w:r w:rsidR="00616972">
        <w:t xml:space="preserve">affordable housing units, </w:t>
      </w:r>
      <w:r w:rsidR="004B7CE7">
        <w:t>these</w:t>
      </w:r>
      <w:r w:rsidR="00E2188F">
        <w:t xml:space="preserve"> units</w:t>
      </w:r>
      <w:r w:rsidR="004B7CE7">
        <w:t xml:space="preserve"> are not </w:t>
      </w:r>
      <w:r w:rsidR="005714EE">
        <w:t xml:space="preserve">specifically </w:t>
      </w:r>
      <w:r w:rsidR="00AB310C">
        <w:t>designated</w:t>
      </w:r>
      <w:r w:rsidR="00E2188F">
        <w:t xml:space="preserve"> or set aside</w:t>
      </w:r>
      <w:r w:rsidR="004B7CE7">
        <w:t xml:space="preserve"> for adults with disabilities.</w:t>
      </w:r>
      <w:r w:rsidR="002B36FB">
        <w:t xml:space="preserve"> Currently, only units fun</w:t>
      </w:r>
      <w:r w:rsidR="00772882">
        <w:t>ded through the Supportive Housing for Persons with Disabilities federal program</w:t>
      </w:r>
      <w:r w:rsidR="00D95219">
        <w:t xml:space="preserve"> (Section 811)</w:t>
      </w:r>
      <w:r w:rsidR="00772882">
        <w:t xml:space="preserve"> can be set aside for </w:t>
      </w:r>
      <w:r w:rsidR="00286BB3">
        <w:t>this population</w:t>
      </w:r>
      <w:r w:rsidR="00EF1D62">
        <w:t xml:space="preserve">. This means that </w:t>
      </w:r>
      <w:r w:rsidR="001C4D5C">
        <w:t>those with disabilities that do not</w:t>
      </w:r>
      <w:r w:rsidR="00B04CE0">
        <w:t xml:space="preserve"> have specific</w:t>
      </w:r>
      <w:r w:rsidR="001C4D5C">
        <w:t xml:space="preserve"> mo</w:t>
      </w:r>
      <w:r w:rsidR="00075650">
        <w:t>bility or communication accessibility</w:t>
      </w:r>
      <w:r w:rsidR="00B04CE0">
        <w:t xml:space="preserve"> </w:t>
      </w:r>
      <w:r w:rsidR="00675510">
        <w:t>needs</w:t>
      </w:r>
      <w:r w:rsidR="00075650">
        <w:t xml:space="preserve"> </w:t>
      </w:r>
      <w:r w:rsidR="0079028F">
        <w:t xml:space="preserve">end up being underserved by </w:t>
      </w:r>
      <w:r w:rsidR="00504E00">
        <w:t>our housing system</w:t>
      </w:r>
      <w:r w:rsidR="0068663A">
        <w:t xml:space="preserve"> (for example, someone with arthritis)</w:t>
      </w:r>
      <w:r w:rsidR="00504E00">
        <w:t xml:space="preserve">. </w:t>
      </w:r>
      <w:r w:rsidR="000C0F17">
        <w:t>A Disability Operating Subsidy wo</w:t>
      </w:r>
      <w:r w:rsidR="00922B10">
        <w:t xml:space="preserve">uld expand access to affordable housing units by making them deeply affordable, it would </w:t>
      </w:r>
      <w:r w:rsidR="003317F4">
        <w:t xml:space="preserve">set aside units specifically for the disabled population, and it would open access for those that don’t have a mobility or communication disability. </w:t>
      </w:r>
      <w:r w:rsidR="005E6DD6">
        <w:t xml:space="preserve">Appendix </w:t>
      </w:r>
      <w:r w:rsidR="00805AF8">
        <w:t>C</w:t>
      </w:r>
      <w:r w:rsidR="005E6DD6">
        <w:t xml:space="preserve"> includes a draft proposal for this program.</w:t>
      </w:r>
    </w:p>
    <w:p w:rsidRPr="006C528A" w:rsidR="00503A1E" w:rsidP="00503A1E" w:rsidRDefault="5F96AB94" w14:paraId="4E7F2DF9" w14:textId="6DC87B13">
      <w:r>
        <w:t xml:space="preserve">Stakeholders during </w:t>
      </w:r>
      <w:r w:rsidR="003D2F32">
        <w:t>outreach and engagement for</w:t>
      </w:r>
      <w:r>
        <w:t xml:space="preserve"> the </w:t>
      </w:r>
      <w:r w:rsidR="58E10C42">
        <w:t xml:space="preserve">Needs Assessment expressed concern over </w:t>
      </w:r>
      <w:r w:rsidR="005345CC">
        <w:t xml:space="preserve">people with accessibility needs not being prioritized for </w:t>
      </w:r>
      <w:r w:rsidR="4B1B3482">
        <w:t>accessible affordable housing units</w:t>
      </w:r>
      <w:r w:rsidR="1E742DC2">
        <w:t xml:space="preserve">. </w:t>
      </w:r>
      <w:r w:rsidR="56A352F1">
        <w:t xml:space="preserve">Both MOHCD and HSH have taken </w:t>
      </w:r>
      <w:r w:rsidR="7D45338D">
        <w:t xml:space="preserve">great strides to address this issue and continue to </w:t>
      </w:r>
      <w:r w:rsidR="00F34BFF">
        <w:t xml:space="preserve">improve their systems, </w:t>
      </w:r>
      <w:r w:rsidR="003A4EEC">
        <w:t>processes,</w:t>
      </w:r>
      <w:r w:rsidR="00F34BFF">
        <w:t xml:space="preserve"> and outreach</w:t>
      </w:r>
      <w:r w:rsidR="00313330">
        <w:t xml:space="preserve"> to better serve older adults and adults with disabilities</w:t>
      </w:r>
      <w:r w:rsidR="7D45338D">
        <w:t>.</w:t>
      </w:r>
      <w:r w:rsidR="002A1512">
        <w:t xml:space="preserve"> </w:t>
      </w:r>
      <w:r w:rsidR="00231926">
        <w:t xml:space="preserve">MOHCD’s </w:t>
      </w:r>
      <w:r w:rsidR="009062B0">
        <w:t>introduction of the DAHLIA lottery system in 2017</w:t>
      </w:r>
      <w:r w:rsidR="002A1512">
        <w:t xml:space="preserve"> </w:t>
      </w:r>
      <w:r w:rsidR="00D27562">
        <w:t xml:space="preserve">has improved the process for </w:t>
      </w:r>
      <w:r w:rsidR="00A956B2">
        <w:t xml:space="preserve">people applying </w:t>
      </w:r>
      <w:r w:rsidR="005221BB">
        <w:t>for</w:t>
      </w:r>
      <w:r w:rsidR="00A956B2">
        <w:t xml:space="preserve"> accessible units</w:t>
      </w:r>
      <w:r w:rsidR="00811A63">
        <w:t xml:space="preserve"> (see call out box below</w:t>
      </w:r>
      <w:r w:rsidR="00EB1F08">
        <w:t xml:space="preserve"> for a description of this process</w:t>
      </w:r>
      <w:r w:rsidR="00811A63">
        <w:t>)</w:t>
      </w:r>
      <w:r w:rsidR="00A956B2">
        <w:t xml:space="preserve"> and </w:t>
      </w:r>
      <w:r w:rsidR="009A35CE">
        <w:t>the accuracy of the</w:t>
      </w:r>
      <w:r w:rsidR="00EB1F08">
        <w:t>ir housing</w:t>
      </w:r>
      <w:r w:rsidR="009A35CE">
        <w:t xml:space="preserve"> inventory. </w:t>
      </w:r>
      <w:r w:rsidR="00503A1E">
        <w:t xml:space="preserve">HSH </w:t>
      </w:r>
      <w:r w:rsidR="005507CE">
        <w:t xml:space="preserve">has also continued to make improvements </w:t>
      </w:r>
      <w:r w:rsidR="00D525FC">
        <w:t>to</w:t>
      </w:r>
      <w:r w:rsidR="005507CE">
        <w:t xml:space="preserve"> its Housing Placement process</w:t>
      </w:r>
      <w:r w:rsidR="000A25FD">
        <w:t>, matching people to units that best meet their physical and service needs. HSH is currently redesigning Coordinated Entry to ensure an equitable process for people most disparately impacted by homelessness in San Francisco including reducing the time until people are placed into supportive housing that meets their needs.</w:t>
      </w:r>
      <w:r w:rsidR="00503A1E">
        <w:t xml:space="preserve"> HSH also recently made changes to the ONE System</w:t>
      </w:r>
      <w:r w:rsidR="000D6C57">
        <w:t>, their asset management system,</w:t>
      </w:r>
      <w:r w:rsidR="00503A1E">
        <w:t xml:space="preserve"> to better track its housing inventory and its characteristics. Despite these improvements, more coordination is needed between HSH’s Housing Placement team and MOHCD’s Plus Housing program</w:t>
      </w:r>
      <w:r w:rsidR="005D2F46">
        <w:t>,</w:t>
      </w:r>
      <w:r w:rsidR="004C6C07">
        <w:t xml:space="preserve"> </w:t>
      </w:r>
      <w:r w:rsidR="00503A1E">
        <w:t>such that people who are on the</w:t>
      </w:r>
      <w:r w:rsidR="0054550A">
        <w:t xml:space="preserve"> Plus Housing</w:t>
      </w:r>
      <w:r w:rsidR="00503A1E">
        <w:t xml:space="preserve"> list </w:t>
      </w:r>
      <w:r w:rsidR="006D1193">
        <w:t>or are HOPWA</w:t>
      </w:r>
      <w:r w:rsidR="00F76BA6">
        <w:t>-</w:t>
      </w:r>
      <w:r w:rsidR="006D1193">
        <w:t>eligible</w:t>
      </w:r>
      <w:r w:rsidR="00F76BA6">
        <w:t xml:space="preserve"> (</w:t>
      </w:r>
      <w:r w:rsidR="002811F6">
        <w:t>Housing Opportunities for Persons with AIDS)</w:t>
      </w:r>
      <w:r w:rsidR="006D1193">
        <w:t xml:space="preserve"> can be matched to HSH units that may be vacant due to lack of referral.</w:t>
      </w:r>
      <w:r w:rsidR="005823A5">
        <w:t xml:space="preserve"> </w:t>
      </w:r>
      <w:r w:rsidR="00333F17">
        <w:t xml:space="preserve">Additionally, </w:t>
      </w:r>
      <w:r w:rsidR="00AF273F">
        <w:t>HSH</w:t>
      </w:r>
      <w:r w:rsidR="00915747">
        <w:t xml:space="preserve"> also identified an opportunity to strengthen </w:t>
      </w:r>
      <w:r w:rsidR="00AF273F">
        <w:t>training of problem-solving access point staff on affordable housing options for people that do not qualify for housing referral status.</w:t>
      </w:r>
    </w:p>
    <w:p w:rsidRPr="004908FF" w:rsidR="008A0ABB" w:rsidP="006C528A" w:rsidRDefault="006C528A" w14:paraId="7D4BD6DE" w14:textId="00138D1E">
      <w:r>
        <w:t xml:space="preserve">Finally, older adults and adults with disabilities </w:t>
      </w:r>
      <w:r w:rsidR="009B3648">
        <w:t xml:space="preserve">also </w:t>
      </w:r>
      <w:r>
        <w:t xml:space="preserve">expressed the need to simplify the affordable housing application and placement </w:t>
      </w:r>
      <w:r w:rsidR="008C7361">
        <w:t>process</w:t>
      </w:r>
      <w:r>
        <w:t xml:space="preserve">, and to make it more accessible for these populations. Increasing accessibility to affordable housing for these populations requires: culturally competent and accessible outreach on the housing system; offering alternatives to digital and online information sharing; considering digital and general communication accessibility throughout the process; and offering more intensive housing counseling for older adults and adults with disabilities that is sustained throughout the application and </w:t>
      </w:r>
      <w:r w:rsidR="008D424A">
        <w:t>placement</w:t>
      </w:r>
      <w:r>
        <w:t xml:space="preserve"> process.</w:t>
      </w:r>
    </w:p>
    <w:p w:rsidR="00107553" w:rsidP="00107553" w:rsidRDefault="00107553" w14:paraId="6FBD6159" w14:textId="178892C4"/>
    <w:p w:rsidR="00996168" w:rsidP="00107553" w:rsidRDefault="00996168" w14:paraId="14278883" w14:textId="77777777"/>
    <w:p w:rsidR="00996168" w:rsidP="00107553" w:rsidRDefault="00996168" w14:paraId="3F0E8DA1" w14:textId="77777777"/>
    <w:p w:rsidR="00996168" w:rsidP="00107553" w:rsidRDefault="00996168" w14:paraId="68664C78" w14:textId="77777777"/>
    <w:p w:rsidR="00996168" w:rsidP="00107553" w:rsidRDefault="00996168" w14:paraId="3F927080" w14:textId="77777777"/>
    <w:p w:rsidR="00996168" w:rsidP="00107553" w:rsidRDefault="00996168" w14:paraId="4BE4A6CE" w14:textId="77777777"/>
    <w:p w:rsidR="00996168" w:rsidP="00107553" w:rsidRDefault="00996168" w14:paraId="37A35E8E" w14:textId="77777777"/>
    <w:p w:rsidR="00996168" w:rsidP="00107553" w:rsidRDefault="00996168" w14:paraId="718D5AE0" w14:textId="77777777"/>
    <w:p w:rsidR="00996168" w:rsidP="00107553" w:rsidRDefault="00996168" w14:paraId="0C636924" w14:textId="77777777"/>
    <w:p w:rsidR="00996168" w:rsidP="00107553" w:rsidRDefault="00996168" w14:paraId="13C37A30" w14:textId="77777777"/>
    <w:p w:rsidR="00996168" w:rsidP="00107553" w:rsidRDefault="00996168" w14:paraId="400269DD" w14:textId="77777777"/>
    <w:p w:rsidR="00996168" w:rsidP="00107553" w:rsidRDefault="00996168" w14:paraId="2BC7DFC7" w14:textId="77777777"/>
    <w:p w:rsidR="00996168" w:rsidP="00107553" w:rsidRDefault="00996168" w14:paraId="1AC91548" w14:textId="77777777"/>
    <w:p w:rsidR="00996168" w:rsidP="00107553" w:rsidRDefault="00996168" w14:paraId="1ABCEF10" w14:textId="77777777"/>
    <w:p w:rsidR="00996168" w:rsidP="00107553" w:rsidRDefault="00996168" w14:paraId="7C535F2D" w14:textId="77777777"/>
    <w:p w:rsidR="00996168" w:rsidP="00107553" w:rsidRDefault="00996168" w14:paraId="6AC733CB" w14:textId="77777777"/>
    <w:p w:rsidR="00996168" w:rsidP="00107553" w:rsidRDefault="00996168" w14:paraId="5CD66967" w14:textId="77777777"/>
    <w:p w:rsidR="00B12B0E" w:rsidP="00996168" w:rsidRDefault="00B12B0E" w14:paraId="0E2C9F85" w14:textId="77777777">
      <w:pPr>
        <w:pStyle w:val="Heading4"/>
        <w:spacing w:before="0"/>
        <w:rPr>
          <w:rStyle w:val="PrimaryColor"/>
        </w:rPr>
      </w:pPr>
    </w:p>
    <w:p w:rsidR="00B12B0E" w:rsidP="00996168" w:rsidRDefault="00B12B0E" w14:paraId="03A1F70A" w14:textId="77777777">
      <w:pPr>
        <w:pStyle w:val="Heading4"/>
        <w:spacing w:before="0"/>
        <w:rPr>
          <w:rStyle w:val="PrimaryColor"/>
        </w:rPr>
      </w:pPr>
    </w:p>
    <w:p w:rsidRPr="00107553" w:rsidR="00996168" w:rsidP="00996168" w:rsidRDefault="00905F89" w14:paraId="743CCF96" w14:textId="60F07413">
      <w:pPr>
        <w:pStyle w:val="Heading4"/>
        <w:spacing w:before="0"/>
        <w:rPr>
          <w:rStyle w:val="PrimaryColor"/>
        </w:rPr>
      </w:pPr>
      <w:r w:rsidRPr="00905F89">
        <w:rPr>
          <w:bCs w:val="0"/>
          <w:caps w:val="0"/>
          <w:noProof/>
          <w:color w:val="0D0D0D" w:themeColor="text1" w:themeTint="F2"/>
          <w:sz w:val="28"/>
        </w:rPr>
        <mc:AlternateContent>
          <mc:Choice Requires="wps">
            <w:drawing>
              <wp:anchor distT="45720" distB="45720" distL="114300" distR="114300" simplePos="0" relativeHeight="251660291" behindDoc="1" locked="0" layoutInCell="1" allowOverlap="1" wp14:anchorId="0347C687" wp14:editId="6C5BD970">
                <wp:simplePos x="0" y="0"/>
                <wp:positionH relativeFrom="column">
                  <wp:posOffset>-87782</wp:posOffset>
                </wp:positionH>
                <wp:positionV relativeFrom="paragraph">
                  <wp:posOffset>-113387</wp:posOffset>
                </wp:positionV>
                <wp:extent cx="6466636" cy="7015277"/>
                <wp:effectExtent l="0" t="0" r="10795" b="1460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636" cy="7015277"/>
                        </a:xfrm>
                        <a:prstGeom prst="rect">
                          <a:avLst/>
                        </a:prstGeom>
                        <a:solidFill>
                          <a:srgbClr val="FFFFFF"/>
                        </a:solidFill>
                        <a:ln w="9525">
                          <a:solidFill>
                            <a:srgbClr val="B85000"/>
                          </a:solidFill>
                          <a:miter lim="800000"/>
                          <a:headEnd/>
                          <a:tailEnd/>
                        </a:ln>
                      </wps:spPr>
                      <wps:txbx>
                        <w:txbxContent>
                          <w:p w:rsidR="00905F89" w:rsidRDefault="00905F89" w14:paraId="5BE9485B" w14:textId="43A18B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D450121">
              <v:shape id="_x0000_s1028" style="position:absolute;margin-left:-6.9pt;margin-top:-8.95pt;width:509.2pt;height:552.4pt;z-index:-251656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quot;&quot;" strokecolor="#b850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" w14:anchorId="0347C687">
                <v:textbox>
                  <w:txbxContent>
                    <w:p w:rsidR="00905F89" w:rsidRDefault="00905F89" w14:paraId="0A37501D" w14:textId="43A18BA8"/>
                  </w:txbxContent>
                </v:textbox>
              </v:shape>
            </w:pict>
          </mc:Fallback>
        </mc:AlternateContent>
      </w:r>
      <w:r w:rsidRPr="00107553" w:rsidR="00996168">
        <w:rPr>
          <w:rStyle w:val="PrimaryColor"/>
        </w:rPr>
        <w:t>About City-funded Affordable Housing Placement</w:t>
      </w:r>
    </w:p>
    <w:p w:rsidRPr="00C54E78" w:rsidR="00996168" w:rsidP="00996168" w:rsidRDefault="00996168" w14:paraId="5BF4AA65" w14:textId="67136052">
      <w:pPr>
        <w:rPr>
          <w:color w:val="0D0D0D" w:themeColor="text1" w:themeTint="F2"/>
          <w:kern w:val="0"/>
          <w:sz w:val="20"/>
        </w:rPr>
      </w:pPr>
      <w:r w:rsidRPr="00C54E78">
        <w:rPr>
          <w:color w:val="0D0D0D" w:themeColor="text1" w:themeTint="F2"/>
          <w:kern w:val="0"/>
          <w:sz w:val="20"/>
        </w:rPr>
        <w:t xml:space="preserve">There are several paths to placement in affordable housing. Those experiencing homelessness are served by the Department of Homelessness and Supportive Housing. Some households find homes on the private market with the help of subsidy vouchers. Many seeking placement in accessible 100% affordable or inclusionary housing units typically apply through the DAHLIA lottery system, an online platform launched in 2017 by MOHCD to process applications, lotteries, and placement. When accessible affordable units become available (either through attrition or as part of a new development), they are specifically marketed to organizations serving populations with mobility and communication needs. Those interested must apply through DAHLIA and express their accessibility need on the application, which could be the need for a mobility, hearing, or visual accessible unit. Once the application period is closed, MOHCD runs the lottery to create a ranked list of applicants (special preferences influence this ranking). MOHCD then creates two separate lists organized by ranking: one of those that stated an accessibility need and a general one for those that didn’t. </w:t>
      </w:r>
    </w:p>
    <w:p w:rsidRPr="00C54E78" w:rsidR="00996168" w:rsidP="00996168" w:rsidRDefault="00996168" w14:paraId="5439DD1A" w14:textId="49213ADC">
      <w:pPr>
        <w:rPr>
          <w:color w:val="0D0D0D" w:themeColor="text1" w:themeTint="F2"/>
          <w:kern w:val="0"/>
          <w:sz w:val="20"/>
        </w:rPr>
      </w:pPr>
      <w:r w:rsidRPr="00C54E78">
        <w:rPr>
          <w:color w:val="0D0D0D" w:themeColor="text1" w:themeTint="F2"/>
          <w:kern w:val="0"/>
          <w:sz w:val="20"/>
        </w:rPr>
        <w:t>During lease up, only applicants from the first list are contacted for the accessible affordable units according to ranking, need, and unit availability. Once a person is contacted for lease up, staff meets with them in person to confirm accessibility need. If a disability is not apparent, applicants are asked for third party reasonable accommodation verification, such as a letter from a medical professional specifying that accommodation is needed. To avoid potential discrimination issues under fair housing laws, proof of medical diagnosis is not required. Upon meeting other eligibility criteria such as income, applicants with accessibility needs are then assigned to accessible units. If the lottery list of applicants with accessibility needs is exhausted during lease up without filling an accessible unit, applicants from the general lottery list become eligible for this unit. Those without an accessibility need placed in accessible units must sign a short-term master lease, where they commit to moving to another unit when one becomes available. Given recent changes to marketing efforts, the creation of DAHLIA, and the limited number of accessible affordable housing units, recent lottery lists of people with accessibility needs haven’t been exhausted, with enough people left to even create waiting lists for the accessible units being offered.</w:t>
      </w:r>
    </w:p>
    <w:p w:rsidR="00996168" w:rsidP="00996168" w:rsidRDefault="00996168" w14:paraId="4AE40450" w14:textId="1485A1ED">
      <w:r w:rsidRPr="00C54E78">
        <w:rPr>
          <w:color w:val="0D0D0D" w:themeColor="text1" w:themeTint="F2"/>
          <w:kern w:val="0"/>
          <w:sz w:val="20"/>
        </w:rPr>
        <w:t xml:space="preserve">Adults with disabilities vulnerable experiencing homelessness access housing interventions through Coordinated Entry by first connecting with Coordinated Entry Access Points, where staff assess needs and provide housing problem solving. During this process, they are asked about their current housing situation, needs, and are provided housing interventions with resources to prevent homelessness and/or brainstorm housing options within their community network. Those who are prioritized as housing referral status are matched to permanent supportive housing using the ONE System (the City’s Homeless Management Information System). Clients who may need an accommodation in housing placement are accordingly matched to units that meet their needs. This includes both consideration of the physical </w:t>
      </w:r>
      <w:r w:rsidRPr="00C54E78">
        <w:rPr>
          <w:color w:val="0D0D0D" w:themeColor="text1" w:themeTint="F2"/>
          <w:kern w:val="0"/>
          <w:sz w:val="20"/>
        </w:rPr>
        <w:t>attributes of the placement (e.g. wheelchair accessibility or proximity to client’s care team) and the necessary service level (e.g. medication management).</w:t>
      </w:r>
    </w:p>
    <w:p w:rsidR="00107553" w:rsidRDefault="00107553" w14:paraId="519EB1CD" w14:textId="2F561D91">
      <w:pPr>
        <w:spacing w:after="160" w:line="259" w:lineRule="auto"/>
        <w:rPr>
          <w:rFonts w:ascii="Rubik Medium" w:hAnsi="Rubik Medium"/>
          <w:color w:val="0D0D0D" w:themeColor="text1" w:themeTint="F2"/>
          <w:sz w:val="28"/>
        </w:rPr>
      </w:pPr>
      <w:r>
        <w:rPr>
          <w:bCs/>
          <w:caps/>
          <w:color w:val="0D0D0D" w:themeColor="text1" w:themeTint="F2"/>
          <w:sz w:val="28"/>
        </w:rPr>
        <w:br w:type="page"/>
      </w:r>
    </w:p>
    <w:p w:rsidRPr="00330D40" w:rsidR="008A2F92" w:rsidP="00E24822" w:rsidRDefault="008A2F92" w14:paraId="6F868AA5" w14:textId="68A6E52F">
      <w:pPr>
        <w:pStyle w:val="Heading4"/>
        <w:rPr>
          <w:i/>
        </w:rPr>
      </w:pPr>
      <w:r w:rsidRPr="00330D40">
        <w:t xml:space="preserve">Objective </w:t>
      </w:r>
      <w:r w:rsidRPr="00330D40">
        <w:rPr>
          <w:i/>
        </w:rPr>
        <w:fldChar w:fldCharType="begin"/>
      </w:r>
      <w:r w:rsidRPr="00330D40">
        <w:instrText xml:space="preserve"> SEQ Objective \* ARABIC </w:instrText>
      </w:r>
      <w:r w:rsidRPr="00330D40">
        <w:rPr>
          <w:i/>
        </w:rPr>
        <w:fldChar w:fldCharType="separate"/>
      </w:r>
      <w:r w:rsidR="00E91FB0">
        <w:rPr>
          <w:noProof/>
        </w:rPr>
        <w:t>3</w:t>
      </w:r>
      <w:r w:rsidRPr="00330D40">
        <w:rPr>
          <w:i/>
        </w:rPr>
        <w:fldChar w:fldCharType="end"/>
      </w:r>
      <w:r w:rsidRPr="00330D40">
        <w:t xml:space="preserve"> Actions</w:t>
      </w:r>
    </w:p>
    <w:tbl>
      <w:tblPr>
        <w:tblStyle w:val="PlainTable2"/>
        <w:tblW w:w="5000" w:type="pct"/>
        <w:tblCellMar>
          <w:top w:w="86" w:type="dxa"/>
          <w:left w:w="58" w:type="dxa"/>
          <w:bottom w:w="86" w:type="dxa"/>
          <w:right w:w="58" w:type="dxa"/>
        </w:tblCellMar>
        <w:tblLook w:val="04A0" w:firstRow="1" w:lastRow="0" w:firstColumn="1" w:lastColumn="0" w:noHBand="0" w:noVBand="1"/>
        <w:tblCaption w:val="Objective 3 actions"/>
        <w:tblDescription w:val="Actions that help make access to permanently affordable housing units easier for older adults and adults with disabilities."/>
      </w:tblPr>
      <w:tblGrid>
        <w:gridCol w:w="538"/>
        <w:gridCol w:w="5886"/>
        <w:gridCol w:w="1647"/>
        <w:gridCol w:w="1865"/>
      </w:tblGrid>
      <w:tr w:rsidRPr="000B11FC" w:rsidR="005A70C3" w14:paraId="50D107B1" w14:textId="77777777">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265" w:type="pct"/>
            <w:shd w:val="clear" w:color="auto" w:fill="404040" w:themeFill="text1" w:themeFillTint="BF"/>
          </w:tcPr>
          <w:p w:rsidRPr="008F1F84" w:rsidR="005A70C3" w:rsidRDefault="005A70C3" w14:paraId="2C7C407C" w14:textId="77777777">
            <w:pPr>
              <w:pStyle w:val="TableHeader"/>
              <w:rPr>
                <w:b w:val="0"/>
                <w:bCs w:val="0"/>
                <w:color w:val="FFFFFF" w:themeColor="background1"/>
              </w:rPr>
            </w:pPr>
          </w:p>
        </w:tc>
        <w:tc>
          <w:tcPr>
            <w:tcW w:w="2964" w:type="pct"/>
            <w:shd w:val="clear" w:color="auto" w:fill="404040" w:themeFill="text1" w:themeFillTint="BF"/>
            <w:hideMark/>
          </w:tcPr>
          <w:p w:rsidRPr="008F1F84" w:rsidR="005A70C3" w:rsidRDefault="005A70C3" w14:paraId="35C29ACE" w14:textId="77777777">
            <w:pPr>
              <w:pStyle w:val="TableHeade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8F1F84">
              <w:rPr>
                <w:b w:val="0"/>
                <w:bCs w:val="0"/>
                <w:color w:val="FFFFFF" w:themeColor="background1"/>
              </w:rPr>
              <w:t>Implementation Action</w:t>
            </w:r>
          </w:p>
        </w:tc>
        <w:tc>
          <w:tcPr>
            <w:tcW w:w="831" w:type="pct"/>
            <w:shd w:val="clear" w:color="auto" w:fill="404040" w:themeFill="text1" w:themeFillTint="BF"/>
          </w:tcPr>
          <w:p w:rsidRPr="008F1F84" w:rsidR="005A70C3" w:rsidRDefault="005A70C3" w14:paraId="05B9AECD"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8F1F84">
              <w:rPr>
                <w:b w:val="0"/>
                <w:bCs w:val="0"/>
                <w:color w:val="FFFFFF" w:themeColor="background1"/>
              </w:rPr>
              <w:t>Year 1 and 2 Priorities</w:t>
            </w:r>
          </w:p>
        </w:tc>
        <w:tc>
          <w:tcPr>
            <w:tcW w:w="941" w:type="pct"/>
            <w:shd w:val="clear" w:color="auto" w:fill="404040" w:themeFill="text1" w:themeFillTint="BF"/>
          </w:tcPr>
          <w:p w:rsidRPr="008F1F84" w:rsidR="005A70C3" w:rsidRDefault="005A70C3" w14:paraId="3F739968"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8F1F84">
              <w:rPr>
                <w:b w:val="0"/>
                <w:bCs w:val="0"/>
                <w:color w:val="FFFFFF" w:themeColor="background1"/>
              </w:rPr>
              <w:t>Contingent on funding</w:t>
            </w:r>
          </w:p>
        </w:tc>
      </w:tr>
      <w:tr w:rsidRPr="000B11FC" w:rsidR="005A70C3" w14:paraId="064E1D35" w14:textId="77777777">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7E20F421" w14:textId="77777777">
            <w:pPr>
              <w:spacing w:line="240" w:lineRule="auto"/>
              <w:rPr>
                <w:rFonts w:eastAsia="Times New Roman" w:cs="Calibri"/>
                <w:lang w:eastAsia="es-MX"/>
              </w:rPr>
            </w:pPr>
            <w:r w:rsidRPr="00330D40">
              <w:rPr>
                <w:rFonts w:eastAsia="Times New Roman" w:cs="Calibri"/>
                <w:b w:val="0"/>
                <w:bCs w:val="0"/>
                <w:lang w:eastAsia="es-MX"/>
              </w:rPr>
              <w:t>3.1</w:t>
            </w:r>
          </w:p>
        </w:tc>
        <w:tc>
          <w:tcPr>
            <w:tcW w:w="2964" w:type="pct"/>
            <w:hideMark/>
          </w:tcPr>
          <w:p w:rsidRPr="00330D40" w:rsidR="005A70C3" w:rsidRDefault="005A70C3" w14:paraId="5142863B"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Expand the Senior Operating Subsidy (SOS) program to allow more extremely and acutely low-income older adults to be eligible for new 100% affordable housing units.</w:t>
            </w:r>
          </w:p>
          <w:p w:rsidRPr="00330D40" w:rsidR="005A70C3" w:rsidRDefault="005A70C3" w14:paraId="0024632C"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8F1F84">
              <w:rPr>
                <w:rStyle w:val="ItalicPrimaryColor"/>
              </w:rPr>
              <w:t>Lead agency:</w:t>
            </w:r>
            <w:r w:rsidRPr="00330D40">
              <w:t xml:space="preserve"> </w:t>
            </w:r>
            <w:r w:rsidRPr="00330D40">
              <w:rPr>
                <w:lang w:eastAsia="es-MX"/>
              </w:rPr>
              <w:t>MOHCD</w:t>
            </w:r>
          </w:p>
          <w:p w:rsidRPr="00330D40" w:rsidR="005A70C3" w:rsidRDefault="005A70C3" w14:paraId="0EFD4B61"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8F1F84">
              <w:rPr>
                <w:rStyle w:val="ItalicPrimaryColor"/>
              </w:rPr>
              <w:t>Supporting agency:</w:t>
            </w:r>
            <w:r w:rsidRPr="00330D40">
              <w:t xml:space="preserve"> DAS</w:t>
            </w:r>
          </w:p>
          <w:p w:rsidRPr="00330D40" w:rsidR="005A70C3" w:rsidRDefault="005A70C3" w14:paraId="26418B27"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p>
        </w:tc>
        <w:tc>
          <w:tcPr>
            <w:tcW w:w="831" w:type="pct"/>
          </w:tcPr>
          <w:p w:rsidRPr="008A2F92" w:rsidR="005A70C3" w:rsidRDefault="005A70C3" w14:paraId="3B8420E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8A2F92">
              <w:rPr>
                <w:rFonts w:eastAsia="Times New Roman" w:cs="Calibri"/>
                <w:lang w:eastAsia="es-MX"/>
              </w:rPr>
              <w:t>Underway</w:t>
            </w:r>
          </w:p>
          <w:p w:rsidRPr="008A2F92" w:rsidR="005A70C3" w:rsidRDefault="005A70C3" w14:paraId="56EE2F41" w14:textId="48D8519B">
            <w:pPr>
              <w:jc w:val="center"/>
              <w:cnfStyle w:val="000000100000" w:firstRow="0" w:lastRow="0" w:firstColumn="0" w:lastColumn="0" w:oddVBand="0" w:evenVBand="0" w:oddHBand="1" w:evenHBand="0" w:firstRowFirstColumn="0" w:firstRowLastColumn="0" w:lastRowFirstColumn="0" w:lastRowLastColumn="0"/>
              <w:rPr>
                <w:rFonts w:cs="Calibri"/>
              </w:rPr>
            </w:pPr>
          </w:p>
        </w:tc>
        <w:tc>
          <w:tcPr>
            <w:tcW w:w="941" w:type="pct"/>
          </w:tcPr>
          <w:p w:rsidRPr="008A2F92" w:rsidR="005A70C3" w:rsidRDefault="005A70C3" w14:paraId="0A97B07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8A2F92">
              <w:rPr>
                <w:rFonts w:eastAsia="Times New Roman" w:cs="Calibri"/>
                <w:lang w:eastAsia="es-MX"/>
              </w:rPr>
              <w:t>Yes</w:t>
            </w:r>
          </w:p>
          <w:p w:rsidRPr="008A2F92" w:rsidR="005A70C3" w:rsidRDefault="005A70C3" w14:paraId="7858EB77" w14:textId="77777777">
            <w:pPr>
              <w:jc w:val="center"/>
              <w:cnfStyle w:val="000000100000" w:firstRow="0" w:lastRow="0" w:firstColumn="0" w:lastColumn="0" w:oddVBand="0" w:evenVBand="0" w:oddHBand="1" w:evenHBand="0" w:firstRowFirstColumn="0" w:firstRowLastColumn="0" w:lastRowFirstColumn="0" w:lastRowLastColumn="0"/>
              <w:rPr>
                <w:rFonts w:cs="Calibri"/>
              </w:rPr>
            </w:pPr>
          </w:p>
        </w:tc>
      </w:tr>
      <w:tr w:rsidRPr="000B11FC" w:rsidR="005A70C3" w14:paraId="579FCDD4" w14:textId="77777777">
        <w:trPr>
          <w:trHeight w:val="1142"/>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7DC34029" w14:textId="77777777">
            <w:pPr>
              <w:spacing w:line="240" w:lineRule="auto"/>
              <w:rPr>
                <w:rFonts w:eastAsia="Times New Roman" w:cs="Calibri"/>
                <w:lang w:eastAsia="es-MX"/>
              </w:rPr>
            </w:pPr>
            <w:r w:rsidRPr="00330D40">
              <w:rPr>
                <w:rFonts w:eastAsia="Times New Roman" w:cs="Calibri"/>
                <w:b w:val="0"/>
                <w:bCs w:val="0"/>
                <w:lang w:eastAsia="es-MX"/>
              </w:rPr>
              <w:t>3.2</w:t>
            </w:r>
          </w:p>
        </w:tc>
        <w:tc>
          <w:tcPr>
            <w:tcW w:w="2964" w:type="pct"/>
          </w:tcPr>
          <w:p w:rsidRPr="00330D40" w:rsidR="005A70C3" w:rsidRDefault="005A70C3" w14:paraId="468150CB"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Create a funding mechanism for a Disability Operating Subsidy (DOS) program to allow for more extremely- and very low-income adults with disabilities to be eligible for new 100% affordable housing units.</w:t>
            </w:r>
          </w:p>
          <w:p w:rsidRPr="00330D40" w:rsidR="005A70C3" w:rsidRDefault="005A70C3" w14:paraId="6A0544CD"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8F1F84">
              <w:rPr>
                <w:rStyle w:val="ItalicPrimaryColor"/>
              </w:rPr>
              <w:t>Lead agencies:</w:t>
            </w:r>
            <w:r w:rsidRPr="00330D40">
              <w:t xml:space="preserve"> </w:t>
            </w:r>
            <w:r w:rsidRPr="00330D40">
              <w:rPr>
                <w:lang w:eastAsia="es-MX"/>
              </w:rPr>
              <w:t>Mayor’s Office, Board of Supervisors</w:t>
            </w:r>
          </w:p>
          <w:p w:rsidRPr="00330D40" w:rsidR="005A70C3" w:rsidRDefault="005A70C3" w14:paraId="672D4A22"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8F1F84">
              <w:rPr>
                <w:rStyle w:val="ItalicPrimaryColor"/>
              </w:rPr>
              <w:t>Supporting agencies:</w:t>
            </w:r>
            <w:r w:rsidRPr="00330D40">
              <w:t xml:space="preserve"> MOHCD, DAS</w:t>
            </w:r>
          </w:p>
        </w:tc>
        <w:tc>
          <w:tcPr>
            <w:tcW w:w="831" w:type="pct"/>
          </w:tcPr>
          <w:p w:rsidR="005A70C3" w:rsidRDefault="005B05D3" w14:paraId="0CE22BD7"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Pr>
                <w:rFonts w:eastAsia="Times New Roman" w:cs="Calibri"/>
                <w:lang w:eastAsia="es-MX"/>
              </w:rPr>
              <w:t>Yes</w:t>
            </w:r>
          </w:p>
          <w:p w:rsidRPr="008A2F92" w:rsidR="005B05D3" w:rsidRDefault="005B05D3" w14:paraId="4F81D623" w14:textId="62A5D15A">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Pr>
                <w:rFonts w:eastAsia="Times New Roman" w:cs="Calibri"/>
                <w:lang w:eastAsia="es-MX"/>
              </w:rPr>
              <w:t>(Prop G passed in November 2024)</w:t>
            </w:r>
          </w:p>
        </w:tc>
        <w:tc>
          <w:tcPr>
            <w:tcW w:w="941" w:type="pct"/>
          </w:tcPr>
          <w:p w:rsidRPr="008A2F92" w:rsidR="005A70C3" w:rsidRDefault="005A70C3" w14:paraId="4300EA1C"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8A2F92">
              <w:rPr>
                <w:rFonts w:eastAsia="Times New Roman" w:cs="Calibri"/>
                <w:lang w:eastAsia="es-MX"/>
              </w:rPr>
              <w:t>Yes</w:t>
            </w:r>
          </w:p>
          <w:p w:rsidRPr="008A2F92" w:rsidR="005A70C3" w:rsidRDefault="005A70C3" w14:paraId="15221582"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8A2F92">
              <w:rPr>
                <w:rFonts w:eastAsia="Times New Roman" w:cs="Calibri"/>
                <w:lang w:eastAsia="es-MX"/>
              </w:rPr>
              <w:t>($6.3 million for 30 households, see Appendix C)</w:t>
            </w:r>
          </w:p>
        </w:tc>
      </w:tr>
      <w:tr w:rsidRPr="000B11FC" w:rsidR="005A70C3" w14:paraId="349CEB99" w14:textId="7777777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28A8214C" w14:textId="77777777">
            <w:pPr>
              <w:spacing w:line="240" w:lineRule="auto"/>
              <w:rPr>
                <w:rFonts w:eastAsia="Times New Roman" w:cs="Calibri"/>
                <w:lang w:eastAsia="es-MX"/>
              </w:rPr>
            </w:pPr>
            <w:r w:rsidRPr="00330D40">
              <w:rPr>
                <w:rFonts w:eastAsia="Times New Roman" w:cs="Calibri"/>
                <w:b w:val="0"/>
                <w:bCs w:val="0"/>
                <w:lang w:eastAsia="es-MX"/>
              </w:rPr>
              <w:t>3.3</w:t>
            </w:r>
          </w:p>
        </w:tc>
        <w:tc>
          <w:tcPr>
            <w:tcW w:w="2964" w:type="pct"/>
            <w:hideMark/>
          </w:tcPr>
          <w:p w:rsidRPr="00330D40" w:rsidR="005A70C3" w:rsidRDefault="005A70C3" w14:paraId="55122DEF"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Recommend best practices for outreach to underserved disability communities about the City’s affordable housing system. Work in collaboration with these communities to develop it. </w:t>
            </w:r>
          </w:p>
          <w:p w:rsidRPr="00330D40" w:rsidR="005A70C3" w:rsidRDefault="005A70C3" w14:paraId="3579150C"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9C3E5B">
              <w:rPr>
                <w:rStyle w:val="ItalicPrimaryColor"/>
              </w:rPr>
              <w:t>Lead agencies:</w:t>
            </w:r>
            <w:r w:rsidRPr="00330D40">
              <w:t xml:space="preserve"> </w:t>
            </w:r>
            <w:r w:rsidRPr="00330D40">
              <w:rPr>
                <w:lang w:eastAsia="es-MX"/>
              </w:rPr>
              <w:t>MOD, DAS</w:t>
            </w:r>
          </w:p>
          <w:p w:rsidRPr="00330D40" w:rsidR="005A70C3" w:rsidRDefault="005A70C3" w14:paraId="0129446E"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9C3E5B">
              <w:rPr>
                <w:rStyle w:val="ItalicPrimaryColor"/>
              </w:rPr>
              <w:t>Supporting agency:</w:t>
            </w:r>
            <w:r w:rsidRPr="00330D40">
              <w:t xml:space="preserve"> MOHCD</w:t>
            </w:r>
          </w:p>
        </w:tc>
        <w:tc>
          <w:tcPr>
            <w:tcW w:w="831" w:type="pct"/>
          </w:tcPr>
          <w:p w:rsidRPr="008A2F92" w:rsidR="005A70C3" w:rsidRDefault="005A70C3" w14:paraId="2732E5FC"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8A2F92">
              <w:rPr>
                <w:rFonts w:eastAsia="Times New Roman" w:cs="Calibri"/>
                <w:lang w:eastAsia="es-MX"/>
              </w:rPr>
              <w:t>Yes</w:t>
            </w:r>
          </w:p>
        </w:tc>
        <w:tc>
          <w:tcPr>
            <w:tcW w:w="941" w:type="pct"/>
          </w:tcPr>
          <w:p w:rsidRPr="008A2F92" w:rsidR="005A70C3" w:rsidRDefault="005A70C3" w14:paraId="66ADCCF6"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8A2F92">
              <w:rPr>
                <w:rFonts w:eastAsia="Times New Roman" w:cs="Calibri"/>
                <w:lang w:eastAsia="es-MX"/>
              </w:rPr>
              <w:t>No</w:t>
            </w:r>
          </w:p>
        </w:tc>
      </w:tr>
      <w:tr w:rsidRPr="000B11FC" w:rsidR="005A70C3" w14:paraId="09F7C88E" w14:textId="77777777">
        <w:trPr>
          <w:trHeight w:val="70"/>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03070FDF" w14:textId="77777777">
            <w:pPr>
              <w:spacing w:line="240" w:lineRule="auto"/>
              <w:rPr>
                <w:rFonts w:eastAsia="Times New Roman" w:cs="Calibri"/>
                <w:lang w:eastAsia="es-MX"/>
              </w:rPr>
            </w:pPr>
            <w:r w:rsidRPr="00330D40">
              <w:rPr>
                <w:rFonts w:eastAsia="Times New Roman" w:cs="Calibri"/>
                <w:b w:val="0"/>
                <w:bCs w:val="0"/>
                <w:lang w:eastAsia="es-MX"/>
              </w:rPr>
              <w:t>3.4</w:t>
            </w:r>
          </w:p>
        </w:tc>
        <w:tc>
          <w:tcPr>
            <w:tcW w:w="2964" w:type="pct"/>
            <w:hideMark/>
          </w:tcPr>
          <w:p w:rsidRPr="00330D40" w:rsidR="005A70C3" w:rsidRDefault="005A70C3" w14:paraId="40F895D5"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Improve outreach about the affordable housing system, the application process, and housing services to older adults and adults with disabilities. Diversify modes of information-sharing (in-person, phone, printed, and digital options). Ensure the modes of communication used are accessible to all populations. Target outreach to community networks, particularly those that are blind or low-vision, or Deaf or hard of hearing.</w:t>
            </w:r>
          </w:p>
          <w:p w:rsidRPr="00330D40" w:rsidR="005A70C3" w:rsidRDefault="005A70C3" w14:paraId="1B98F296"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9C3E5B">
              <w:rPr>
                <w:rStyle w:val="ItalicPrimaryColor"/>
              </w:rPr>
              <w:t>Lead agency:</w:t>
            </w:r>
            <w:r w:rsidRPr="00330D40">
              <w:t xml:space="preserve"> </w:t>
            </w:r>
            <w:r w:rsidRPr="00330D40">
              <w:rPr>
                <w:lang w:eastAsia="es-MX"/>
              </w:rPr>
              <w:t>MOHCD</w:t>
            </w:r>
          </w:p>
          <w:p w:rsidRPr="00330D40" w:rsidR="005A70C3" w:rsidRDefault="005A70C3" w14:paraId="559F25AE"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b/>
                <w:bCs/>
              </w:rPr>
            </w:pPr>
            <w:r w:rsidRPr="009C3E5B">
              <w:rPr>
                <w:rStyle w:val="ItalicPrimaryColor"/>
              </w:rPr>
              <w:t>Supporting agencies:</w:t>
            </w:r>
            <w:r w:rsidRPr="00330D40">
              <w:t xml:space="preserve"> DAS, MOD</w:t>
            </w:r>
          </w:p>
        </w:tc>
        <w:tc>
          <w:tcPr>
            <w:tcW w:w="831" w:type="pct"/>
          </w:tcPr>
          <w:p w:rsidRPr="008A2F92" w:rsidR="005A70C3" w:rsidRDefault="005A70C3" w14:paraId="55755F19"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8A2F92">
              <w:rPr>
                <w:rFonts w:eastAsia="Times New Roman" w:cs="Calibri"/>
                <w:lang w:eastAsia="es-MX"/>
              </w:rPr>
              <w:t>Ongoing</w:t>
            </w:r>
          </w:p>
        </w:tc>
        <w:tc>
          <w:tcPr>
            <w:tcW w:w="941" w:type="pct"/>
          </w:tcPr>
          <w:p w:rsidRPr="008A2F92" w:rsidR="005A70C3" w:rsidRDefault="005A70C3" w14:paraId="12CE2896"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8A2F92">
              <w:rPr>
                <w:rFonts w:eastAsia="Times New Roman" w:cs="Calibri"/>
                <w:lang w:eastAsia="es-MX"/>
              </w:rPr>
              <w:t>No</w:t>
            </w:r>
          </w:p>
        </w:tc>
      </w:tr>
      <w:tr w:rsidRPr="000B11FC" w:rsidR="005A70C3" w14:paraId="7F69A621" w14:textId="7777777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01D59CB2" w14:textId="77777777">
            <w:pPr>
              <w:spacing w:line="240" w:lineRule="auto"/>
              <w:rPr>
                <w:rFonts w:eastAsia="Times New Roman" w:cs="Calibri"/>
                <w:lang w:eastAsia="es-MX"/>
              </w:rPr>
            </w:pPr>
            <w:r w:rsidRPr="00330D40">
              <w:rPr>
                <w:rFonts w:eastAsia="Times New Roman" w:cs="Calibri"/>
                <w:b w:val="0"/>
                <w:bCs w:val="0"/>
                <w:lang w:eastAsia="es-MX"/>
              </w:rPr>
              <w:t>3.5</w:t>
            </w:r>
          </w:p>
        </w:tc>
        <w:tc>
          <w:tcPr>
            <w:tcW w:w="2964" w:type="pct"/>
            <w:hideMark/>
          </w:tcPr>
          <w:p w:rsidRPr="00330D40" w:rsidR="005A70C3" w:rsidRDefault="005A70C3" w14:paraId="7AE91979"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 xml:space="preserve">Partner with local providers serving older adults and adults with disabilities, including Aging and Disability Resource Centers, community service centers, and other neighborhood hubs, to provide information and support on the wide range of housing resources and services that exist across the City. Leverage existing partnerships with community providers and develop </w:t>
            </w:r>
            <w:r w:rsidRPr="00330D40">
              <w:rPr>
                <w:rFonts w:eastAsia="Times New Roman" w:cs="Calibri"/>
                <w:lang w:eastAsia="es-MX"/>
              </w:rPr>
              <w:t>service co-location and training models to better reach and serve the community. </w:t>
            </w:r>
          </w:p>
          <w:p w:rsidRPr="00330D40" w:rsidR="005A70C3" w:rsidRDefault="005A70C3" w14:paraId="5B833BBB"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9C3E5B">
              <w:rPr>
                <w:rStyle w:val="ItalicPrimaryColor"/>
              </w:rPr>
              <w:t>Lead agency:</w:t>
            </w:r>
            <w:r w:rsidRPr="00330D40">
              <w:t xml:space="preserve"> </w:t>
            </w:r>
            <w:r w:rsidRPr="00330D40">
              <w:rPr>
                <w:lang w:eastAsia="es-MX"/>
              </w:rPr>
              <w:t>DAS</w:t>
            </w:r>
          </w:p>
          <w:p w:rsidRPr="00330D40" w:rsidR="005A70C3" w:rsidRDefault="005A70C3" w14:paraId="549760C1"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9C3E5B">
              <w:rPr>
                <w:rStyle w:val="ItalicPrimaryColor"/>
              </w:rPr>
              <w:t>Supporting agencies:</w:t>
            </w:r>
            <w:r w:rsidRPr="00330D40">
              <w:t xml:space="preserve"> MOHCD, HSH, DPH</w:t>
            </w:r>
          </w:p>
        </w:tc>
        <w:tc>
          <w:tcPr>
            <w:tcW w:w="831" w:type="pct"/>
          </w:tcPr>
          <w:p w:rsidRPr="008A2F92" w:rsidR="005A70C3" w:rsidRDefault="005A70C3" w14:paraId="4E67B490"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8A2F92">
              <w:rPr>
                <w:rFonts w:eastAsia="Times New Roman" w:cs="Calibri"/>
                <w:lang w:eastAsia="es-MX"/>
              </w:rPr>
              <w:t>Yes</w:t>
            </w:r>
          </w:p>
        </w:tc>
        <w:tc>
          <w:tcPr>
            <w:tcW w:w="941" w:type="pct"/>
          </w:tcPr>
          <w:p w:rsidRPr="008A2F92" w:rsidR="005A70C3" w:rsidRDefault="005A70C3" w14:paraId="7B86DA17"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8A2F92">
              <w:rPr>
                <w:rFonts w:eastAsia="Times New Roman" w:cs="Calibri"/>
                <w:lang w:eastAsia="es-MX"/>
              </w:rPr>
              <w:t>No</w:t>
            </w:r>
          </w:p>
        </w:tc>
      </w:tr>
      <w:tr w:rsidRPr="000B11FC" w:rsidR="005A70C3" w14:paraId="7B714AB9" w14:textId="77777777">
        <w:trPr>
          <w:trHeight w:val="377"/>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131730E9" w14:textId="77777777">
            <w:pPr>
              <w:spacing w:line="240" w:lineRule="auto"/>
              <w:rPr>
                <w:rFonts w:eastAsia="Times New Roman" w:cs="Calibri"/>
                <w:lang w:eastAsia="es-MX"/>
              </w:rPr>
            </w:pPr>
            <w:r w:rsidRPr="00330D40">
              <w:rPr>
                <w:rFonts w:eastAsia="Times New Roman" w:cs="Calibri"/>
                <w:b w:val="0"/>
                <w:bCs w:val="0"/>
                <w:lang w:eastAsia="es-MX"/>
              </w:rPr>
              <w:t>3.6</w:t>
            </w:r>
          </w:p>
        </w:tc>
        <w:tc>
          <w:tcPr>
            <w:tcW w:w="2964" w:type="pct"/>
            <w:hideMark/>
          </w:tcPr>
          <w:p w:rsidRPr="00330D40" w:rsidR="005A70C3" w:rsidRDefault="005A70C3" w14:paraId="7BBC03ED"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Improve non-English language access and communication assistance in housing navigation, counseling, placement, and services. Identify new practices that result in successful communication, such as vetting threshold language translations with internal staff to make sure they are high quality. Offer in-person, phone, and written language assistance. </w:t>
            </w:r>
          </w:p>
          <w:p w:rsidRPr="00330D40" w:rsidR="005A70C3" w:rsidRDefault="005A70C3" w14:paraId="76EF9E85"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9C3E5B">
              <w:rPr>
                <w:rStyle w:val="ItalicPrimaryColor"/>
              </w:rPr>
              <w:t>Lead agencies:</w:t>
            </w:r>
            <w:r w:rsidRPr="00330D40">
              <w:t xml:space="preserve"> </w:t>
            </w:r>
            <w:r w:rsidRPr="00330D40">
              <w:rPr>
                <w:lang w:eastAsia="es-MX"/>
              </w:rPr>
              <w:t>MOHCD, HSH</w:t>
            </w:r>
          </w:p>
          <w:p w:rsidRPr="00330D40" w:rsidR="005A70C3" w:rsidRDefault="005A70C3" w14:paraId="61A1453B"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b/>
                <w:bCs/>
              </w:rPr>
            </w:pPr>
            <w:r w:rsidRPr="009C3E5B">
              <w:rPr>
                <w:rStyle w:val="ItalicPrimaryColor"/>
              </w:rPr>
              <w:t>Supporting agency:</w:t>
            </w:r>
            <w:r w:rsidRPr="00330D40">
              <w:t xml:space="preserve"> OCEIA</w:t>
            </w:r>
          </w:p>
        </w:tc>
        <w:tc>
          <w:tcPr>
            <w:tcW w:w="831" w:type="pct"/>
          </w:tcPr>
          <w:p w:rsidRPr="008A2F92" w:rsidR="005A70C3" w:rsidRDefault="005A70C3" w14:paraId="02E9DE73"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8A2F92">
              <w:rPr>
                <w:rFonts w:eastAsia="Times New Roman" w:cs="Calibri"/>
                <w:lang w:eastAsia="es-MX"/>
              </w:rPr>
              <w:t>Ongoing</w:t>
            </w:r>
          </w:p>
        </w:tc>
        <w:tc>
          <w:tcPr>
            <w:tcW w:w="941" w:type="pct"/>
          </w:tcPr>
          <w:p w:rsidRPr="008A2F92" w:rsidR="005A70C3" w:rsidRDefault="005A70C3" w14:paraId="61079879"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8A2F92">
              <w:rPr>
                <w:rFonts w:eastAsia="Times New Roman" w:cs="Calibri"/>
                <w:lang w:eastAsia="es-MX"/>
              </w:rPr>
              <w:t>No</w:t>
            </w:r>
          </w:p>
        </w:tc>
      </w:tr>
      <w:tr w:rsidRPr="000B11FC" w:rsidR="005A70C3" w14:paraId="67C84567" w14:textId="7777777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444C9A36" w14:textId="77777777">
            <w:pPr>
              <w:spacing w:line="240" w:lineRule="auto"/>
              <w:rPr>
                <w:rFonts w:eastAsia="Times New Roman" w:cs="Calibri"/>
                <w:lang w:eastAsia="es-MX"/>
              </w:rPr>
            </w:pPr>
            <w:r w:rsidRPr="00330D40">
              <w:rPr>
                <w:rFonts w:eastAsia="Times New Roman" w:cs="Calibri"/>
                <w:b w:val="0"/>
                <w:bCs w:val="0"/>
                <w:lang w:eastAsia="es-MX"/>
              </w:rPr>
              <w:t>3.7</w:t>
            </w:r>
          </w:p>
        </w:tc>
        <w:tc>
          <w:tcPr>
            <w:tcW w:w="2964" w:type="pct"/>
            <w:hideMark/>
          </w:tcPr>
          <w:p w:rsidRPr="00330D40" w:rsidR="005A70C3" w:rsidRDefault="005A70C3" w14:paraId="49C4DEF6"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Explore creating a housing counseling program specifically for older adults and adults with disabilities that proactively takes care of unit tracking, building openings, application, lottery tracking and waitlisting for them.</w:t>
            </w:r>
          </w:p>
          <w:p w:rsidRPr="00330D40" w:rsidR="005A70C3" w:rsidRDefault="005A70C3" w14:paraId="20AA58F0"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9C3E5B">
              <w:rPr>
                <w:rStyle w:val="ItalicPrimaryColor"/>
              </w:rPr>
              <w:t>Lead agency:</w:t>
            </w:r>
            <w:r w:rsidRPr="00330D40">
              <w:t xml:space="preserve"> </w:t>
            </w:r>
            <w:r w:rsidRPr="00330D40">
              <w:rPr>
                <w:lang w:eastAsia="es-MX"/>
              </w:rPr>
              <w:t>MOHCD</w:t>
            </w:r>
          </w:p>
          <w:p w:rsidRPr="00330D40" w:rsidR="005A70C3" w:rsidRDefault="005A70C3" w14:paraId="4222B34C"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9C3E5B">
              <w:rPr>
                <w:rStyle w:val="ItalicPrimaryColor"/>
              </w:rPr>
              <w:t>Supporting agency:</w:t>
            </w:r>
            <w:r w:rsidRPr="00330D40">
              <w:t xml:space="preserve"> DAS</w:t>
            </w:r>
          </w:p>
        </w:tc>
        <w:tc>
          <w:tcPr>
            <w:tcW w:w="831" w:type="pct"/>
          </w:tcPr>
          <w:p w:rsidRPr="008A2F92" w:rsidR="005A70C3" w:rsidRDefault="005A70C3" w14:paraId="484548B8"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8A2F92">
              <w:rPr>
                <w:rFonts w:eastAsia="Times New Roman" w:cs="Calibri"/>
                <w:lang w:eastAsia="es-MX"/>
              </w:rPr>
              <w:t>No</w:t>
            </w:r>
          </w:p>
        </w:tc>
        <w:tc>
          <w:tcPr>
            <w:tcW w:w="941" w:type="pct"/>
          </w:tcPr>
          <w:p w:rsidRPr="008A2F92" w:rsidR="005A70C3" w:rsidRDefault="005A70C3" w14:paraId="25039A14"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8A2F92">
              <w:rPr>
                <w:rFonts w:eastAsia="Times New Roman" w:cs="Calibri"/>
                <w:lang w:eastAsia="es-MX"/>
              </w:rPr>
              <w:t>Yes</w:t>
            </w:r>
          </w:p>
          <w:p w:rsidRPr="008A2F92" w:rsidR="005A70C3" w:rsidRDefault="005A70C3" w14:paraId="163AC5F0"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(Additional analysis needed to determine funding level)</w:t>
            </w:r>
          </w:p>
        </w:tc>
      </w:tr>
      <w:tr w:rsidRPr="000B11FC" w:rsidR="005A70C3" w14:paraId="5B550FC3" w14:textId="77777777">
        <w:trPr>
          <w:trHeight w:val="512"/>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091B699F" w14:textId="77777777">
            <w:pPr>
              <w:spacing w:line="240" w:lineRule="auto"/>
              <w:rPr>
                <w:rFonts w:eastAsia="Times New Roman" w:cs="Calibri"/>
                <w:lang w:eastAsia="es-MX"/>
              </w:rPr>
            </w:pPr>
            <w:r w:rsidRPr="00330D40">
              <w:rPr>
                <w:rFonts w:eastAsia="Times New Roman" w:cs="Calibri"/>
                <w:b w:val="0"/>
                <w:bCs w:val="0"/>
                <w:lang w:eastAsia="es-MX"/>
              </w:rPr>
              <w:t>3.8</w:t>
            </w:r>
          </w:p>
        </w:tc>
        <w:tc>
          <w:tcPr>
            <w:tcW w:w="2964" w:type="pct"/>
            <w:hideMark/>
          </w:tcPr>
          <w:p w:rsidRPr="00330D40" w:rsidR="005A70C3" w:rsidRDefault="005A70C3" w14:paraId="7BAFAD22" w14:textId="75DC749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Pr>
                <w:rFonts w:eastAsia="Times New Roman" w:cs="Calibri"/>
                <w:lang w:eastAsia="es-MX"/>
              </w:rPr>
              <w:t>Improve DAHLIA’s user interface such that</w:t>
            </w:r>
            <w:r w:rsidRPr="00330D40">
              <w:rPr>
                <w:rFonts w:eastAsia="Times New Roman" w:cs="Calibri"/>
                <w:lang w:eastAsia="es-MX"/>
              </w:rPr>
              <w:t xml:space="preserve"> older adults and adults with disabilities </w:t>
            </w:r>
            <w:r>
              <w:rPr>
                <w:rFonts w:eastAsia="Times New Roman" w:cs="Calibri"/>
                <w:lang w:eastAsia="es-MX"/>
              </w:rPr>
              <w:t xml:space="preserve">can easily identify affordable units they </w:t>
            </w:r>
            <w:r w:rsidRPr="00330D40">
              <w:rPr>
                <w:rFonts w:eastAsia="Times New Roman" w:cs="Calibri"/>
                <w:lang w:eastAsia="es-MX"/>
              </w:rPr>
              <w:t xml:space="preserve">are eligible for and better track units </w:t>
            </w:r>
            <w:r>
              <w:rPr>
                <w:rFonts w:eastAsia="Times New Roman" w:cs="Calibri"/>
                <w:lang w:eastAsia="es-MX"/>
              </w:rPr>
              <w:t>they</w:t>
            </w:r>
            <w:r w:rsidRPr="00330D40">
              <w:rPr>
                <w:rFonts w:eastAsia="Times New Roman" w:cs="Calibri"/>
                <w:lang w:eastAsia="es-MX"/>
              </w:rPr>
              <w:t xml:space="preserve"> have applied for.</w:t>
            </w:r>
          </w:p>
          <w:p w:rsidRPr="00330D40" w:rsidR="005A70C3" w:rsidRDefault="005A70C3" w14:paraId="1D91F048"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9C3E5B">
              <w:rPr>
                <w:rStyle w:val="ItalicPrimaryColor"/>
              </w:rPr>
              <w:t>Lead agency:</w:t>
            </w:r>
            <w:r w:rsidRPr="00330D40">
              <w:t xml:space="preserve"> </w:t>
            </w:r>
            <w:r w:rsidRPr="00330D40">
              <w:rPr>
                <w:lang w:eastAsia="es-MX"/>
              </w:rPr>
              <w:t>Digital Services</w:t>
            </w:r>
          </w:p>
          <w:p w:rsidRPr="00330D40" w:rsidR="005A70C3" w:rsidRDefault="005A70C3" w14:paraId="02BBC89C"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b/>
                <w:bCs/>
              </w:rPr>
            </w:pPr>
            <w:r w:rsidRPr="009C3E5B">
              <w:rPr>
                <w:rStyle w:val="ItalicPrimaryColor"/>
              </w:rPr>
              <w:t>Supporting agency:</w:t>
            </w:r>
            <w:r w:rsidRPr="00330D40">
              <w:t xml:space="preserve"> MOHCD</w:t>
            </w:r>
          </w:p>
        </w:tc>
        <w:tc>
          <w:tcPr>
            <w:tcW w:w="831" w:type="pct"/>
          </w:tcPr>
          <w:p w:rsidRPr="008A2F92" w:rsidR="005A70C3" w:rsidRDefault="005A70C3" w14:paraId="790BC2F7"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8A2F92">
              <w:rPr>
                <w:rFonts w:eastAsia="Times New Roman" w:cs="Calibri"/>
                <w:lang w:eastAsia="es-MX"/>
              </w:rPr>
              <w:t>Yes</w:t>
            </w:r>
          </w:p>
        </w:tc>
        <w:tc>
          <w:tcPr>
            <w:tcW w:w="941" w:type="pct"/>
          </w:tcPr>
          <w:p w:rsidRPr="008A2F92" w:rsidR="005A70C3" w:rsidRDefault="005A70C3" w14:paraId="534363B6"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8A2F92">
              <w:rPr>
                <w:rFonts w:eastAsia="Times New Roman" w:cs="Calibri"/>
                <w:lang w:eastAsia="es-MX"/>
              </w:rPr>
              <w:t>No</w:t>
            </w:r>
          </w:p>
        </w:tc>
      </w:tr>
      <w:tr w:rsidRPr="000B11FC" w:rsidR="005A70C3" w14:paraId="2B9FD1E3"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694A9317" w14:textId="77777777">
            <w:pPr>
              <w:spacing w:line="240" w:lineRule="auto"/>
              <w:rPr>
                <w:rFonts w:eastAsia="Times New Roman" w:cs="Calibri"/>
                <w:lang w:eastAsia="es-MX"/>
              </w:rPr>
            </w:pPr>
            <w:r w:rsidRPr="00330D40">
              <w:rPr>
                <w:rFonts w:eastAsia="Times New Roman" w:cs="Calibri"/>
                <w:b w:val="0"/>
                <w:bCs w:val="0"/>
                <w:lang w:eastAsia="es-MX"/>
              </w:rPr>
              <w:t>3.9</w:t>
            </w:r>
          </w:p>
        </w:tc>
        <w:tc>
          <w:tcPr>
            <w:tcW w:w="2964" w:type="pct"/>
          </w:tcPr>
          <w:p w:rsidRPr="00330D40" w:rsidR="005A70C3" w:rsidRDefault="005A70C3" w14:paraId="6CF9BEBB"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Continue to ensure applicants can define their preferred forms of communication regarding housing application status (phone, email, conventional mail, sign language, digital, etc.) to ensure cultural competence, relevance, and accessible communication.</w:t>
            </w:r>
          </w:p>
          <w:p w:rsidRPr="00330D40" w:rsidR="005A70C3" w:rsidRDefault="005A70C3" w14:paraId="441702EB"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9C3E5B">
              <w:rPr>
                <w:rStyle w:val="ItalicPrimaryColor"/>
              </w:rPr>
              <w:t>Lead agency:</w:t>
            </w:r>
            <w:r w:rsidRPr="00330D40">
              <w:t xml:space="preserve"> Digital Services</w:t>
            </w:r>
          </w:p>
          <w:p w:rsidRPr="00330D40" w:rsidR="005A70C3" w:rsidRDefault="005A70C3" w14:paraId="41D7DC4B"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9C3E5B">
              <w:rPr>
                <w:rStyle w:val="ItalicPrimaryColor"/>
              </w:rPr>
              <w:t>Supporting agency:</w:t>
            </w:r>
            <w:r w:rsidRPr="00330D40">
              <w:t xml:space="preserve"> MOHCD</w:t>
            </w:r>
          </w:p>
        </w:tc>
        <w:tc>
          <w:tcPr>
            <w:tcW w:w="831" w:type="pct"/>
          </w:tcPr>
          <w:p w:rsidRPr="008A2F92" w:rsidR="005A70C3" w:rsidRDefault="005A70C3" w14:paraId="112B0ACE"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8A2F92">
              <w:rPr>
                <w:rFonts w:cs="Calibri"/>
              </w:rPr>
              <w:t>Ongoing</w:t>
            </w:r>
          </w:p>
        </w:tc>
        <w:tc>
          <w:tcPr>
            <w:tcW w:w="941" w:type="pct"/>
          </w:tcPr>
          <w:p w:rsidRPr="008A2F92" w:rsidR="005A70C3" w:rsidRDefault="005A70C3" w14:paraId="3B4A4758"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8A2F92">
              <w:rPr>
                <w:rFonts w:eastAsia="Times New Roman" w:cs="Calibri"/>
                <w:lang w:eastAsia="es-MX"/>
              </w:rPr>
              <w:t>No</w:t>
            </w:r>
          </w:p>
        </w:tc>
      </w:tr>
      <w:tr w:rsidRPr="000B11FC" w:rsidR="005A70C3" w14:paraId="5FD80B41" w14:textId="77777777">
        <w:trPr>
          <w:trHeight w:val="575"/>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2D43BFEB" w14:textId="77777777">
            <w:pPr>
              <w:spacing w:line="240" w:lineRule="auto"/>
              <w:rPr>
                <w:rFonts w:eastAsia="Times New Roman" w:cs="Calibri"/>
                <w:lang w:eastAsia="es-MX"/>
              </w:rPr>
            </w:pPr>
            <w:r w:rsidRPr="00330D40">
              <w:rPr>
                <w:rFonts w:eastAsia="Times New Roman" w:cs="Calibri"/>
                <w:b w:val="0"/>
                <w:bCs w:val="0"/>
                <w:lang w:eastAsia="es-MX"/>
              </w:rPr>
              <w:t>3.10</w:t>
            </w:r>
          </w:p>
        </w:tc>
        <w:tc>
          <w:tcPr>
            <w:tcW w:w="2964" w:type="pct"/>
          </w:tcPr>
          <w:p w:rsidRPr="00330D40" w:rsidR="005A70C3" w:rsidRDefault="005A70C3" w14:paraId="1B2654AB"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 xml:space="preserve">Update DAHLIA to assist building owners with proactive communication to update applicants on their waitlist and lottery positions on a regular basis; improve messaging on what being on a waitlist means and </w:t>
            </w:r>
            <w:r w:rsidRPr="00330D40">
              <w:rPr>
                <w:rFonts w:eastAsia="Times New Roman" w:cs="Calibri"/>
                <w:lang w:eastAsia="es-MX"/>
              </w:rPr>
              <w:t>proactively invite to continue applying for subsidized affordable housing.</w:t>
            </w:r>
          </w:p>
          <w:p w:rsidRPr="00330D40" w:rsidR="005A70C3" w:rsidDel="00FB5E01" w:rsidRDefault="005A70C3" w14:paraId="288AE3BD" w14:textId="77777777">
            <w:pPr>
              <w:jc w:val="left"/>
              <w:cnfStyle w:val="000000000000" w:firstRow="0" w:lastRow="0" w:firstColumn="0" w:lastColumn="0" w:oddVBand="0" w:evenVBand="0" w:oddHBand="0" w:evenHBand="0" w:firstRowFirstColumn="0" w:firstRowLastColumn="0" w:lastRowFirstColumn="0" w:lastRowLastColumn="0"/>
              <w:rPr>
                <w:b/>
                <w:bCs/>
                <w:lang w:val="es-MX"/>
              </w:rPr>
            </w:pPr>
            <w:r w:rsidRPr="009C3E5B">
              <w:rPr>
                <w:rStyle w:val="ItalicPrimaryColor"/>
              </w:rPr>
              <w:t>Lead agencies:</w:t>
            </w:r>
            <w:r w:rsidRPr="00330D40">
              <w:rPr>
                <w:lang w:val="es-MX"/>
              </w:rPr>
              <w:t xml:space="preserve"> </w:t>
            </w:r>
            <w:r w:rsidRPr="00330D40">
              <w:rPr>
                <w:lang w:val="es-MX" w:eastAsia="es-MX"/>
              </w:rPr>
              <w:t>MOHCD, Digital Services</w:t>
            </w:r>
          </w:p>
        </w:tc>
        <w:tc>
          <w:tcPr>
            <w:tcW w:w="831" w:type="pct"/>
          </w:tcPr>
          <w:p w:rsidRPr="008A2F92" w:rsidR="005A70C3" w:rsidRDefault="005A70C3" w14:paraId="734F854D"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8A2F92">
              <w:rPr>
                <w:rFonts w:eastAsia="Times New Roman" w:cs="Calibri"/>
                <w:lang w:eastAsia="es-MX"/>
              </w:rPr>
              <w:t>No</w:t>
            </w:r>
          </w:p>
        </w:tc>
        <w:tc>
          <w:tcPr>
            <w:tcW w:w="941" w:type="pct"/>
          </w:tcPr>
          <w:p w:rsidRPr="008A2F92" w:rsidR="005A70C3" w:rsidRDefault="005A70C3" w14:paraId="4CB9CB4A"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8A2F92">
              <w:rPr>
                <w:rFonts w:eastAsia="Times New Roman" w:cs="Calibri"/>
                <w:lang w:eastAsia="es-MX"/>
              </w:rPr>
              <w:t>Yes</w:t>
            </w:r>
          </w:p>
          <w:p w:rsidRPr="008A2F92" w:rsidR="005A70C3" w:rsidDel="000628DE" w:rsidRDefault="005A70C3" w14:paraId="0EB8BA84"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8A2F92">
              <w:rPr>
                <w:rFonts w:eastAsia="Times New Roman" w:cs="Calibri"/>
                <w:lang w:eastAsia="es-MX"/>
              </w:rPr>
              <w:t>(</w:t>
            </w:r>
            <w:r>
              <w:rPr>
                <w:rFonts w:eastAsia="Times New Roman" w:cs="Calibri"/>
                <w:lang w:eastAsia="es-MX"/>
              </w:rPr>
              <w:t>Additional analysis needed to determine funding level</w:t>
            </w:r>
            <w:r w:rsidRPr="008A2F92">
              <w:rPr>
                <w:rFonts w:eastAsia="Times New Roman" w:cs="Calibri"/>
                <w:lang w:eastAsia="es-MX"/>
              </w:rPr>
              <w:t>)</w:t>
            </w:r>
          </w:p>
        </w:tc>
      </w:tr>
      <w:tr w:rsidRPr="000B11FC" w:rsidR="005A70C3" w14:paraId="43A1F382"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7E34AA61" w14:textId="77777777">
            <w:pPr>
              <w:spacing w:line="240" w:lineRule="auto"/>
              <w:rPr>
                <w:rFonts w:eastAsia="Times New Roman" w:cs="Calibri"/>
                <w:lang w:eastAsia="es-MX"/>
              </w:rPr>
            </w:pPr>
            <w:r w:rsidRPr="00330D40">
              <w:rPr>
                <w:rFonts w:eastAsia="Times New Roman" w:cs="Calibri"/>
                <w:b w:val="0"/>
                <w:bCs w:val="0"/>
                <w:lang w:eastAsia="es-MX"/>
              </w:rPr>
              <w:t>3.11</w:t>
            </w:r>
          </w:p>
        </w:tc>
        <w:tc>
          <w:tcPr>
            <w:tcW w:w="2964" w:type="pct"/>
          </w:tcPr>
          <w:p w:rsidRPr="00330D40" w:rsidR="005A70C3" w:rsidRDefault="005A70C3" w14:paraId="45794F69"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Review tenant placement processes for available accessible affordable units, including but not limited to the consistent provision of affirmative marketing campaigns, and assurances that persons with disabilities and older adults are matched in available units that are the best fit for them. </w:t>
            </w:r>
          </w:p>
          <w:p w:rsidRPr="00330D40" w:rsidR="005A70C3" w:rsidRDefault="005A70C3" w14:paraId="59E858DE" w14:textId="77777777">
            <w:pPr>
              <w:jc w:val="left"/>
              <w:cnfStyle w:val="000000100000" w:firstRow="0" w:lastRow="0" w:firstColumn="0" w:lastColumn="0" w:oddVBand="0" w:evenVBand="0" w:oddHBand="1" w:evenHBand="0" w:firstRowFirstColumn="0" w:firstRowLastColumn="0" w:lastRowFirstColumn="0" w:lastRowLastColumn="0"/>
              <w:rPr>
                <w:b/>
                <w:bCs/>
              </w:rPr>
            </w:pPr>
            <w:r w:rsidRPr="009C3E5B">
              <w:rPr>
                <w:rStyle w:val="ItalicPrimaryColor"/>
              </w:rPr>
              <w:t>Lead agencies:</w:t>
            </w:r>
            <w:r w:rsidRPr="00330D40">
              <w:t xml:space="preserve"> MOHCD, HSH</w:t>
            </w:r>
          </w:p>
        </w:tc>
        <w:tc>
          <w:tcPr>
            <w:tcW w:w="831" w:type="pct"/>
          </w:tcPr>
          <w:p w:rsidRPr="008A2F92" w:rsidR="005A70C3" w:rsidRDefault="005A70C3" w14:paraId="41A621CD"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8A2F92">
              <w:rPr>
                <w:rFonts w:eastAsia="Times New Roman" w:cs="Calibri"/>
                <w:lang w:eastAsia="es-MX"/>
              </w:rPr>
              <w:t>Ongoing</w:t>
            </w:r>
          </w:p>
        </w:tc>
        <w:tc>
          <w:tcPr>
            <w:tcW w:w="941" w:type="pct"/>
          </w:tcPr>
          <w:p w:rsidRPr="008A2F92" w:rsidR="005A70C3" w:rsidRDefault="005A70C3" w14:paraId="1D6B978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8A2F92">
              <w:rPr>
                <w:rFonts w:eastAsia="Times New Roman" w:cs="Calibri"/>
                <w:lang w:eastAsia="es-MX"/>
              </w:rPr>
              <w:t>No</w:t>
            </w:r>
          </w:p>
        </w:tc>
      </w:tr>
      <w:tr w:rsidRPr="000B11FC" w:rsidR="005A70C3" w14:paraId="2A59035F" w14:textId="77777777">
        <w:trPr>
          <w:trHeight w:val="575"/>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3707A2A9" w14:textId="77777777">
            <w:pPr>
              <w:spacing w:line="240" w:lineRule="auto"/>
              <w:rPr>
                <w:rFonts w:eastAsia="Times New Roman" w:cs="Calibri"/>
                <w:lang w:eastAsia="es-MX"/>
              </w:rPr>
            </w:pPr>
            <w:r w:rsidRPr="00330D40">
              <w:rPr>
                <w:rFonts w:eastAsia="Times New Roman" w:cs="Calibri"/>
                <w:b w:val="0"/>
                <w:bCs w:val="0"/>
                <w:lang w:eastAsia="es-MX"/>
              </w:rPr>
              <w:t>3.12</w:t>
            </w:r>
          </w:p>
        </w:tc>
        <w:tc>
          <w:tcPr>
            <w:tcW w:w="2964" w:type="pct"/>
          </w:tcPr>
          <w:p w:rsidRPr="00330D40" w:rsidR="005A70C3" w:rsidRDefault="005A70C3" w14:paraId="3AF7FE78"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Review and update marketing contact lists for older adults and adults with disabilities on a yearly basis and share across agencies and property managers.</w:t>
            </w:r>
          </w:p>
          <w:p w:rsidRPr="00330D40" w:rsidR="005A70C3" w:rsidRDefault="005A70C3" w14:paraId="56EA0999"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9C3E5B">
              <w:rPr>
                <w:rStyle w:val="ItalicPrimaryColor"/>
              </w:rPr>
              <w:t>Lead agency:</w:t>
            </w:r>
            <w:r w:rsidRPr="00330D40">
              <w:t xml:space="preserve"> </w:t>
            </w:r>
            <w:r w:rsidRPr="00330D40">
              <w:rPr>
                <w:lang w:eastAsia="es-MX"/>
              </w:rPr>
              <w:t>MOHCD</w:t>
            </w:r>
          </w:p>
          <w:p w:rsidRPr="00330D40" w:rsidR="005A70C3" w:rsidRDefault="005A70C3" w14:paraId="6B7F21C6"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9C3E5B">
              <w:rPr>
                <w:rStyle w:val="ItalicPrimaryColor"/>
              </w:rPr>
              <w:t>Supporting agencies:</w:t>
            </w:r>
            <w:r w:rsidRPr="00330D40">
              <w:t xml:space="preserve"> MOD, DAS</w:t>
            </w:r>
          </w:p>
        </w:tc>
        <w:tc>
          <w:tcPr>
            <w:tcW w:w="831" w:type="pct"/>
          </w:tcPr>
          <w:p w:rsidRPr="008A2F92" w:rsidR="005A70C3" w:rsidRDefault="005A70C3" w14:paraId="073F980D"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8A2F92">
              <w:rPr>
                <w:rFonts w:eastAsia="Times New Roman" w:cs="Calibri"/>
                <w:lang w:eastAsia="es-MX"/>
              </w:rPr>
              <w:t>Ongoing</w:t>
            </w:r>
          </w:p>
        </w:tc>
        <w:tc>
          <w:tcPr>
            <w:tcW w:w="941" w:type="pct"/>
          </w:tcPr>
          <w:p w:rsidRPr="008A2F92" w:rsidR="005A70C3" w:rsidRDefault="005A70C3" w14:paraId="2DB8EC96"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8A2F92">
              <w:rPr>
                <w:rFonts w:eastAsia="Times New Roman" w:cs="Calibri"/>
                <w:lang w:eastAsia="es-MX"/>
              </w:rPr>
              <w:t>No</w:t>
            </w:r>
          </w:p>
        </w:tc>
      </w:tr>
      <w:tr w:rsidRPr="000B11FC" w:rsidR="005A70C3" w14:paraId="36F39591"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33E314ED" w14:textId="77777777">
            <w:pPr>
              <w:spacing w:line="240" w:lineRule="auto"/>
              <w:rPr>
                <w:rFonts w:eastAsia="Times New Roman" w:cs="Calibri"/>
                <w:lang w:eastAsia="es-MX"/>
              </w:rPr>
            </w:pPr>
            <w:r w:rsidRPr="00330D40">
              <w:rPr>
                <w:rFonts w:eastAsia="Times New Roman" w:cs="Calibri"/>
                <w:b w:val="0"/>
                <w:bCs w:val="0"/>
                <w:lang w:eastAsia="es-MX"/>
              </w:rPr>
              <w:t>3.13</w:t>
            </w:r>
          </w:p>
        </w:tc>
        <w:tc>
          <w:tcPr>
            <w:tcW w:w="2964" w:type="pct"/>
          </w:tcPr>
          <w:p w:rsidRPr="00330D40" w:rsidR="005A70C3" w:rsidRDefault="005A70C3" w14:paraId="29A69187"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Continue to require property managers to do affirmative marketing to adults with disabilities that need accessible unit features when an accessible unit becomes available.</w:t>
            </w:r>
          </w:p>
          <w:p w:rsidRPr="00330D40" w:rsidR="005A70C3" w:rsidRDefault="005A70C3" w14:paraId="7629C22E" w14:textId="77777777">
            <w:pPr>
              <w:jc w:val="left"/>
              <w:cnfStyle w:val="000000100000" w:firstRow="0" w:lastRow="0" w:firstColumn="0" w:lastColumn="0" w:oddVBand="0" w:evenVBand="0" w:oddHBand="1" w:evenHBand="0" w:firstRowFirstColumn="0" w:firstRowLastColumn="0" w:lastRowFirstColumn="0" w:lastRowLastColumn="0"/>
              <w:rPr>
                <w:b/>
                <w:bCs/>
              </w:rPr>
            </w:pPr>
            <w:r w:rsidRPr="009C3E5B">
              <w:rPr>
                <w:rStyle w:val="ItalicPrimaryColor"/>
              </w:rPr>
              <w:t>Lead agency:</w:t>
            </w:r>
            <w:r w:rsidRPr="00330D40">
              <w:t xml:space="preserve"> </w:t>
            </w:r>
            <w:r w:rsidRPr="00330D40">
              <w:rPr>
                <w:lang w:eastAsia="es-MX"/>
              </w:rPr>
              <w:t>MOHCD</w:t>
            </w:r>
          </w:p>
        </w:tc>
        <w:tc>
          <w:tcPr>
            <w:tcW w:w="831" w:type="pct"/>
          </w:tcPr>
          <w:p w:rsidRPr="008A2F92" w:rsidR="005A70C3" w:rsidRDefault="005A70C3" w14:paraId="3B0B4C42"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8A2F92">
              <w:rPr>
                <w:rFonts w:eastAsia="Times New Roman" w:cs="Calibri"/>
                <w:lang w:eastAsia="es-MX"/>
              </w:rPr>
              <w:t>Ongoing</w:t>
            </w:r>
          </w:p>
        </w:tc>
        <w:tc>
          <w:tcPr>
            <w:tcW w:w="941" w:type="pct"/>
          </w:tcPr>
          <w:p w:rsidRPr="008A2F92" w:rsidR="005A70C3" w:rsidRDefault="005A70C3" w14:paraId="3B794908"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8A2F92">
              <w:rPr>
                <w:rFonts w:eastAsia="Times New Roman" w:cs="Calibri"/>
                <w:lang w:eastAsia="es-MX"/>
              </w:rPr>
              <w:t>No</w:t>
            </w:r>
          </w:p>
        </w:tc>
      </w:tr>
      <w:tr w:rsidRPr="000B11FC" w:rsidR="005A70C3" w14:paraId="4D1159EF" w14:textId="77777777">
        <w:trPr>
          <w:trHeight w:val="575"/>
        </w:trPr>
        <w:tc>
          <w:tcPr>
            <w:cnfStyle w:val="001000000000" w:firstRow="0" w:lastRow="0" w:firstColumn="1" w:lastColumn="0" w:oddVBand="0" w:evenVBand="0" w:oddHBand="0" w:evenHBand="0" w:firstRowFirstColumn="0" w:firstRowLastColumn="0" w:lastRowFirstColumn="0" w:lastRowLastColumn="0"/>
            <w:tcW w:w="265" w:type="pct"/>
          </w:tcPr>
          <w:p w:rsidRPr="00330D40" w:rsidR="005A70C3" w:rsidRDefault="005A70C3" w14:paraId="39BDB777" w14:textId="77777777">
            <w:pPr>
              <w:spacing w:line="240" w:lineRule="auto"/>
              <w:rPr>
                <w:rFonts w:eastAsia="Times New Roman" w:cs="Calibri"/>
                <w:lang w:eastAsia="es-MX"/>
              </w:rPr>
            </w:pPr>
            <w:r w:rsidRPr="00330D40">
              <w:rPr>
                <w:rFonts w:eastAsia="Times New Roman" w:cs="Calibri"/>
                <w:b w:val="0"/>
                <w:bCs w:val="0"/>
                <w:lang w:eastAsia="es-MX"/>
              </w:rPr>
              <w:t>3.14</w:t>
            </w:r>
          </w:p>
        </w:tc>
        <w:tc>
          <w:tcPr>
            <w:tcW w:w="2964" w:type="pct"/>
          </w:tcPr>
          <w:p w:rsidRPr="00330D40" w:rsidR="005A70C3" w:rsidRDefault="005A70C3" w14:paraId="3E341743"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b/>
                <w:bCs/>
                <w:lang w:eastAsia="es-MX"/>
              </w:rPr>
            </w:pPr>
            <w:r w:rsidRPr="00330D40">
              <w:rPr>
                <w:rFonts w:eastAsia="Times New Roman" w:cs="Calibri"/>
                <w:lang w:eastAsia="es-MX"/>
              </w:rPr>
              <w:t xml:space="preserve">Improve coordination between MOHCD and local and federal housing partners with HOPWA-funded units, to tap into the Plus Housing list and ensure people who are HIV positive are getting housed and HOPWA units </w:t>
            </w:r>
            <w:r w:rsidRPr="00330D40" w:rsidDel="00154061">
              <w:rPr>
                <w:rFonts w:eastAsia="Times New Roman" w:cs="Calibri"/>
                <w:lang w:eastAsia="es-MX"/>
              </w:rPr>
              <w:t>a</w:t>
            </w:r>
            <w:r w:rsidRPr="00330D40">
              <w:rPr>
                <w:rFonts w:eastAsia="Times New Roman" w:cs="Calibri"/>
                <w:lang w:eastAsia="es-MX"/>
              </w:rPr>
              <w:t>ren’t vacant</w:t>
            </w:r>
            <w:r w:rsidRPr="00330D40">
              <w:rPr>
                <w:lang w:eastAsia="es-MX"/>
              </w:rPr>
              <w:t>.</w:t>
            </w:r>
          </w:p>
          <w:p w:rsidRPr="00330D40" w:rsidR="005A70C3" w:rsidRDefault="005A70C3" w14:paraId="6F6D46AB"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9C3E5B">
              <w:rPr>
                <w:rStyle w:val="ItalicPrimaryColor"/>
              </w:rPr>
              <w:t>Lead agency:</w:t>
            </w:r>
            <w:r w:rsidRPr="00330D40">
              <w:t xml:space="preserve"> </w:t>
            </w:r>
            <w:r w:rsidRPr="00330D40">
              <w:rPr>
                <w:lang w:eastAsia="es-MX"/>
              </w:rPr>
              <w:t>MOHCD</w:t>
            </w:r>
          </w:p>
          <w:p w:rsidRPr="00330D40" w:rsidR="005A70C3" w:rsidRDefault="005A70C3" w14:paraId="4E3D0C73"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9C3E5B">
              <w:rPr>
                <w:rStyle w:val="ItalicPrimaryColor"/>
              </w:rPr>
              <w:t>Supporting agencies:</w:t>
            </w:r>
            <w:r w:rsidRPr="00330D40">
              <w:t xml:space="preserve"> HSH, DPH, HA</w:t>
            </w:r>
          </w:p>
        </w:tc>
        <w:tc>
          <w:tcPr>
            <w:tcW w:w="831" w:type="pct"/>
          </w:tcPr>
          <w:p w:rsidRPr="008A2F92" w:rsidR="005A70C3" w:rsidRDefault="005A70C3" w14:paraId="17137B36"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8A2F92">
              <w:rPr>
                <w:rFonts w:eastAsia="Times New Roman" w:cs="Calibri"/>
                <w:lang w:eastAsia="es-MX"/>
              </w:rPr>
              <w:t>Underway</w:t>
            </w:r>
          </w:p>
        </w:tc>
        <w:tc>
          <w:tcPr>
            <w:tcW w:w="941" w:type="pct"/>
          </w:tcPr>
          <w:p w:rsidRPr="008A2F92" w:rsidR="005A70C3" w:rsidRDefault="005A70C3" w14:paraId="616A7B84"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8A2F92">
              <w:rPr>
                <w:rFonts w:eastAsia="Times New Roman" w:cs="Calibri"/>
                <w:lang w:eastAsia="es-MX"/>
              </w:rPr>
              <w:t>No</w:t>
            </w:r>
          </w:p>
        </w:tc>
      </w:tr>
    </w:tbl>
    <w:p w:rsidR="0039079D" w:rsidP="0039079D" w:rsidRDefault="0039079D" w14:paraId="2230949A" w14:textId="77777777"/>
    <w:p w:rsidR="00F46164" w:rsidP="0039079D" w:rsidRDefault="00F46164" w14:paraId="043404B9" w14:textId="77777777"/>
    <w:p w:rsidR="00663B02" w:rsidRDefault="00663B02" w14:paraId="35E15C23" w14:textId="77777777">
      <w:pPr>
        <w:spacing w:after="160" w:line="259" w:lineRule="auto"/>
        <w:rPr>
          <w:rFonts w:ascii="Rubik Medium" w:hAnsi="Rubik Medium"/>
          <w:color w:val="B85000"/>
          <w:sz w:val="28"/>
        </w:rPr>
      </w:pPr>
      <w:r>
        <w:rPr>
          <w:color w:val="B85000"/>
        </w:rPr>
        <w:br w:type="page"/>
      </w:r>
    </w:p>
    <w:p w:rsidR="00A3076B" w:rsidP="00330D40" w:rsidRDefault="00E24822" w14:paraId="0D581665" w14:textId="5738B76B">
      <w:pPr>
        <w:pStyle w:val="Heading3"/>
      </w:pPr>
      <w:bookmarkStart w:name="_Toc187870603" w:id="31"/>
      <w:r w:rsidRPr="00E24822">
        <w:rPr>
          <w:color w:val="B85000"/>
        </w:rPr>
        <w:t xml:space="preserve">OBJECTIVE 4: </w:t>
      </w:r>
      <w:r>
        <w:br/>
      </w:r>
      <w:r w:rsidR="00A3076B">
        <w:t xml:space="preserve">Improve </w:t>
      </w:r>
      <w:r w:rsidR="00465D62">
        <w:t xml:space="preserve">communication accessibility and cultural competence of </w:t>
      </w:r>
      <w:r w:rsidR="00C62346">
        <w:t>housing services for older adults and adults with disabilities.</w:t>
      </w:r>
      <w:bookmarkEnd w:id="31"/>
    </w:p>
    <w:p w:rsidR="00F46164" w:rsidP="000E0906" w:rsidRDefault="00F46164" w14:paraId="58A68C8C" w14:textId="77777777"/>
    <w:p w:rsidR="009F0B13" w:rsidP="000E0906" w:rsidRDefault="000E0906" w14:paraId="0A5AD0C6" w14:textId="5217084E">
      <w:r>
        <w:t>Older adults and adults with disabilities who are already recipients of City housing services or residing in City-funded affordable housing have voiced concerns regarding lack</w:t>
      </w:r>
      <w:r w:rsidR="00DD57DF">
        <w:t>ing</w:t>
      </w:r>
      <w:r>
        <w:t xml:space="preserve"> cultural competency</w:t>
      </w:r>
      <w:r w:rsidR="00DD57DF">
        <w:t xml:space="preserve"> in service provision</w:t>
      </w:r>
      <w:r>
        <w:t xml:space="preserve">, </w:t>
      </w:r>
      <w:r w:rsidR="00645527">
        <w:t xml:space="preserve">inconsistent </w:t>
      </w:r>
      <w:r>
        <w:t xml:space="preserve">fulfillment of reasonable accommodation requests, and </w:t>
      </w:r>
      <w:r w:rsidR="00435348">
        <w:t xml:space="preserve">insufficient </w:t>
      </w:r>
      <w:r>
        <w:t xml:space="preserve">accessible communication channels both digitally and in-person. These issues extend beyond just affordable housing to encompass various City services. The Needs Assessment </w:t>
      </w:r>
      <w:r w:rsidR="00CE61B2">
        <w:t>underscored</w:t>
      </w:r>
      <w:r>
        <w:t xml:space="preserve"> inconsistencies in meeting reasonable accommodation requests</w:t>
      </w:r>
      <w:r w:rsidR="00435348">
        <w:t>, as well as</w:t>
      </w:r>
      <w:r w:rsidR="00647B11">
        <w:t xml:space="preserve"> </w:t>
      </w:r>
      <w:r>
        <w:t xml:space="preserve">identified training </w:t>
      </w:r>
      <w:r w:rsidR="00DC4B73">
        <w:t xml:space="preserve">gaps </w:t>
      </w:r>
      <w:r w:rsidR="00346781">
        <w:t>concerning</w:t>
      </w:r>
      <w:r>
        <w:t xml:space="preserve"> communication and digital accessibility, particularly for individuals who are hard of hearing</w:t>
      </w:r>
      <w:r w:rsidR="00C13F00">
        <w:t>,</w:t>
      </w:r>
      <w:r>
        <w:t xml:space="preserve"> Deaf</w:t>
      </w:r>
      <w:r w:rsidR="001830AA">
        <w:t>,</w:t>
      </w:r>
      <w:r w:rsidR="00B27D46">
        <w:t xml:space="preserve"> </w:t>
      </w:r>
      <w:r>
        <w:t>low vision</w:t>
      </w:r>
      <w:r w:rsidR="00C13F00">
        <w:t>,</w:t>
      </w:r>
      <w:r>
        <w:t xml:space="preserve"> or blind. </w:t>
      </w:r>
      <w:r w:rsidR="00141CA8">
        <w:t xml:space="preserve">Consequently, there's a pressing need for standardized training programs addressing communication accessibility, reasonable accommodation, and overall accessibility compliance. These programs should be regularly updated, with required participation for staff </w:t>
      </w:r>
      <w:r w:rsidR="00B36E07">
        <w:t xml:space="preserve">providing housing services </w:t>
      </w:r>
      <w:r w:rsidR="00141CA8">
        <w:t>across City agencies and City-funded organizations.</w:t>
      </w:r>
      <w:r w:rsidR="00B36E07">
        <w:t xml:space="preserve"> Additionally, there's a need for ongoing evaluation and refinement of these training programs to adapt to evolving accessibility standards and emerging challenges.</w:t>
      </w:r>
    </w:p>
    <w:p w:rsidR="00166007" w:rsidP="00166007" w:rsidRDefault="00166007" w14:paraId="1AF077D2" w14:textId="44AECA5E">
      <w:r>
        <w:t>Given the diverse range of housing services available and the multitude of City agencies overseeing them, older adults and adults with disabilities advocate</w:t>
      </w:r>
      <w:r w:rsidR="00315B53">
        <w:t>d</w:t>
      </w:r>
      <w:r>
        <w:t xml:space="preserve"> for centralized physical and online spaces offering comprehensive support and counseling on housing-related resources and services. Proposed initiatives include</w:t>
      </w:r>
      <w:r w:rsidR="00315B53">
        <w:t>d</w:t>
      </w:r>
      <w:r>
        <w:t xml:space="preserve"> establishing centralized physical </w:t>
      </w:r>
      <w:r w:rsidR="00B341E3">
        <w:t>locations</w:t>
      </w:r>
      <w:r>
        <w:t xml:space="preserve"> providing culturally competent</w:t>
      </w:r>
      <w:r w:rsidR="00B341E3">
        <w:t xml:space="preserve"> and accessible</w:t>
      </w:r>
      <w:r>
        <w:t xml:space="preserve"> assistance and creating a similar digital platform. </w:t>
      </w:r>
      <w:r w:rsidR="00236938">
        <w:t xml:space="preserve">In January 2024, an interagency effort began additional improvements to the SF Service Guide, an online tool that helps San Francisco residents find a range of social services, with a focus on housing resources. This endeavor encompasses content updates, streamlined navigation, demographic-specific filtering options, and future referral capabilities, transforming it into a supportive resource for both residents and service providers. </w:t>
      </w:r>
      <w:r w:rsidR="0029509E">
        <w:t xml:space="preserve">The establishment of centralized physical and digital platforms holds immense potential in addressing the fragmented nature of current housing support systems. </w:t>
      </w:r>
    </w:p>
    <w:p w:rsidR="008B4462" w:rsidP="00330D40" w:rsidRDefault="0007514A" w14:paraId="4CE397B1" w14:textId="7A928CF1">
      <w:r>
        <w:t xml:space="preserve">Finally, </w:t>
      </w:r>
      <w:r w:rsidR="00573B05">
        <w:t xml:space="preserve">City agencies can improve service provision by developing communication access plans. These plans involve mapping </w:t>
      </w:r>
      <w:r w:rsidR="003C205F">
        <w:t>crucial housing services’ processes and assessing gaps in accessibility from beginning to end.</w:t>
      </w:r>
      <w:r w:rsidR="00F8760A">
        <w:t xml:space="preserve"> E</w:t>
      </w:r>
      <w:r w:rsidR="000E0906">
        <w:t xml:space="preserve">nhancing housing services for older adults and adults with disabilities requires a concerted effort encompassing </w:t>
      </w:r>
      <w:r w:rsidR="008353EE">
        <w:t xml:space="preserve">addressing these gaps, </w:t>
      </w:r>
      <w:r w:rsidR="000E0906">
        <w:t>training initiatives, the establishment of centralized support platforms, and collaborative partnerships</w:t>
      </w:r>
      <w:r w:rsidR="00573B05">
        <w:t xml:space="preserve"> to make all of this happen</w:t>
      </w:r>
      <w:r w:rsidR="000E0906">
        <w:t xml:space="preserve">. By prioritizing accessibility, cultural competency, and inclusivity, it becomes possible to create housing systems that are equitable, responsive, and empowering for </w:t>
      </w:r>
      <w:r w:rsidR="008353EE">
        <w:t>these two populations</w:t>
      </w:r>
      <w:r w:rsidR="000E0906">
        <w:t>.</w:t>
      </w:r>
    </w:p>
    <w:p w:rsidR="006060FB" w:rsidP="00E24822" w:rsidRDefault="006060FB" w14:paraId="233BDC57" w14:textId="4C22C14D">
      <w:pPr>
        <w:pStyle w:val="Heading4"/>
      </w:pPr>
      <w:r>
        <w:t xml:space="preserve">Objective </w:t>
      </w:r>
      <w:r>
        <w:fldChar w:fldCharType="begin"/>
      </w:r>
      <w:r>
        <w:instrText xml:space="preserve"> SEQ Objective \* ARABIC </w:instrText>
      </w:r>
      <w:r>
        <w:fldChar w:fldCharType="separate"/>
      </w:r>
      <w:r w:rsidR="00E91FB0">
        <w:rPr>
          <w:noProof/>
        </w:rPr>
        <w:t>4</w:t>
      </w:r>
      <w:r>
        <w:fldChar w:fldCharType="end"/>
      </w:r>
      <w:r>
        <w:t xml:space="preserve"> Actions</w:t>
      </w:r>
    </w:p>
    <w:tbl>
      <w:tblPr>
        <w:tblStyle w:val="PlainTable2"/>
        <w:tblW w:w="5000" w:type="pct"/>
        <w:tblLayout w:type="fixed"/>
        <w:tblCellMar>
          <w:top w:w="86" w:type="dxa"/>
          <w:left w:w="58" w:type="dxa"/>
          <w:bottom w:w="86" w:type="dxa"/>
          <w:right w:w="58" w:type="dxa"/>
        </w:tblCellMar>
        <w:tblLook w:val="04A0" w:firstRow="1" w:lastRow="0" w:firstColumn="1" w:lastColumn="0" w:noHBand="0" w:noVBand="1"/>
        <w:tblCaption w:val="Objective 4 actions"/>
        <w:tblDescription w:val="Actions that help improve communication accessibility and cultural competence of housing services for older adults and adults with disabilities."/>
      </w:tblPr>
      <w:tblGrid>
        <w:gridCol w:w="539"/>
        <w:gridCol w:w="6371"/>
        <w:gridCol w:w="1325"/>
        <w:gridCol w:w="1701"/>
      </w:tblGrid>
      <w:tr w:rsidRPr="009C0976" w:rsidR="00F043EB" w:rsidTr="00A54C9B" w14:paraId="44562D35" w14:textId="77777777">
        <w:trPr>
          <w:cnfStyle w:val="100000000000" w:firstRow="1" w:lastRow="0" w:firstColumn="0" w:lastColumn="0" w:oddVBand="0" w:evenVBand="0" w:oddHBand="0" w:evenHBand="0" w:firstRowFirstColumn="0" w:firstRowLastColumn="0" w:lastRowFirstColumn="0" w:lastRowLastColumn="0"/>
          <w:trHeight w:val="216"/>
          <w:tblHeader/>
        </w:trPr>
        <w:tc>
          <w:tcPr>
            <w:cnfStyle w:val="001000000000" w:firstRow="0" w:lastRow="0" w:firstColumn="1" w:lastColumn="0" w:oddVBand="0" w:evenVBand="0" w:oddHBand="0" w:evenHBand="0" w:firstRowFirstColumn="0" w:firstRowLastColumn="0" w:lastRowFirstColumn="0" w:lastRowLastColumn="0"/>
            <w:tcW w:w="271" w:type="pct"/>
            <w:shd w:val="clear" w:color="auto" w:fill="404040" w:themeFill="text1" w:themeFillTint="BF"/>
          </w:tcPr>
          <w:p w:rsidRPr="007E6F76" w:rsidR="00F043EB" w:rsidRDefault="00F043EB" w14:paraId="727BF920" w14:textId="77777777">
            <w:pPr>
              <w:pStyle w:val="TableHeader"/>
              <w:rPr>
                <w:color w:val="FFFFFF" w:themeColor="background1"/>
              </w:rPr>
            </w:pPr>
          </w:p>
        </w:tc>
        <w:tc>
          <w:tcPr>
            <w:tcW w:w="3206" w:type="pct"/>
            <w:shd w:val="clear" w:color="auto" w:fill="404040" w:themeFill="text1" w:themeFillTint="BF"/>
            <w:hideMark/>
          </w:tcPr>
          <w:p w:rsidRPr="007E6F76" w:rsidR="00F043EB" w:rsidRDefault="00F043EB" w14:paraId="19112A80" w14:textId="77777777">
            <w:pPr>
              <w:pStyle w:val="TableHeade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E6F76">
              <w:rPr>
                <w:b w:val="0"/>
                <w:color w:val="FFFFFF" w:themeColor="background1"/>
              </w:rPr>
              <w:t>Implementation Action</w:t>
            </w:r>
          </w:p>
        </w:tc>
        <w:tc>
          <w:tcPr>
            <w:tcW w:w="667" w:type="pct"/>
            <w:shd w:val="clear" w:color="auto" w:fill="404040" w:themeFill="text1" w:themeFillTint="BF"/>
          </w:tcPr>
          <w:p w:rsidRPr="007E6F76" w:rsidR="00F043EB" w:rsidRDefault="00F043EB" w14:paraId="42983D4D"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E6F76">
              <w:rPr>
                <w:b w:val="0"/>
                <w:color w:val="FFFFFF" w:themeColor="background1"/>
              </w:rPr>
              <w:t>Year 1 and 2 Priorities</w:t>
            </w:r>
          </w:p>
        </w:tc>
        <w:tc>
          <w:tcPr>
            <w:tcW w:w="857" w:type="pct"/>
            <w:shd w:val="clear" w:color="auto" w:fill="404040" w:themeFill="text1" w:themeFillTint="BF"/>
          </w:tcPr>
          <w:p w:rsidRPr="007E6F76" w:rsidR="00F043EB" w:rsidRDefault="00F043EB" w14:paraId="657493C7"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E6F76">
              <w:rPr>
                <w:b w:val="0"/>
                <w:color w:val="FFFFFF" w:themeColor="background1"/>
              </w:rPr>
              <w:t>Contingent on funding</w:t>
            </w:r>
          </w:p>
        </w:tc>
      </w:tr>
      <w:tr w:rsidRPr="009C0976" w:rsidR="00F043EB" w:rsidTr="00A54C9B" w14:paraId="6B6BDE73"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1" w:type="pct"/>
          </w:tcPr>
          <w:p w:rsidRPr="00330D40" w:rsidR="00F043EB" w:rsidRDefault="00F043EB" w14:paraId="39112405" w14:textId="77777777">
            <w:pPr>
              <w:spacing w:line="240" w:lineRule="auto"/>
              <w:rPr>
                <w:rFonts w:eastAsia="Times New Roman" w:cs="Calibri"/>
                <w:lang w:eastAsia="es-MX"/>
              </w:rPr>
            </w:pPr>
            <w:r w:rsidRPr="00330D40">
              <w:rPr>
                <w:rFonts w:eastAsia="Times New Roman" w:cs="Calibri"/>
                <w:b w:val="0"/>
                <w:bCs w:val="0"/>
                <w:lang w:eastAsia="es-MX"/>
              </w:rPr>
              <w:t>4.1</w:t>
            </w:r>
          </w:p>
        </w:tc>
        <w:tc>
          <w:tcPr>
            <w:tcW w:w="3206" w:type="pct"/>
            <w:hideMark/>
          </w:tcPr>
          <w:p w:rsidRPr="00330D40" w:rsidR="00F043EB" w:rsidRDefault="00F043EB" w14:paraId="619F9E85"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 xml:space="preserve">Map processes related to housing application, placement, and other housing services from start to finish to identify gaps in effective communication and the use of plain language. Address identified gaps. </w:t>
            </w:r>
          </w:p>
          <w:p w:rsidRPr="00330D40" w:rsidR="00F043EB" w:rsidRDefault="00F043EB" w14:paraId="439131D4" w14:textId="7777777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D71B5F">
              <w:rPr>
                <w:rStyle w:val="ItalicPrimaryColor"/>
              </w:rPr>
              <w:t>Lead agencies:</w:t>
            </w:r>
            <w:r w:rsidRPr="00330D40">
              <w:t xml:space="preserve"> </w:t>
            </w:r>
            <w:r w:rsidRPr="00330D40">
              <w:rPr>
                <w:rFonts w:eastAsia="Times New Roman" w:cs="Calibri"/>
                <w:lang w:eastAsia="es-MX"/>
              </w:rPr>
              <w:t>MOHCD, HSH</w:t>
            </w:r>
          </w:p>
          <w:p w:rsidRPr="00330D40" w:rsidR="00F043EB" w:rsidRDefault="00F043EB" w14:paraId="34315FDE" w14:textId="77777777">
            <w:pPr>
              <w:jc w:val="left"/>
              <w:cnfStyle w:val="000000100000" w:firstRow="0" w:lastRow="0" w:firstColumn="0" w:lastColumn="0" w:oddVBand="0" w:evenVBand="0" w:oddHBand="1" w:evenHBand="0" w:firstRowFirstColumn="0" w:firstRowLastColumn="0" w:lastRowFirstColumn="0" w:lastRowLastColumn="0"/>
              <w:rPr>
                <w:rFonts w:cs="Calibri"/>
                <w:b/>
                <w:bCs/>
              </w:rPr>
            </w:pPr>
            <w:r w:rsidRPr="00D71B5F">
              <w:rPr>
                <w:rStyle w:val="ItalicPrimaryColor"/>
              </w:rPr>
              <w:t>Supporting agencies:</w:t>
            </w:r>
            <w:r w:rsidRPr="00330D40">
              <w:t xml:space="preserve"> </w:t>
            </w:r>
            <w:r w:rsidRPr="00330D40">
              <w:rPr>
                <w:rFonts w:eastAsia="Times New Roman" w:cs="Calibri"/>
                <w:lang w:eastAsia="es-MX"/>
              </w:rPr>
              <w:t>MOD, DAS</w:t>
            </w:r>
          </w:p>
        </w:tc>
        <w:tc>
          <w:tcPr>
            <w:tcW w:w="667" w:type="pct"/>
          </w:tcPr>
          <w:p w:rsidRPr="006060FB" w:rsidR="00F043EB" w:rsidRDefault="00F043EB" w14:paraId="653796EC"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6060FB">
              <w:rPr>
                <w:rFonts w:eastAsia="Times New Roman" w:cs="Calibri"/>
                <w:lang w:eastAsia="es-MX"/>
              </w:rPr>
              <w:t>Yes</w:t>
            </w:r>
          </w:p>
        </w:tc>
        <w:tc>
          <w:tcPr>
            <w:tcW w:w="857" w:type="pct"/>
          </w:tcPr>
          <w:p w:rsidRPr="006060FB" w:rsidR="00F043EB" w:rsidRDefault="00F043EB" w14:paraId="20A5BC52"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6060FB">
              <w:rPr>
                <w:rFonts w:eastAsia="Times New Roman" w:cs="Calibri"/>
                <w:lang w:eastAsia="es-MX"/>
              </w:rPr>
              <w:t>Yes</w:t>
            </w:r>
          </w:p>
          <w:p w:rsidRPr="006060FB" w:rsidR="00F043EB" w:rsidRDefault="00F043EB" w14:paraId="11364E70"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Pr>
                <w:rFonts w:eastAsia="Times New Roman" w:cs="Calibri"/>
                <w:lang w:eastAsia="es-MX"/>
              </w:rPr>
              <w:t>(Additional analysis needed to determine funding level)</w:t>
            </w:r>
          </w:p>
        </w:tc>
      </w:tr>
      <w:tr w:rsidRPr="009C0976" w:rsidR="00F043EB" w:rsidTr="00A54C9B" w14:paraId="53C117F1" w14:textId="77777777">
        <w:trPr>
          <w:trHeight w:val="216"/>
        </w:trPr>
        <w:tc>
          <w:tcPr>
            <w:cnfStyle w:val="001000000000" w:firstRow="0" w:lastRow="0" w:firstColumn="1" w:lastColumn="0" w:oddVBand="0" w:evenVBand="0" w:oddHBand="0" w:evenHBand="0" w:firstRowFirstColumn="0" w:firstRowLastColumn="0" w:lastRowFirstColumn="0" w:lastRowLastColumn="0"/>
            <w:tcW w:w="271" w:type="pct"/>
          </w:tcPr>
          <w:p w:rsidRPr="00330D40" w:rsidR="00F043EB" w:rsidRDefault="00F043EB" w14:paraId="2441D1B9" w14:textId="77777777">
            <w:pPr>
              <w:spacing w:line="240" w:lineRule="auto"/>
              <w:rPr>
                <w:rFonts w:eastAsia="Times New Roman" w:cs="Calibri"/>
                <w:lang w:eastAsia="es-MX"/>
              </w:rPr>
            </w:pPr>
            <w:r w:rsidRPr="00330D40">
              <w:rPr>
                <w:rFonts w:eastAsia="Times New Roman" w:cs="Calibri"/>
                <w:b w:val="0"/>
                <w:bCs w:val="0"/>
                <w:lang w:eastAsia="es-MX"/>
              </w:rPr>
              <w:t>4.2</w:t>
            </w:r>
          </w:p>
        </w:tc>
        <w:tc>
          <w:tcPr>
            <w:tcW w:w="3206" w:type="pct"/>
          </w:tcPr>
          <w:p w:rsidRPr="00330D40" w:rsidR="00F043EB" w:rsidRDefault="00F043EB" w14:paraId="0C176813"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Recommend a process for standardizing reasonable accommodation request</w:t>
            </w:r>
            <w:r>
              <w:rPr>
                <w:rFonts w:eastAsia="Times New Roman" w:cs="Calibri"/>
                <w:lang w:eastAsia="es-MX"/>
              </w:rPr>
              <w:t>s as needed</w:t>
            </w:r>
            <w:r w:rsidRPr="00330D40">
              <w:rPr>
                <w:rFonts w:eastAsia="Times New Roman" w:cs="Calibri"/>
                <w:lang w:eastAsia="es-MX"/>
              </w:rPr>
              <w:t xml:space="preserve"> for City-funded affordable housing sites.</w:t>
            </w:r>
          </w:p>
          <w:p w:rsidRPr="00330D40" w:rsidR="00F043EB" w:rsidRDefault="00F043EB" w14:paraId="7900476A"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696285">
              <w:rPr>
                <w:rStyle w:val="ItalicPrimaryColor"/>
              </w:rPr>
              <w:t>Lead agencies:</w:t>
            </w:r>
            <w:r w:rsidRPr="00330D40">
              <w:t xml:space="preserve"> </w:t>
            </w:r>
            <w:r w:rsidRPr="00330D40">
              <w:rPr>
                <w:rFonts w:eastAsia="Times New Roman" w:cs="Calibri"/>
                <w:lang w:eastAsia="es-MX"/>
              </w:rPr>
              <w:t>MOD, HRC</w:t>
            </w:r>
          </w:p>
          <w:p w:rsidRPr="00330D40" w:rsidR="00F043EB" w:rsidRDefault="00F043EB" w14:paraId="1AC09549"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7808B6">
              <w:rPr>
                <w:rStyle w:val="ItalicPrimaryColor"/>
              </w:rPr>
              <w:t>Supporting agencies:</w:t>
            </w:r>
            <w:r w:rsidRPr="00330D40">
              <w:t xml:space="preserve"> </w:t>
            </w:r>
            <w:r w:rsidRPr="00330D40">
              <w:rPr>
                <w:rFonts w:eastAsia="Times New Roman" w:cs="Calibri"/>
                <w:lang w:eastAsia="es-MX"/>
              </w:rPr>
              <w:t>MOHCD, HSH</w:t>
            </w:r>
          </w:p>
        </w:tc>
        <w:tc>
          <w:tcPr>
            <w:tcW w:w="667" w:type="pct"/>
          </w:tcPr>
          <w:p w:rsidRPr="006060FB" w:rsidR="00F043EB" w:rsidRDefault="00F043EB" w14:paraId="692BDB06"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6060FB">
              <w:rPr>
                <w:rFonts w:eastAsia="Times New Roman" w:cs="Calibri"/>
                <w:lang w:eastAsia="es-MX"/>
              </w:rPr>
              <w:t>Yes</w:t>
            </w:r>
          </w:p>
        </w:tc>
        <w:tc>
          <w:tcPr>
            <w:tcW w:w="857" w:type="pct"/>
          </w:tcPr>
          <w:p w:rsidRPr="006060FB" w:rsidR="00F043EB" w:rsidRDefault="00F043EB" w14:paraId="527E564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6060FB">
              <w:rPr>
                <w:rFonts w:eastAsia="Times New Roman" w:cs="Calibri"/>
                <w:lang w:eastAsia="es-MX"/>
              </w:rPr>
              <w:t>No</w:t>
            </w:r>
          </w:p>
        </w:tc>
      </w:tr>
      <w:tr w:rsidRPr="009C0976" w:rsidR="00F043EB" w:rsidTr="00A54C9B" w14:paraId="2DA490A5"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1" w:type="pct"/>
          </w:tcPr>
          <w:p w:rsidRPr="00330D40" w:rsidR="00F043EB" w:rsidRDefault="00F043EB" w14:paraId="31C06832" w14:textId="77777777">
            <w:pPr>
              <w:spacing w:line="240" w:lineRule="auto"/>
              <w:rPr>
                <w:rFonts w:eastAsia="Times New Roman" w:cs="Calibri"/>
                <w:lang w:eastAsia="es-MX"/>
              </w:rPr>
            </w:pPr>
            <w:r w:rsidRPr="00330D40">
              <w:rPr>
                <w:rFonts w:eastAsia="Times New Roman" w:cs="Calibri"/>
                <w:b w:val="0"/>
                <w:bCs w:val="0"/>
                <w:lang w:eastAsia="es-MX"/>
              </w:rPr>
              <w:t>4.3</w:t>
            </w:r>
          </w:p>
        </w:tc>
        <w:tc>
          <w:tcPr>
            <w:tcW w:w="3206" w:type="pct"/>
          </w:tcPr>
          <w:p w:rsidRPr="00330D40" w:rsidR="00F043EB" w:rsidRDefault="00F043EB" w14:paraId="3D6A125E"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 xml:space="preserve">Develop and maintain standard trainings for City agencies providing housing services and City-funded housing service providers on: </w:t>
            </w:r>
          </w:p>
          <w:p w:rsidRPr="00330D40" w:rsidR="00F043EB" w:rsidRDefault="00F043EB" w14:paraId="294F6F93"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1) Existing obligations and best practices for the provision of effective communication and the use of plain language.</w:t>
            </w:r>
          </w:p>
          <w:p w:rsidRPr="00330D40" w:rsidR="00F043EB" w:rsidRDefault="00F043EB" w14:paraId="6778228E"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2) Existing obligations related to reasonable accommodation and recommended process for its consistent implementation.</w:t>
            </w:r>
          </w:p>
          <w:p w:rsidRPr="00330D40" w:rsidR="00F043EB" w:rsidRDefault="00F043EB" w14:paraId="06D29EB8"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3) Compliance with applicable digital accessibility requirements.</w:t>
            </w:r>
          </w:p>
          <w:p w:rsidRPr="00330D40" w:rsidR="00F043EB" w:rsidRDefault="00F043EB" w14:paraId="591FB95B"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4) Compliance with elevator maintenance obligations.</w:t>
            </w:r>
          </w:p>
          <w:p w:rsidRPr="00330D40" w:rsidR="00F043EB" w:rsidRDefault="00F043EB" w14:paraId="3116C0F6"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5) Voluntary disability data collection protocols.</w:t>
            </w:r>
          </w:p>
          <w:p w:rsidRPr="00330D40" w:rsidR="00F043EB" w:rsidRDefault="00F043EB" w14:paraId="50F55C3B"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696285">
              <w:rPr>
                <w:rStyle w:val="ItalicPrimaryColor"/>
              </w:rPr>
              <w:t>Lead agencies:</w:t>
            </w:r>
            <w:r w:rsidRPr="00330D40">
              <w:t xml:space="preserve"> </w:t>
            </w:r>
            <w:r w:rsidRPr="00330D40">
              <w:rPr>
                <w:lang w:eastAsia="es-MX"/>
              </w:rPr>
              <w:t>MOHCD, HSH</w:t>
            </w:r>
          </w:p>
          <w:p w:rsidRPr="00330D40" w:rsidR="00F043EB" w:rsidRDefault="00F043EB" w14:paraId="6FE02C7B"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696285">
              <w:rPr>
                <w:rStyle w:val="ItalicPrimaryColor"/>
              </w:rPr>
              <w:t>Supporting agencies:</w:t>
            </w:r>
            <w:r w:rsidRPr="00330D40">
              <w:t xml:space="preserve"> </w:t>
            </w:r>
            <w:r w:rsidRPr="00330D40">
              <w:rPr>
                <w:rFonts w:eastAsia="Times New Roman" w:cs="Calibri"/>
                <w:lang w:eastAsia="es-MX"/>
              </w:rPr>
              <w:t>MOD, DAS, HRC</w:t>
            </w:r>
          </w:p>
        </w:tc>
        <w:tc>
          <w:tcPr>
            <w:tcW w:w="667" w:type="pct"/>
          </w:tcPr>
          <w:p w:rsidRPr="006060FB" w:rsidR="00F043EB" w:rsidRDefault="00F043EB" w14:paraId="06175DDA"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6060FB">
              <w:rPr>
                <w:rFonts w:eastAsia="Times New Roman" w:cs="Calibri"/>
                <w:lang w:eastAsia="es-MX"/>
              </w:rPr>
              <w:t>Yes</w:t>
            </w:r>
          </w:p>
        </w:tc>
        <w:tc>
          <w:tcPr>
            <w:tcW w:w="857" w:type="pct"/>
          </w:tcPr>
          <w:p w:rsidRPr="006060FB" w:rsidR="00F043EB" w:rsidRDefault="00F043EB" w14:paraId="49782EB7"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6060FB">
              <w:rPr>
                <w:rFonts w:eastAsia="Times New Roman" w:cs="Calibri"/>
                <w:lang w:eastAsia="es-MX"/>
              </w:rPr>
              <w:t>Yes</w:t>
            </w:r>
          </w:p>
          <w:p w:rsidRPr="006060FB" w:rsidR="00F043EB" w:rsidRDefault="00F043EB" w14:paraId="22A4F700"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6060FB">
              <w:rPr>
                <w:rFonts w:cs="Calibri"/>
              </w:rPr>
              <w:t>($300k annually for staff position at MOHCD)</w:t>
            </w:r>
          </w:p>
        </w:tc>
      </w:tr>
      <w:tr w:rsidRPr="009C0976" w:rsidR="00F043EB" w:rsidTr="00A54C9B" w14:paraId="1C84178A" w14:textId="77777777">
        <w:trPr>
          <w:trHeight w:val="216"/>
        </w:trPr>
        <w:tc>
          <w:tcPr>
            <w:cnfStyle w:val="001000000000" w:firstRow="0" w:lastRow="0" w:firstColumn="1" w:lastColumn="0" w:oddVBand="0" w:evenVBand="0" w:oddHBand="0" w:evenHBand="0" w:firstRowFirstColumn="0" w:firstRowLastColumn="0" w:lastRowFirstColumn="0" w:lastRowLastColumn="0"/>
            <w:tcW w:w="271" w:type="pct"/>
          </w:tcPr>
          <w:p w:rsidRPr="00330D40" w:rsidR="00F043EB" w:rsidRDefault="00F043EB" w14:paraId="1D4DD506" w14:textId="77777777">
            <w:pPr>
              <w:spacing w:line="240" w:lineRule="auto"/>
              <w:rPr>
                <w:rFonts w:eastAsia="Times New Roman" w:cs="Calibri"/>
                <w:lang w:eastAsia="es-MX"/>
              </w:rPr>
            </w:pPr>
            <w:r w:rsidRPr="00330D40">
              <w:rPr>
                <w:rFonts w:eastAsia="Times New Roman" w:cs="Calibri"/>
                <w:b w:val="0"/>
                <w:bCs w:val="0"/>
                <w:lang w:eastAsia="es-MX"/>
              </w:rPr>
              <w:t>4.4</w:t>
            </w:r>
          </w:p>
        </w:tc>
        <w:tc>
          <w:tcPr>
            <w:tcW w:w="3206" w:type="pct"/>
            <w:hideMark/>
          </w:tcPr>
          <w:p w:rsidRPr="00330D40" w:rsidR="00F043EB" w:rsidRDefault="00F043EB" w14:paraId="4DF1FACE"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Require and regularly track trainings for property managers and housing service providers at City-funded affordable housing sites on:</w:t>
            </w:r>
          </w:p>
          <w:p w:rsidRPr="00330D40" w:rsidR="00F043EB" w:rsidRDefault="00F043EB" w14:paraId="572F9071"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 xml:space="preserve">1) Existing obligations and best practices for the provision of effective communication and the use of plain language. Ensure that ASL interpretation services are high-quality, available in-person and virtually, and suitable for people who </w:t>
            </w:r>
            <w:r w:rsidRPr="00330D40">
              <w:rPr>
                <w:rFonts w:eastAsia="Times New Roman" w:cs="Calibri"/>
                <w:lang w:eastAsia="es-MX"/>
              </w:rPr>
              <w:t>are Deaf or hard of hearing. Ensure effective communication for people who are blind or low-vision.</w:t>
            </w:r>
          </w:p>
          <w:p w:rsidRPr="00330D40" w:rsidR="00F043EB" w:rsidRDefault="00F043EB" w14:paraId="56C5368F"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2) Existing obligations related to reasonable accommodation and recommended process for its consistent implementation.</w:t>
            </w:r>
          </w:p>
          <w:p w:rsidRPr="00330D40" w:rsidR="00F043EB" w:rsidRDefault="00F043EB" w14:paraId="66CB0149"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3) Compliance with applicable digital accessibility requirements.</w:t>
            </w:r>
          </w:p>
          <w:p w:rsidRPr="00330D40" w:rsidR="00F043EB" w:rsidRDefault="00F043EB" w14:paraId="14FD3898"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4) Compliance with elevator maintenance obligations.</w:t>
            </w:r>
          </w:p>
          <w:p w:rsidRPr="00330D40" w:rsidR="00F043EB" w:rsidRDefault="00F043EB" w14:paraId="5170E859"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5) Voluntary disability data collection protocols.</w:t>
            </w:r>
          </w:p>
          <w:p w:rsidRPr="00330D40" w:rsidR="00F043EB" w:rsidRDefault="00F043EB" w14:paraId="738E82F5" w14:textId="77777777">
            <w:pPr>
              <w:jc w:val="left"/>
              <w:cnfStyle w:val="000000000000" w:firstRow="0" w:lastRow="0" w:firstColumn="0" w:lastColumn="0" w:oddVBand="0" w:evenVBand="0" w:oddHBand="0" w:evenHBand="0" w:firstRowFirstColumn="0" w:firstRowLastColumn="0" w:lastRowFirstColumn="0" w:lastRowLastColumn="0"/>
              <w:rPr>
                <w:b/>
                <w:bCs/>
              </w:rPr>
            </w:pPr>
            <w:r w:rsidRPr="003C058C">
              <w:t>Lead agencies:</w:t>
            </w:r>
            <w:r w:rsidRPr="00330D40">
              <w:t xml:space="preserve"> </w:t>
            </w:r>
            <w:r w:rsidRPr="00330D40">
              <w:rPr>
                <w:lang w:eastAsia="es-MX"/>
              </w:rPr>
              <w:t>MOHCD, HSH</w:t>
            </w:r>
          </w:p>
        </w:tc>
        <w:tc>
          <w:tcPr>
            <w:tcW w:w="667" w:type="pct"/>
          </w:tcPr>
          <w:p w:rsidRPr="006060FB" w:rsidR="00F043EB" w:rsidRDefault="00F043EB" w14:paraId="3D42EF09"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6060FB">
              <w:rPr>
                <w:rFonts w:eastAsia="Times New Roman" w:cs="Calibri"/>
                <w:lang w:eastAsia="es-MX"/>
              </w:rPr>
              <w:t>Underway</w:t>
            </w:r>
          </w:p>
        </w:tc>
        <w:tc>
          <w:tcPr>
            <w:tcW w:w="857" w:type="pct"/>
          </w:tcPr>
          <w:p w:rsidRPr="006060FB" w:rsidR="00F043EB" w:rsidRDefault="00F043EB" w14:paraId="4BD8F3D3"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6060FB">
              <w:rPr>
                <w:rFonts w:eastAsia="Times New Roman" w:cs="Calibri"/>
                <w:lang w:eastAsia="es-MX"/>
              </w:rPr>
              <w:t>Yes</w:t>
            </w:r>
          </w:p>
          <w:p w:rsidRPr="006060FB" w:rsidR="00F043EB" w:rsidRDefault="00F043EB" w14:paraId="5D0ED166" w14:textId="6D7DAA12">
            <w:pPr>
              <w:jc w:val="center"/>
              <w:cnfStyle w:val="000000000000" w:firstRow="0" w:lastRow="0" w:firstColumn="0" w:lastColumn="0" w:oddVBand="0" w:evenVBand="0" w:oddHBand="0" w:evenHBand="0" w:firstRowFirstColumn="0" w:firstRowLastColumn="0" w:lastRowFirstColumn="0" w:lastRowLastColumn="0"/>
              <w:rPr>
                <w:rFonts w:cs="Calibri"/>
              </w:rPr>
            </w:pPr>
            <w:r w:rsidRPr="006060FB">
              <w:rPr>
                <w:rFonts w:eastAsia="Times New Roman" w:cs="Calibri"/>
                <w:lang w:eastAsia="es-MX"/>
              </w:rPr>
              <w:t xml:space="preserve">($150k annually for </w:t>
            </w:r>
            <w:r w:rsidR="00142779">
              <w:rPr>
                <w:rFonts w:eastAsia="Times New Roman" w:cs="Calibri"/>
                <w:lang w:eastAsia="es-MX"/>
              </w:rPr>
              <w:t xml:space="preserve">a training platform for </w:t>
            </w:r>
            <w:r w:rsidRPr="006060FB">
              <w:rPr>
                <w:rFonts w:eastAsia="Times New Roman" w:cs="Calibri"/>
                <w:lang w:eastAsia="es-MX"/>
              </w:rPr>
              <w:t>MOHCD)</w:t>
            </w:r>
          </w:p>
        </w:tc>
      </w:tr>
      <w:tr w:rsidRPr="009C0976" w:rsidR="00F043EB" w:rsidTr="00A54C9B" w14:paraId="4E64398F"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1" w:type="pct"/>
          </w:tcPr>
          <w:p w:rsidRPr="00330D40" w:rsidR="00F043EB" w:rsidRDefault="00F043EB" w14:paraId="1287C8AD" w14:textId="77777777">
            <w:pPr>
              <w:spacing w:line="240" w:lineRule="auto"/>
              <w:rPr>
                <w:rFonts w:eastAsia="Times New Roman" w:cs="Calibri"/>
                <w:lang w:eastAsia="es-MX"/>
              </w:rPr>
            </w:pPr>
            <w:r w:rsidRPr="00330D40">
              <w:rPr>
                <w:rFonts w:eastAsia="Times New Roman" w:cs="Calibri"/>
                <w:b w:val="0"/>
                <w:bCs w:val="0"/>
                <w:lang w:eastAsia="es-MX"/>
              </w:rPr>
              <w:t>4.6</w:t>
            </w:r>
          </w:p>
        </w:tc>
        <w:tc>
          <w:tcPr>
            <w:tcW w:w="3206" w:type="pct"/>
            <w:hideMark/>
          </w:tcPr>
          <w:p w:rsidRPr="00330D40" w:rsidR="00F043EB" w:rsidRDefault="00F043EB" w14:paraId="7E2A4985"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Utilize the Aging and Disability Resource Centers (ADRC), located in each district, to provide a physical space for older adults and adults with disabilities to get in-person counseling and support about the wide range of housing resources and services that exist across the City. Ensure ADRC staff are trained and knowledgeable about the City’s affordable housing system, other housing services, and relevant accessibility obligations described in action 4.5. Resources should be accessible and available in multiple languages. </w:t>
            </w:r>
          </w:p>
          <w:p w:rsidRPr="00330D40" w:rsidR="00F043EB" w:rsidRDefault="00F043EB" w14:paraId="375367C1"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7808B6">
              <w:rPr>
                <w:rStyle w:val="ItalicPrimaryColor"/>
              </w:rPr>
              <w:t>Lead agency:</w:t>
            </w:r>
            <w:r w:rsidRPr="00330D40">
              <w:t xml:space="preserve"> </w:t>
            </w:r>
            <w:r w:rsidRPr="00330D40">
              <w:rPr>
                <w:lang w:eastAsia="es-MX"/>
              </w:rPr>
              <w:t>DAS</w:t>
            </w:r>
          </w:p>
          <w:p w:rsidRPr="00330D40" w:rsidR="00F043EB" w:rsidRDefault="00F043EB" w14:paraId="15C03B72"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7808B6">
              <w:rPr>
                <w:rStyle w:val="ItalicPrimaryColor"/>
              </w:rPr>
              <w:t>Supporting agencies:</w:t>
            </w:r>
            <w:r w:rsidRPr="00330D40">
              <w:rPr>
                <w:rFonts w:eastAsia="Times New Roman" w:cs="Calibri"/>
                <w:lang w:eastAsia="es-MX"/>
              </w:rPr>
              <w:t xml:space="preserve"> MOHCD, HSH</w:t>
            </w:r>
          </w:p>
        </w:tc>
        <w:tc>
          <w:tcPr>
            <w:tcW w:w="667" w:type="pct"/>
          </w:tcPr>
          <w:p w:rsidRPr="006060FB" w:rsidR="00F043EB" w:rsidRDefault="00F043EB" w14:paraId="0AB54036"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6060FB">
              <w:rPr>
                <w:rFonts w:eastAsia="Times New Roman" w:cs="Calibri"/>
                <w:lang w:eastAsia="es-MX"/>
              </w:rPr>
              <w:t>No</w:t>
            </w:r>
          </w:p>
        </w:tc>
        <w:tc>
          <w:tcPr>
            <w:tcW w:w="857" w:type="pct"/>
          </w:tcPr>
          <w:p w:rsidRPr="006060FB" w:rsidR="00F043EB" w:rsidRDefault="00F043EB" w14:paraId="666D092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6060FB">
              <w:rPr>
                <w:rFonts w:eastAsia="Times New Roman" w:cs="Calibri"/>
                <w:lang w:eastAsia="es-MX"/>
              </w:rPr>
              <w:t>Yes</w:t>
            </w:r>
          </w:p>
          <w:p w:rsidRPr="006060FB" w:rsidR="00F043EB" w:rsidRDefault="00F043EB" w14:paraId="0004ACC2"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(Additional analysis needed to determine funding level)</w:t>
            </w:r>
          </w:p>
        </w:tc>
      </w:tr>
      <w:tr w:rsidRPr="009C0976" w:rsidR="00F043EB" w:rsidTr="00A54C9B" w14:paraId="64F022F7" w14:textId="77777777">
        <w:trPr>
          <w:trHeight w:val="216"/>
        </w:trPr>
        <w:tc>
          <w:tcPr>
            <w:cnfStyle w:val="001000000000" w:firstRow="0" w:lastRow="0" w:firstColumn="1" w:lastColumn="0" w:oddVBand="0" w:evenVBand="0" w:oddHBand="0" w:evenHBand="0" w:firstRowFirstColumn="0" w:firstRowLastColumn="0" w:lastRowFirstColumn="0" w:lastRowLastColumn="0"/>
            <w:tcW w:w="271" w:type="pct"/>
          </w:tcPr>
          <w:p w:rsidRPr="00330D40" w:rsidR="00F043EB" w:rsidRDefault="00F043EB" w14:paraId="76010DCC" w14:textId="77777777">
            <w:pPr>
              <w:spacing w:line="240" w:lineRule="auto"/>
              <w:rPr>
                <w:rFonts w:eastAsia="Times New Roman" w:cs="Calibri"/>
                <w:lang w:eastAsia="es-MX"/>
              </w:rPr>
            </w:pPr>
            <w:r w:rsidRPr="00330D40">
              <w:rPr>
                <w:rFonts w:eastAsia="Times New Roman" w:cs="Calibri"/>
                <w:b w:val="0"/>
                <w:bCs w:val="0"/>
                <w:lang w:eastAsia="es-MX"/>
              </w:rPr>
              <w:t>4.7</w:t>
            </w:r>
          </w:p>
        </w:tc>
        <w:tc>
          <w:tcPr>
            <w:tcW w:w="3206" w:type="pct"/>
            <w:hideMark/>
          </w:tcPr>
          <w:p w:rsidR="00F043EB" w:rsidRDefault="00F043EB" w14:paraId="217B3390"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330D40">
              <w:rPr>
                <w:rFonts w:eastAsia="Times New Roman" w:cs="Calibri"/>
                <w:lang w:eastAsia="es-MX"/>
              </w:rPr>
              <w:t>Improve upon the SF Service Guide to:</w:t>
            </w:r>
          </w:p>
          <w:p w:rsidR="00F043EB" w:rsidRDefault="00F043EB" w14:paraId="0E75D6E2"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330D40">
              <w:rPr>
                <w:rFonts w:eastAsia="Times New Roman" w:cs="Calibri"/>
                <w:lang w:eastAsia="es-MX"/>
              </w:rPr>
              <w:t>1) Centralize information on existing rental assistance resources that exist across the City to better help consumers find the resources they need. </w:t>
            </w:r>
          </w:p>
          <w:p w:rsidR="00F043EB" w:rsidRDefault="00F043EB" w14:paraId="59C15F16"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330D40">
              <w:rPr>
                <w:rFonts w:eastAsia="Times New Roman" w:cs="Calibri"/>
                <w:lang w:eastAsia="es-MX"/>
              </w:rPr>
              <w:t>2) Centralize and better reflect the range of housing resources and services that exist across agencies for older adults and adults with disabilities.</w:t>
            </w:r>
          </w:p>
          <w:p w:rsidR="00F043EB" w:rsidRDefault="00F043EB" w14:paraId="6A69B7AA"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330D40">
              <w:rPr>
                <w:rFonts w:eastAsia="Times New Roman" w:cs="Calibri"/>
                <w:lang w:eastAsia="es-MX"/>
              </w:rPr>
              <w:t>3) Offer housing resources and services in multiple languages.</w:t>
            </w:r>
          </w:p>
          <w:p w:rsidR="00F043EB" w:rsidRDefault="00F043EB" w14:paraId="74B7EB71"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330D40">
              <w:rPr>
                <w:rFonts w:eastAsia="Times New Roman" w:cs="Calibri"/>
                <w:lang w:eastAsia="es-MX"/>
              </w:rPr>
              <w:t>4) Be a resource for housing counselors and other housing service providers.</w:t>
            </w:r>
          </w:p>
          <w:p w:rsidR="00F043EB" w:rsidRDefault="00F043EB" w14:paraId="4ED04376"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330D40">
              <w:rPr>
                <w:rFonts w:eastAsia="Times New Roman" w:cs="Calibri"/>
                <w:lang w:eastAsia="es-MX"/>
              </w:rPr>
              <w:t>5) Be accessible.</w:t>
            </w:r>
          </w:p>
          <w:p w:rsidRPr="00330D40" w:rsidR="00F043EB" w:rsidRDefault="00F043EB" w14:paraId="26B8F7FC"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 xml:space="preserve">Provide direct links to this tool in all City agency websites, perform outreach to promote this tool, and train City staff as </w:t>
            </w:r>
            <w:r w:rsidRPr="00330D40">
              <w:rPr>
                <w:rFonts w:eastAsia="Times New Roman" w:cs="Calibri"/>
                <w:lang w:eastAsia="es-MX"/>
              </w:rPr>
              <w:t>well as project sponsors, property managers, housing counselors and navigators, and social services providers on how to use it.</w:t>
            </w:r>
          </w:p>
          <w:p w:rsidRPr="00330D40" w:rsidR="00F043EB" w:rsidRDefault="00F043EB" w14:paraId="210E4A87"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7808B6">
              <w:rPr>
                <w:rStyle w:val="ItalicPrimaryColor"/>
              </w:rPr>
              <w:t>Lead agency:</w:t>
            </w:r>
            <w:r w:rsidRPr="00330D40">
              <w:t xml:space="preserve"> </w:t>
            </w:r>
            <w:r w:rsidRPr="00330D40">
              <w:rPr>
                <w:lang w:eastAsia="es-MX"/>
              </w:rPr>
              <w:t>MOHCD</w:t>
            </w:r>
          </w:p>
          <w:p w:rsidRPr="00330D40" w:rsidR="00F043EB" w:rsidRDefault="00F043EB" w14:paraId="3C4DD790"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b/>
                <w:bCs/>
              </w:rPr>
            </w:pPr>
            <w:r w:rsidRPr="007808B6">
              <w:rPr>
                <w:rStyle w:val="ItalicPrimaryColor"/>
              </w:rPr>
              <w:t>Supporting agencies:</w:t>
            </w:r>
            <w:r w:rsidRPr="00330D40">
              <w:t xml:space="preserve"> </w:t>
            </w:r>
            <w:r w:rsidRPr="00330D40">
              <w:rPr>
                <w:rFonts w:eastAsia="Times New Roman" w:cs="Calibri"/>
                <w:lang w:eastAsia="es-MX"/>
              </w:rPr>
              <w:t>HSH, MOD, DAS</w:t>
            </w:r>
          </w:p>
        </w:tc>
        <w:tc>
          <w:tcPr>
            <w:tcW w:w="667" w:type="pct"/>
          </w:tcPr>
          <w:p w:rsidRPr="006060FB" w:rsidR="00F043EB" w:rsidRDefault="00F043EB" w14:paraId="115383D6"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6060FB">
              <w:rPr>
                <w:rFonts w:eastAsia="Times New Roman" w:cs="Calibri"/>
                <w:lang w:eastAsia="es-MX"/>
              </w:rPr>
              <w:t>Underway</w:t>
            </w:r>
          </w:p>
        </w:tc>
        <w:tc>
          <w:tcPr>
            <w:tcW w:w="857" w:type="pct"/>
          </w:tcPr>
          <w:p w:rsidRPr="006060FB" w:rsidR="00F043EB" w:rsidRDefault="00F043EB" w14:paraId="4BF55806"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6060FB">
              <w:rPr>
                <w:rFonts w:eastAsia="Times New Roman" w:cs="Calibri"/>
                <w:lang w:eastAsia="es-MX"/>
              </w:rPr>
              <w:t>Yes</w:t>
            </w:r>
          </w:p>
          <w:p w:rsidRPr="006060FB" w:rsidR="00F043EB" w:rsidRDefault="00F043EB" w14:paraId="1E3EA943"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6060FB">
              <w:rPr>
                <w:rFonts w:eastAsia="Times New Roman" w:cs="Calibri"/>
                <w:lang w:eastAsia="es-MX"/>
              </w:rPr>
              <w:t>($200K annually)</w:t>
            </w:r>
          </w:p>
        </w:tc>
      </w:tr>
      <w:tr w:rsidRPr="009C0976" w:rsidR="00F043EB" w:rsidTr="00A54C9B" w14:paraId="3FA0CEE9"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1" w:type="pct"/>
          </w:tcPr>
          <w:p w:rsidRPr="00330D40" w:rsidR="00F043EB" w:rsidRDefault="00F043EB" w14:paraId="6B7A3D56" w14:textId="77777777">
            <w:pPr>
              <w:spacing w:line="240" w:lineRule="auto"/>
              <w:rPr>
                <w:rFonts w:eastAsia="Times New Roman" w:cs="Calibri"/>
                <w:lang w:eastAsia="es-MX"/>
              </w:rPr>
            </w:pPr>
            <w:r w:rsidRPr="00330D40">
              <w:rPr>
                <w:rFonts w:eastAsia="Times New Roman" w:cs="Calibri"/>
                <w:b w:val="0"/>
                <w:bCs w:val="0"/>
                <w:lang w:eastAsia="es-MX"/>
              </w:rPr>
              <w:t>4.8</w:t>
            </w:r>
          </w:p>
        </w:tc>
        <w:tc>
          <w:tcPr>
            <w:tcW w:w="3206" w:type="pct"/>
            <w:hideMark/>
          </w:tcPr>
          <w:p w:rsidRPr="00330D40" w:rsidR="00F043EB" w:rsidRDefault="00F043EB" w14:paraId="4B9003C1"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Diversify modes of communication and information-sharing with residents at</w:t>
            </w:r>
            <w:r w:rsidRPr="00330D40" w:rsidDel="009C13D1">
              <w:rPr>
                <w:rFonts w:eastAsia="Times New Roman" w:cs="Calibri"/>
                <w:lang w:eastAsia="es-MX"/>
              </w:rPr>
              <w:t xml:space="preserve"> </w:t>
            </w:r>
            <w:r w:rsidRPr="00330D40">
              <w:rPr>
                <w:rFonts w:eastAsia="Times New Roman" w:cs="Calibri"/>
                <w:lang w:eastAsia="es-MX"/>
              </w:rPr>
              <w:t>City-funded affordable housing to meet various population needs, including in-person, phone, print, and digital options</w:t>
            </w:r>
            <w:r w:rsidRPr="00330D40" w:rsidDel="00947906">
              <w:rPr>
                <w:rFonts w:eastAsia="Times New Roman" w:cs="Calibri"/>
                <w:lang w:eastAsia="es-MX"/>
              </w:rPr>
              <w:t>.</w:t>
            </w:r>
            <w:r w:rsidRPr="00330D40">
              <w:rPr>
                <w:rFonts w:eastAsia="Times New Roman" w:cs="Calibri"/>
                <w:lang w:eastAsia="es-MX"/>
              </w:rPr>
              <w:t xml:space="preserve"> Consider effective communication, the use of plain language, and the needs of non-English speakers.  </w:t>
            </w:r>
          </w:p>
          <w:p w:rsidRPr="00330D40" w:rsidR="00F043EB" w:rsidRDefault="00F043EB" w14:paraId="6EECD229"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7808B6">
              <w:rPr>
                <w:rStyle w:val="ItalicPrimaryColor"/>
              </w:rPr>
              <w:t>Lead agencies:</w:t>
            </w:r>
            <w:r w:rsidRPr="00330D40">
              <w:t xml:space="preserve"> </w:t>
            </w:r>
            <w:r w:rsidRPr="00330D40">
              <w:rPr>
                <w:rFonts w:eastAsia="Times New Roman" w:cs="Calibri"/>
                <w:lang w:eastAsia="es-MX"/>
              </w:rPr>
              <w:t>MOHCD, HSH</w:t>
            </w:r>
          </w:p>
        </w:tc>
        <w:tc>
          <w:tcPr>
            <w:tcW w:w="667" w:type="pct"/>
          </w:tcPr>
          <w:p w:rsidRPr="006060FB" w:rsidR="00F043EB" w:rsidRDefault="00F043EB" w14:paraId="0E4760F0"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6060FB">
              <w:rPr>
                <w:rFonts w:eastAsia="Times New Roman" w:cs="Calibri"/>
                <w:lang w:eastAsia="es-MX"/>
              </w:rPr>
              <w:t>Yes</w:t>
            </w:r>
          </w:p>
        </w:tc>
        <w:tc>
          <w:tcPr>
            <w:tcW w:w="857" w:type="pct"/>
          </w:tcPr>
          <w:p w:rsidRPr="006060FB" w:rsidR="00F043EB" w:rsidRDefault="00F043EB" w14:paraId="635E9C58" w14:textId="77777777">
            <w:pPr>
              <w:jc w:val="center"/>
              <w:cnfStyle w:val="000000100000" w:firstRow="0" w:lastRow="0" w:firstColumn="0" w:lastColumn="0" w:oddVBand="0" w:evenVBand="0" w:oddHBand="1" w:evenHBand="0" w:firstRowFirstColumn="0" w:firstRowLastColumn="0" w:lastRowFirstColumn="0" w:lastRowLastColumn="0"/>
              <w:rPr>
                <w:rFonts w:cs="Calibri"/>
              </w:rPr>
            </w:pPr>
            <w:r w:rsidRPr="006060FB">
              <w:rPr>
                <w:rFonts w:eastAsia="Times New Roman" w:cs="Calibri"/>
                <w:lang w:eastAsia="es-MX"/>
              </w:rPr>
              <w:t>No</w:t>
            </w:r>
          </w:p>
        </w:tc>
      </w:tr>
      <w:tr w:rsidRPr="009C0976" w:rsidR="00F043EB" w:rsidTr="00A54C9B" w14:paraId="77443DE9" w14:textId="77777777">
        <w:trPr>
          <w:trHeight w:val="216"/>
        </w:trPr>
        <w:tc>
          <w:tcPr>
            <w:cnfStyle w:val="001000000000" w:firstRow="0" w:lastRow="0" w:firstColumn="1" w:lastColumn="0" w:oddVBand="0" w:evenVBand="0" w:oddHBand="0" w:evenHBand="0" w:firstRowFirstColumn="0" w:firstRowLastColumn="0" w:lastRowFirstColumn="0" w:lastRowLastColumn="0"/>
            <w:tcW w:w="271" w:type="pct"/>
          </w:tcPr>
          <w:p w:rsidRPr="00330D40" w:rsidR="00F043EB" w:rsidRDefault="00F043EB" w14:paraId="172E8C8D" w14:textId="77777777">
            <w:pPr>
              <w:spacing w:line="240" w:lineRule="auto"/>
              <w:rPr>
                <w:rFonts w:eastAsia="Times New Roman" w:cs="Calibri"/>
                <w:lang w:eastAsia="es-MX"/>
              </w:rPr>
            </w:pPr>
            <w:r w:rsidRPr="00330D40">
              <w:rPr>
                <w:rFonts w:eastAsia="Times New Roman" w:cs="Calibri"/>
                <w:b w:val="0"/>
                <w:bCs w:val="0"/>
                <w:lang w:eastAsia="es-MX"/>
              </w:rPr>
              <w:t>4.9</w:t>
            </w:r>
          </w:p>
        </w:tc>
        <w:tc>
          <w:tcPr>
            <w:tcW w:w="3206" w:type="pct"/>
          </w:tcPr>
          <w:p w:rsidRPr="00330D40" w:rsidR="00F043EB" w:rsidRDefault="00F043EB" w14:paraId="6FD2B0C5"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 xml:space="preserve">Review and regularly update the </w:t>
            </w:r>
            <w:hyperlink w:history="1" r:id="rId25">
              <w:r w:rsidRPr="00330D40">
                <w:rPr>
                  <w:rStyle w:val="Hyperlink"/>
                  <w:rFonts w:eastAsia="Times New Roman" w:cs="Calibri"/>
                  <w:lang w:eastAsia="es-MX"/>
                </w:rPr>
                <w:t>Disability topic-specific page</w:t>
              </w:r>
            </w:hyperlink>
            <w:r w:rsidRPr="00330D40">
              <w:rPr>
                <w:rFonts w:eastAsia="Times New Roman" w:cs="Calibri"/>
                <w:lang w:eastAsia="es-MX"/>
              </w:rPr>
              <w:t xml:space="preserve"> on the SFGov website to better reflect the wide range of housing resources and services that exist across the City, as well as applicable obligations, requirements, and laws that protect adults with disabilities. The page should be digitally accessible and in multiple languages. </w:t>
            </w:r>
          </w:p>
          <w:p w:rsidRPr="00330D40" w:rsidR="00F043EB" w:rsidRDefault="00F043EB" w14:paraId="00D47493"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FA21F9">
              <w:rPr>
                <w:rStyle w:val="ItalicPrimaryColor"/>
              </w:rPr>
              <w:t>Lead agency:</w:t>
            </w:r>
            <w:r w:rsidRPr="00330D40">
              <w:t xml:space="preserve"> </w:t>
            </w:r>
            <w:r w:rsidRPr="00330D40">
              <w:rPr>
                <w:rFonts w:eastAsia="Times New Roman" w:cs="Calibri"/>
                <w:lang w:eastAsia="es-MX"/>
              </w:rPr>
              <w:t>MOD</w:t>
            </w:r>
            <w:r w:rsidRPr="00330D40">
              <w:rPr>
                <w:lang w:eastAsia="es-MX"/>
              </w:rPr>
              <w:t xml:space="preserve"> </w:t>
            </w:r>
          </w:p>
          <w:p w:rsidRPr="00330D40" w:rsidR="00F043EB" w:rsidRDefault="00F043EB" w14:paraId="7188DA61"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b/>
                <w:bCs/>
              </w:rPr>
            </w:pPr>
            <w:r w:rsidRPr="00FA21F9">
              <w:rPr>
                <w:rStyle w:val="ItalicPrimaryColor"/>
              </w:rPr>
              <w:t>Supporting agencies:</w:t>
            </w:r>
            <w:r w:rsidRPr="00330D40">
              <w:t xml:space="preserve"> </w:t>
            </w:r>
            <w:r w:rsidRPr="00330D40">
              <w:rPr>
                <w:rFonts w:eastAsia="Times New Roman" w:cs="Calibri"/>
                <w:lang w:eastAsia="es-MX"/>
              </w:rPr>
              <w:t>MOHCD, HSH, DAS, DBI</w:t>
            </w:r>
          </w:p>
        </w:tc>
        <w:tc>
          <w:tcPr>
            <w:tcW w:w="667" w:type="pct"/>
          </w:tcPr>
          <w:p w:rsidRPr="006060FB" w:rsidR="00F043EB" w:rsidRDefault="00F043EB" w14:paraId="2A2EB72C"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6060FB">
              <w:rPr>
                <w:rFonts w:eastAsia="Times New Roman" w:cs="Calibri"/>
                <w:lang w:eastAsia="es-MX"/>
              </w:rPr>
              <w:t>Yes</w:t>
            </w:r>
          </w:p>
        </w:tc>
        <w:tc>
          <w:tcPr>
            <w:tcW w:w="857" w:type="pct"/>
          </w:tcPr>
          <w:p w:rsidRPr="006060FB" w:rsidR="00F043EB" w:rsidRDefault="00F043EB" w14:paraId="5D35E2A2"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6060FB">
              <w:rPr>
                <w:rFonts w:eastAsia="Times New Roman" w:cs="Calibri"/>
                <w:lang w:eastAsia="es-MX"/>
              </w:rPr>
              <w:t>No</w:t>
            </w:r>
          </w:p>
        </w:tc>
      </w:tr>
      <w:tr w:rsidRPr="009C0976" w:rsidR="00F043EB" w:rsidTr="00A3326C" w14:paraId="462DEB86"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1" w:type="pct"/>
            <w:tcMar>
              <w:right w:w="0" w:type="dxa"/>
            </w:tcMar>
          </w:tcPr>
          <w:p w:rsidRPr="00330D40" w:rsidR="00F043EB" w:rsidRDefault="00F043EB" w14:paraId="1008046A" w14:textId="77777777">
            <w:pPr>
              <w:spacing w:line="240" w:lineRule="auto"/>
              <w:rPr>
                <w:rFonts w:eastAsia="Times New Roman" w:cs="Calibri"/>
                <w:lang w:eastAsia="es-MX"/>
              </w:rPr>
            </w:pPr>
            <w:r w:rsidRPr="00330D40">
              <w:rPr>
                <w:rFonts w:eastAsia="Times New Roman" w:cs="Calibri"/>
                <w:b w:val="0"/>
                <w:bCs w:val="0"/>
                <w:lang w:eastAsia="es-MX"/>
              </w:rPr>
              <w:t>4.10</w:t>
            </w:r>
          </w:p>
        </w:tc>
        <w:tc>
          <w:tcPr>
            <w:tcW w:w="3206" w:type="pct"/>
          </w:tcPr>
          <w:p w:rsidRPr="00330D40" w:rsidR="00F043EB" w:rsidRDefault="00F043EB" w14:paraId="1E9E1839"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Develop a resource directory specifically for older adults and adults with disabilities that includes resources and referral information for City-funded affordable housing.</w:t>
            </w:r>
          </w:p>
          <w:p w:rsidRPr="00330D40" w:rsidR="00F043EB" w:rsidRDefault="00F043EB" w14:paraId="321401A6"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D71B5F">
              <w:rPr>
                <w:rStyle w:val="ItalicPrimaryColor"/>
              </w:rPr>
              <w:t>Lead agency:</w:t>
            </w:r>
            <w:r w:rsidRPr="00330D40">
              <w:t xml:space="preserve"> DAS</w:t>
            </w:r>
          </w:p>
          <w:p w:rsidRPr="00330D40" w:rsidR="00F043EB" w:rsidDel="00FB5E01" w:rsidRDefault="00F043EB" w14:paraId="449006F6"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FA21F9">
              <w:rPr>
                <w:rStyle w:val="ItalicPrimaryColor"/>
              </w:rPr>
              <w:t>Supporting agencies:</w:t>
            </w:r>
            <w:r w:rsidRPr="00330D40">
              <w:t xml:space="preserve"> M</w:t>
            </w:r>
            <w:r w:rsidRPr="00330D40">
              <w:rPr>
                <w:rFonts w:eastAsia="Times New Roman" w:cs="Calibri"/>
                <w:lang w:eastAsia="es-MX"/>
              </w:rPr>
              <w:t>OD, MOHCD, HSH</w:t>
            </w:r>
          </w:p>
        </w:tc>
        <w:tc>
          <w:tcPr>
            <w:tcW w:w="667" w:type="pct"/>
          </w:tcPr>
          <w:p w:rsidRPr="006060FB" w:rsidR="00F043EB" w:rsidRDefault="00F043EB" w14:paraId="6467D40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6060FB">
              <w:rPr>
                <w:rFonts w:eastAsia="Times New Roman" w:cs="Calibri"/>
                <w:lang w:eastAsia="es-MX"/>
              </w:rPr>
              <w:t>Underway</w:t>
            </w:r>
          </w:p>
        </w:tc>
        <w:tc>
          <w:tcPr>
            <w:tcW w:w="857" w:type="pct"/>
          </w:tcPr>
          <w:p w:rsidRPr="006060FB" w:rsidR="00F043EB" w:rsidDel="000628DE" w:rsidRDefault="00F043EB" w14:paraId="7E3EB18A"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MX"/>
              </w:rPr>
            </w:pPr>
            <w:r w:rsidRPr="006060FB">
              <w:rPr>
                <w:rFonts w:eastAsia="Times New Roman" w:cs="Calibri"/>
                <w:lang w:eastAsia="es-MX"/>
              </w:rPr>
              <w:t>No</w:t>
            </w:r>
          </w:p>
        </w:tc>
      </w:tr>
    </w:tbl>
    <w:p w:rsidR="00BA6C67" w:rsidP="00BA6C67" w:rsidRDefault="00BA6C67" w14:paraId="3960BD30" w14:textId="77777777"/>
    <w:p w:rsidR="00FA21F9" w:rsidP="00BA6C67" w:rsidRDefault="00FA21F9" w14:paraId="4B7A5B8C" w14:textId="77777777"/>
    <w:p w:rsidR="00A3076B" w:rsidP="00330D40" w:rsidRDefault="00E24822" w14:paraId="2A643AFF" w14:textId="3C8F6517">
      <w:pPr>
        <w:pStyle w:val="Heading3"/>
      </w:pPr>
      <w:bookmarkStart w:name="_Toc187870604" w:id="32"/>
      <w:r w:rsidRPr="00E24822">
        <w:rPr>
          <w:color w:val="B85000"/>
        </w:rPr>
        <w:t xml:space="preserve">OBJECTIVE 5: </w:t>
      </w:r>
      <w:r>
        <w:br/>
      </w:r>
      <w:r w:rsidR="00A3076B">
        <w:t xml:space="preserve">Enable aging in place by stabilizing </w:t>
      </w:r>
      <w:r w:rsidR="004D4AE0">
        <w:t>older adults and adults with disabilities</w:t>
      </w:r>
      <w:r w:rsidR="00A3076B">
        <w:t xml:space="preserve"> already housed</w:t>
      </w:r>
      <w:r w:rsidR="00C27863">
        <w:t>.</w:t>
      </w:r>
      <w:bookmarkEnd w:id="32"/>
    </w:p>
    <w:p w:rsidR="00033CF1" w:rsidP="00AA0DE7" w:rsidRDefault="00033CF1" w14:paraId="6B59660E" w14:textId="77777777"/>
    <w:p w:rsidR="00011F0B" w:rsidP="00011F0B" w:rsidRDefault="00011F0B" w14:paraId="7CEB1711" w14:textId="6EF451DB">
      <w:r>
        <w:t xml:space="preserve">As noted earlier, older adults and adults with disabilities face significantly higher rates of rent burden, which is defined as spending more than 30% of their income on rent. Additionally, they often require more extensive care and health services, rendering them particularly susceptible to displacement, homelessness, or institutionalization. To uphold their independence, stability, </w:t>
      </w:r>
      <w:r>
        <w:t xml:space="preserve">safety, and ability to age in place, it is imperative to co-locate supportive services with affordable housing and provide essential stabilization tools such as subsidies, tenant rights counseling, mediation, advocacy, and legal services. The Implementation Plan responds to community input received during outreach and engagement for the 2022 Needs Assessment, the 2022 Housing Element, and the current Expanding Housing Choice rezoning. Advocates and community members have consistently called for an expansion of supportive services, as well as these housing stabilization programs; they have also called for improved coordination among City agencies and community partners to facilitate access to housing services and resources. </w:t>
      </w:r>
    </w:p>
    <w:p w:rsidR="00011F0B" w:rsidP="00011F0B" w:rsidRDefault="00011F0B" w14:paraId="61E0E6ED" w14:textId="39D21E01">
      <w:r>
        <w:t>A recent example of successful co-location of supportive services with Permanent Supportive Housing for the Implementation Plan’s target populations is the Enhanced Care Pilot at Kelly Cullen Community (KCC). KCC has 172 permanent supportive housing units. In May 2024, Cardea Health entered a contract with HSH to provide services to medically frail, often dual diagnosed tenants at KCC starting on June 1, 2024. Cardea’s services provide in-home nursing, caregiving and medical case management, culturally competent services for individuals with complex chronic illness and personal care needs for people who have experienced homelessness (PEH). The program allows for in-home medical-related services to change as the needs of PEH change, while remaining stably housed. These enhanced on-site services thus prevent PEH from being institutionalized, supports them in living successfully in their community, and allows them to age in place through the end of their lives, regardless of how their care needs change over time. A similar program ran by Cardea at Oak Days, a permanent supportive site in Oakland, has resulted in an approximate 80% reduction in ED visits, skilled nursing facility and inpatient admissions among those housed for 180 days or more; an estimated $3.5 million reduction in healthcare spending for the residents over a 180-day period; and an estimated $8.4 million reduction in healthcare spending for residents between January 1, 2021 and December 31, 2022. Similar results are expected through this pilot program and its support and expansion will be crucial in serving our most vulnerable older adults and adults with disabilities.</w:t>
      </w:r>
    </w:p>
    <w:p w:rsidR="00011F0B" w:rsidP="00011F0B" w:rsidRDefault="00011F0B" w14:paraId="0C0806C4" w14:textId="2DF455C3">
      <w:r>
        <w:t xml:space="preserve">While the primary focus of the Implementation Plan revolves around affordable housing, it's worth noting that some stabilization programs extend their services to individuals in market-rate housing or those who own homes. One exemplary </w:t>
      </w:r>
      <w:r w:rsidR="009F67B5">
        <w:t>program</w:t>
      </w:r>
      <w:r>
        <w:t xml:space="preserve"> is the Dream Keeper Initiative’s Senior Home Repair Program, which has played a pivotal role in preventing housing instability among low- to moderate-income senior or disabled homeowners</w:t>
      </w:r>
      <w:r w:rsidRPr="009F0F98">
        <w:t xml:space="preserve"> </w:t>
      </w:r>
      <w:r>
        <w:t>residing in historically distressed and underserved neighborhoods in San Francisco. Through home repairs that improve accessibility, safety, and livability, older adults and adults with disabilities can remain in their homes. This program also fosters intergenerational wealth by preserving properties within extended families, contributing to equitable outcomes for low-income communities and communities of color. The Implementation Plan underscores the importance of sustaining this critical program, which promotes aging in place and fairness in housing outcomes.</w:t>
      </w:r>
    </w:p>
    <w:p w:rsidR="0081200A" w:rsidP="00E24822" w:rsidRDefault="0081200A" w14:paraId="2AF83990" w14:textId="48B07165">
      <w:pPr>
        <w:pStyle w:val="Heading4"/>
      </w:pPr>
      <w:r>
        <w:t xml:space="preserve">Objective </w:t>
      </w:r>
      <w:r>
        <w:fldChar w:fldCharType="begin"/>
      </w:r>
      <w:r>
        <w:instrText xml:space="preserve"> SEQ Objective \* ARABIC </w:instrText>
      </w:r>
      <w:r>
        <w:fldChar w:fldCharType="separate"/>
      </w:r>
      <w:r w:rsidR="00E91FB0">
        <w:rPr>
          <w:noProof/>
        </w:rPr>
        <w:t>5</w:t>
      </w:r>
      <w:r>
        <w:fldChar w:fldCharType="end"/>
      </w:r>
      <w:r>
        <w:t xml:space="preserve"> Actions</w:t>
      </w:r>
    </w:p>
    <w:tbl>
      <w:tblPr>
        <w:tblStyle w:val="PlainTable2"/>
        <w:tblW w:w="5000" w:type="pct"/>
        <w:tblCellMar>
          <w:top w:w="58" w:type="dxa"/>
          <w:left w:w="58" w:type="dxa"/>
          <w:bottom w:w="58" w:type="dxa"/>
          <w:right w:w="58" w:type="dxa"/>
        </w:tblCellMar>
        <w:tblLook w:val="04A0" w:firstRow="1" w:lastRow="0" w:firstColumn="1" w:lastColumn="0" w:noHBand="0" w:noVBand="1"/>
        <w:tblCaption w:val="Objective 5 actions"/>
        <w:tblDescription w:val="Actions that enable aging in place by stabilizing older adults and adults with disabilities who already are housed."/>
      </w:tblPr>
      <w:tblGrid>
        <w:gridCol w:w="532"/>
        <w:gridCol w:w="5944"/>
        <w:gridCol w:w="1155"/>
        <w:gridCol w:w="2305"/>
      </w:tblGrid>
      <w:tr w:rsidRPr="0081200A" w:rsidR="00011F0B" w:rsidTr="00C9091E" w14:paraId="3B00C9FB" w14:textId="77777777">
        <w:trPr>
          <w:cnfStyle w:val="100000000000" w:firstRow="1" w:lastRow="0" w:firstColumn="0" w:lastColumn="0" w:oddVBand="0" w:evenVBand="0" w:oddHBand="0" w:evenHBand="0" w:firstRowFirstColumn="0" w:firstRowLastColumn="0" w:lastRowFirstColumn="0" w:lastRowLastColumn="0"/>
          <w:trHeight w:val="148"/>
          <w:tblHeader/>
        </w:trPr>
        <w:tc>
          <w:tcPr>
            <w:cnfStyle w:val="001000000000" w:firstRow="0" w:lastRow="0" w:firstColumn="1" w:lastColumn="0" w:oddVBand="0" w:evenVBand="0" w:oddHBand="0" w:evenHBand="0" w:firstRowFirstColumn="0" w:firstRowLastColumn="0" w:lastRowFirstColumn="0" w:lastRowLastColumn="0"/>
            <w:tcW w:w="268" w:type="pct"/>
            <w:shd w:val="clear" w:color="auto" w:fill="404040" w:themeFill="text1" w:themeFillTint="BF"/>
          </w:tcPr>
          <w:p w:rsidRPr="00033CF1" w:rsidR="00011F0B" w:rsidRDefault="00011F0B" w14:paraId="0FC5112C" w14:textId="77777777">
            <w:pPr>
              <w:pStyle w:val="TableHeader"/>
              <w:rPr>
                <w:color w:val="FFFFFF" w:themeColor="background1"/>
              </w:rPr>
            </w:pPr>
          </w:p>
        </w:tc>
        <w:tc>
          <w:tcPr>
            <w:tcW w:w="2991" w:type="pct"/>
            <w:shd w:val="clear" w:color="auto" w:fill="404040" w:themeFill="text1" w:themeFillTint="BF"/>
            <w:hideMark/>
          </w:tcPr>
          <w:p w:rsidRPr="00033CF1" w:rsidR="00011F0B" w:rsidRDefault="00011F0B" w14:paraId="16307FE2" w14:textId="77777777">
            <w:pPr>
              <w:pStyle w:val="TableHeade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33CF1">
              <w:rPr>
                <w:b w:val="0"/>
                <w:color w:val="FFFFFF" w:themeColor="background1"/>
              </w:rPr>
              <w:t>Implementation Action</w:t>
            </w:r>
          </w:p>
        </w:tc>
        <w:tc>
          <w:tcPr>
            <w:tcW w:w="581" w:type="pct"/>
            <w:shd w:val="clear" w:color="auto" w:fill="404040" w:themeFill="text1" w:themeFillTint="BF"/>
          </w:tcPr>
          <w:p w:rsidRPr="00033CF1" w:rsidR="00011F0B" w:rsidRDefault="00011F0B" w14:paraId="5DA6ABBC"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33CF1">
              <w:rPr>
                <w:b w:val="0"/>
                <w:color w:val="FFFFFF" w:themeColor="background1"/>
              </w:rPr>
              <w:t>Year 1 and 2 Priorities</w:t>
            </w:r>
          </w:p>
        </w:tc>
        <w:tc>
          <w:tcPr>
            <w:tcW w:w="1160" w:type="pct"/>
            <w:shd w:val="clear" w:color="auto" w:fill="404040" w:themeFill="text1" w:themeFillTint="BF"/>
          </w:tcPr>
          <w:p w:rsidRPr="00033CF1" w:rsidR="00011F0B" w:rsidRDefault="00011F0B" w14:paraId="5E1732B2"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33CF1">
              <w:rPr>
                <w:b w:val="0"/>
                <w:color w:val="FFFFFF" w:themeColor="background1"/>
              </w:rPr>
              <w:t>Contingent on funding</w:t>
            </w:r>
          </w:p>
        </w:tc>
      </w:tr>
      <w:tr w:rsidRPr="0081200A" w:rsidR="00011F0B" w:rsidTr="00C9091E" w14:paraId="78ED2117"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8" w:type="pct"/>
          </w:tcPr>
          <w:p w:rsidRPr="00330D40" w:rsidR="00011F0B" w:rsidRDefault="00011F0B" w14:paraId="28516A91" w14:textId="77777777">
            <w:pPr>
              <w:spacing w:line="240" w:lineRule="auto"/>
              <w:rPr>
                <w:rFonts w:eastAsia="Times New Roman" w:cs="Calibri"/>
                <w:lang w:eastAsia="es-MX"/>
              </w:rPr>
            </w:pPr>
            <w:r w:rsidRPr="00330D40">
              <w:rPr>
                <w:rFonts w:eastAsia="Times New Roman" w:cs="Calibri"/>
                <w:b w:val="0"/>
                <w:bCs w:val="0"/>
                <w:lang w:eastAsia="es-MX"/>
              </w:rPr>
              <w:t>5.1</w:t>
            </w:r>
          </w:p>
        </w:tc>
        <w:tc>
          <w:tcPr>
            <w:tcW w:w="2991" w:type="pct"/>
            <w:hideMark/>
          </w:tcPr>
          <w:p w:rsidRPr="00330D40" w:rsidR="00011F0B" w:rsidRDefault="00011F0B" w14:paraId="567201FC"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 xml:space="preserve">Expand tenants’ rights education, counseling, mediation, advocacy, and legal services to assist with reasonable </w:t>
            </w:r>
            <w:r w:rsidRPr="00330D40">
              <w:rPr>
                <w:rFonts w:eastAsia="Times New Roman" w:cs="Calibri"/>
                <w:lang w:eastAsia="es-MX"/>
              </w:rPr>
              <w:t>accommodation requests and to ensure other tenant needs are met. Continue to require property managers and service providers to post information on tenant advocacy organizations. Encourage property managers and service providers to provide access to advocacy organizations to tenants through educational workshops or community events</w:t>
            </w:r>
            <w:r w:rsidRPr="00330D40" w:rsidDel="00802643">
              <w:rPr>
                <w:rFonts w:eastAsia="Times New Roman" w:cs="Calibri"/>
                <w:lang w:eastAsia="es-MX"/>
              </w:rPr>
              <w:t>.</w:t>
            </w:r>
          </w:p>
          <w:p w:rsidRPr="00330D40" w:rsidR="00011F0B" w:rsidRDefault="00011F0B" w14:paraId="6EC2FB0F"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033CF1">
              <w:rPr>
                <w:rStyle w:val="ItalicPrimaryColor"/>
              </w:rPr>
              <w:t xml:space="preserve">Lead agency: </w:t>
            </w:r>
            <w:r w:rsidRPr="00330D40">
              <w:rPr>
                <w:lang w:eastAsia="es-MX"/>
              </w:rPr>
              <w:t>MOHCD</w:t>
            </w:r>
          </w:p>
          <w:p w:rsidRPr="00330D40" w:rsidR="00011F0B" w:rsidRDefault="00011F0B" w14:paraId="49265879"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033CF1">
              <w:rPr>
                <w:rStyle w:val="ItalicPrimaryColor"/>
              </w:rPr>
              <w:t xml:space="preserve">Supporting agencies: </w:t>
            </w:r>
            <w:r w:rsidRPr="00330D40">
              <w:rPr>
                <w:rFonts w:eastAsia="Times New Roman" w:cs="Calibri"/>
                <w:lang w:eastAsia="es-MX"/>
              </w:rPr>
              <w:t>MOD</w:t>
            </w:r>
          </w:p>
        </w:tc>
        <w:tc>
          <w:tcPr>
            <w:tcW w:w="581" w:type="pct"/>
          </w:tcPr>
          <w:p w:rsidRPr="0081200A" w:rsidR="00011F0B" w:rsidRDefault="00011F0B" w14:paraId="5F1CF4B2"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81200A">
              <w:rPr>
                <w:rFonts w:eastAsia="Times New Roman" w:cs="Calibri"/>
                <w:szCs w:val="22"/>
                <w:lang w:eastAsia="es-MX"/>
              </w:rPr>
              <w:t>No</w:t>
            </w:r>
          </w:p>
        </w:tc>
        <w:tc>
          <w:tcPr>
            <w:tcW w:w="1160" w:type="pct"/>
          </w:tcPr>
          <w:p w:rsidRPr="0081200A" w:rsidR="00011F0B" w:rsidRDefault="00011F0B" w14:paraId="74E4293A"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Calibri"/>
                <w:szCs w:val="22"/>
                <w:lang w:eastAsia="es-MX"/>
              </w:rPr>
            </w:pPr>
            <w:r w:rsidRPr="0081200A">
              <w:rPr>
                <w:rFonts w:eastAsia="Times New Roman" w:cs="Calibri"/>
                <w:szCs w:val="22"/>
                <w:lang w:eastAsia="es-MX"/>
              </w:rPr>
              <w:t>Yes</w:t>
            </w:r>
          </w:p>
          <w:p w:rsidRPr="0081200A" w:rsidR="00011F0B" w:rsidRDefault="00011F0B" w14:paraId="700E8ABB"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p>
        </w:tc>
      </w:tr>
      <w:tr w:rsidRPr="0081200A" w:rsidR="00011F0B" w:rsidTr="00C9091E" w14:paraId="1371C601" w14:textId="77777777">
        <w:trPr>
          <w:trHeight w:val="1583"/>
        </w:trPr>
        <w:tc>
          <w:tcPr>
            <w:cnfStyle w:val="001000000000" w:firstRow="0" w:lastRow="0" w:firstColumn="1" w:lastColumn="0" w:oddVBand="0" w:evenVBand="0" w:oddHBand="0" w:evenHBand="0" w:firstRowFirstColumn="0" w:firstRowLastColumn="0" w:lastRowFirstColumn="0" w:lastRowLastColumn="0"/>
            <w:tcW w:w="268" w:type="pct"/>
          </w:tcPr>
          <w:p w:rsidRPr="00330D40" w:rsidR="00011F0B" w:rsidRDefault="00011F0B" w14:paraId="3C1B649E" w14:textId="77777777">
            <w:pPr>
              <w:spacing w:line="240" w:lineRule="auto"/>
              <w:rPr>
                <w:rFonts w:eastAsia="Times New Roman" w:cs="Calibri"/>
                <w:lang w:eastAsia="es-MX"/>
              </w:rPr>
            </w:pPr>
            <w:r w:rsidRPr="00330D40">
              <w:rPr>
                <w:rFonts w:eastAsia="Times New Roman" w:cs="Calibri"/>
                <w:b w:val="0"/>
                <w:bCs w:val="0"/>
                <w:lang w:eastAsia="es-MX"/>
              </w:rPr>
              <w:t>5.2</w:t>
            </w:r>
          </w:p>
        </w:tc>
        <w:tc>
          <w:tcPr>
            <w:tcW w:w="2991" w:type="pct"/>
          </w:tcPr>
          <w:p w:rsidRPr="00330D40" w:rsidR="00011F0B" w:rsidRDefault="00011F0B" w14:paraId="01EFE595"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Increase funding for emergency and one-time rental assistance aimed at preventing eviction, displacement, and/or homelessness for older adults and adults with disabilities. </w:t>
            </w:r>
          </w:p>
          <w:p w:rsidRPr="00330D40" w:rsidR="00011F0B" w:rsidRDefault="00011F0B" w14:paraId="6B4732FC"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033CF1">
              <w:rPr>
                <w:rStyle w:val="ItalicPrimaryColor"/>
              </w:rPr>
              <w:t xml:space="preserve">Lead agencies: </w:t>
            </w:r>
            <w:r w:rsidRPr="00330D40">
              <w:t>Mayor’s Office, Board of Supervisors</w:t>
            </w:r>
          </w:p>
          <w:p w:rsidRPr="00330D40" w:rsidR="00011F0B" w:rsidRDefault="00011F0B" w14:paraId="257BCDAF"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033CF1">
              <w:rPr>
                <w:rStyle w:val="ItalicPrimaryColor"/>
              </w:rPr>
              <w:t xml:space="preserve">Supporting agencies: </w:t>
            </w:r>
            <w:r w:rsidRPr="00330D40">
              <w:t xml:space="preserve">HSH, MOHCD, </w:t>
            </w:r>
            <w:r w:rsidRPr="00330D40">
              <w:rPr>
                <w:rFonts w:eastAsia="Times New Roman" w:cs="Calibri"/>
                <w:lang w:eastAsia="es-MX"/>
              </w:rPr>
              <w:t>DAS</w:t>
            </w:r>
          </w:p>
        </w:tc>
        <w:tc>
          <w:tcPr>
            <w:tcW w:w="581" w:type="pct"/>
          </w:tcPr>
          <w:p w:rsidRPr="0081200A" w:rsidR="00011F0B" w:rsidRDefault="00011F0B" w14:paraId="198E7EC7"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lang w:eastAsia="es-MX"/>
              </w:rPr>
            </w:pPr>
            <w:r w:rsidRPr="0081200A">
              <w:rPr>
                <w:rFonts w:eastAsia="Times New Roman" w:cs="Calibri"/>
                <w:szCs w:val="22"/>
                <w:lang w:eastAsia="es-MX"/>
              </w:rPr>
              <w:t>No</w:t>
            </w:r>
          </w:p>
        </w:tc>
        <w:tc>
          <w:tcPr>
            <w:tcW w:w="1160" w:type="pct"/>
          </w:tcPr>
          <w:p w:rsidRPr="0081200A" w:rsidR="00011F0B" w:rsidRDefault="00011F0B" w14:paraId="0AA267B8"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lang w:eastAsia="es-MX"/>
              </w:rPr>
            </w:pPr>
            <w:r w:rsidRPr="0081200A">
              <w:rPr>
                <w:rFonts w:eastAsia="Times New Roman" w:cs="Calibri"/>
                <w:szCs w:val="22"/>
                <w:lang w:eastAsia="es-MX"/>
              </w:rPr>
              <w:t>Yes</w:t>
            </w:r>
          </w:p>
        </w:tc>
      </w:tr>
      <w:tr w:rsidRPr="0081200A" w:rsidR="00011F0B" w:rsidTr="00C9091E" w14:paraId="3FE275E9" w14:textId="7777777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68" w:type="pct"/>
          </w:tcPr>
          <w:p w:rsidRPr="00330D40" w:rsidR="00011F0B" w:rsidRDefault="00011F0B" w14:paraId="0EC5C4C5" w14:textId="77777777">
            <w:pPr>
              <w:spacing w:line="240" w:lineRule="auto"/>
              <w:rPr>
                <w:rFonts w:eastAsia="Times New Roman" w:cs="Calibri"/>
                <w:lang w:eastAsia="es-MX"/>
              </w:rPr>
            </w:pPr>
            <w:r w:rsidRPr="00330D40">
              <w:rPr>
                <w:rFonts w:eastAsia="Times New Roman" w:cs="Calibri"/>
                <w:b w:val="0"/>
                <w:bCs w:val="0"/>
                <w:lang w:eastAsia="es-MX"/>
              </w:rPr>
              <w:t>5.3</w:t>
            </w:r>
          </w:p>
        </w:tc>
        <w:tc>
          <w:tcPr>
            <w:tcW w:w="2991" w:type="pct"/>
          </w:tcPr>
          <w:p w:rsidRPr="00330D40" w:rsidR="00011F0B" w:rsidRDefault="00011F0B" w14:paraId="541A7A14"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Increase funding for rental subsidies aimed at reducing rent burden for older adults and adults with disabilities.  </w:t>
            </w:r>
          </w:p>
          <w:p w:rsidRPr="00330D40" w:rsidR="00011F0B" w:rsidRDefault="00011F0B" w14:paraId="16CA3A2B"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033CF1">
              <w:rPr>
                <w:rStyle w:val="ItalicPrimaryColor"/>
              </w:rPr>
              <w:t xml:space="preserve">Lead agencies: </w:t>
            </w:r>
            <w:r w:rsidRPr="00330D40">
              <w:t>Mayor’s Office, Board of Supervisors</w:t>
            </w:r>
          </w:p>
          <w:p w:rsidRPr="00330D40" w:rsidR="00011F0B" w:rsidRDefault="00011F0B" w14:paraId="6726427C" w14:textId="77777777">
            <w:pPr>
              <w:jc w:val="left"/>
              <w:cnfStyle w:val="000000100000" w:firstRow="0" w:lastRow="0" w:firstColumn="0" w:lastColumn="0" w:oddVBand="0" w:evenVBand="0" w:oddHBand="1" w:evenHBand="0" w:firstRowFirstColumn="0" w:firstRowLastColumn="0" w:lastRowFirstColumn="0" w:lastRowLastColumn="0"/>
              <w:rPr>
                <w:b/>
                <w:bCs/>
              </w:rPr>
            </w:pPr>
            <w:r w:rsidRPr="00033CF1">
              <w:rPr>
                <w:rStyle w:val="ItalicPrimaryColor"/>
              </w:rPr>
              <w:t xml:space="preserve">Supporting agency: </w:t>
            </w:r>
            <w:r w:rsidRPr="00330D40">
              <w:rPr>
                <w:lang w:eastAsia="es-MX"/>
              </w:rPr>
              <w:t>MOHCD, HSH</w:t>
            </w:r>
            <w:r w:rsidRPr="00330D40">
              <w:rPr>
                <w:rFonts w:eastAsia="Times New Roman" w:cs="Calibri"/>
                <w:lang w:eastAsia="es-MX"/>
              </w:rPr>
              <w:t>, DAS</w:t>
            </w:r>
          </w:p>
        </w:tc>
        <w:tc>
          <w:tcPr>
            <w:tcW w:w="581" w:type="pct"/>
          </w:tcPr>
          <w:p w:rsidRPr="0081200A" w:rsidR="00011F0B" w:rsidRDefault="00011F0B" w14:paraId="41D17819"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81200A">
              <w:rPr>
                <w:rFonts w:eastAsia="Times New Roman" w:cs="Calibri"/>
                <w:szCs w:val="22"/>
                <w:lang w:eastAsia="es-MX"/>
              </w:rPr>
              <w:t>No</w:t>
            </w:r>
          </w:p>
        </w:tc>
        <w:tc>
          <w:tcPr>
            <w:tcW w:w="1160" w:type="pct"/>
          </w:tcPr>
          <w:p w:rsidRPr="0081200A" w:rsidR="00011F0B" w:rsidRDefault="00011F0B" w14:paraId="1BF923E3"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81200A">
              <w:rPr>
                <w:rFonts w:eastAsia="Times New Roman" w:cs="Calibri"/>
                <w:szCs w:val="22"/>
                <w:lang w:eastAsia="es-MX"/>
              </w:rPr>
              <w:t>Yes</w:t>
            </w:r>
          </w:p>
        </w:tc>
      </w:tr>
      <w:tr w:rsidRPr="0081200A" w:rsidR="00011F0B" w:rsidTr="00C9091E" w14:paraId="37BFFA8B" w14:textId="77777777">
        <w:trPr>
          <w:trHeight w:val="392"/>
        </w:trPr>
        <w:tc>
          <w:tcPr>
            <w:cnfStyle w:val="001000000000" w:firstRow="0" w:lastRow="0" w:firstColumn="1" w:lastColumn="0" w:oddVBand="0" w:evenVBand="0" w:oddHBand="0" w:evenHBand="0" w:firstRowFirstColumn="0" w:firstRowLastColumn="0" w:lastRowFirstColumn="0" w:lastRowLastColumn="0"/>
            <w:tcW w:w="268" w:type="pct"/>
          </w:tcPr>
          <w:p w:rsidRPr="00330D40" w:rsidR="00011F0B" w:rsidRDefault="00011F0B" w14:paraId="6DD23931" w14:textId="77777777">
            <w:pPr>
              <w:spacing w:line="240" w:lineRule="auto"/>
              <w:rPr>
                <w:rFonts w:eastAsia="Times New Roman" w:cs="Calibri"/>
                <w:lang w:eastAsia="es-MX"/>
              </w:rPr>
            </w:pPr>
            <w:r w:rsidRPr="00330D40">
              <w:rPr>
                <w:rFonts w:eastAsia="Times New Roman" w:cs="Calibri"/>
                <w:b w:val="0"/>
                <w:bCs w:val="0"/>
                <w:lang w:eastAsia="es-MX"/>
              </w:rPr>
              <w:t>5.4</w:t>
            </w:r>
          </w:p>
        </w:tc>
        <w:tc>
          <w:tcPr>
            <w:tcW w:w="2991" w:type="pct"/>
            <w:hideMark/>
          </w:tcPr>
          <w:p w:rsidRPr="00330D40" w:rsidR="00011F0B" w:rsidRDefault="00011F0B" w14:paraId="34E90CEE"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Educate property managers and service providers on referral and resource connections for behavioral health, intensive case management, and other social services available to older adults and adults with disabilities in City-funded affordable housing sites. Develop more collaborations between City-funded affordable housing providers and community resources and services to support client stability and safety.</w:t>
            </w:r>
          </w:p>
          <w:p w:rsidRPr="00330D40" w:rsidR="00011F0B" w:rsidRDefault="00011F0B" w14:paraId="6BA1D150"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033CF1">
              <w:rPr>
                <w:rStyle w:val="ItalicPrimaryColor"/>
              </w:rPr>
              <w:t xml:space="preserve">Lead agencies: </w:t>
            </w:r>
            <w:r w:rsidRPr="00330D40">
              <w:rPr>
                <w:lang w:eastAsia="es-MX"/>
              </w:rPr>
              <w:t>MOHCD, HSH</w:t>
            </w:r>
          </w:p>
          <w:p w:rsidRPr="00330D40" w:rsidR="00011F0B" w:rsidRDefault="00011F0B" w14:paraId="39E7D583"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b/>
                <w:bCs/>
              </w:rPr>
            </w:pPr>
            <w:r w:rsidRPr="00033CF1">
              <w:rPr>
                <w:rStyle w:val="ItalicPrimaryColor"/>
              </w:rPr>
              <w:t>Supporting agency:</w:t>
            </w:r>
            <w:r w:rsidRPr="00330D40">
              <w:t xml:space="preserve"> </w:t>
            </w:r>
            <w:r w:rsidRPr="00330D40">
              <w:rPr>
                <w:rFonts w:eastAsia="Times New Roman" w:cs="Calibri"/>
                <w:lang w:eastAsia="es-MX"/>
              </w:rPr>
              <w:t>DAS</w:t>
            </w:r>
          </w:p>
        </w:tc>
        <w:tc>
          <w:tcPr>
            <w:tcW w:w="581" w:type="pct"/>
          </w:tcPr>
          <w:p w:rsidRPr="0081200A" w:rsidR="00011F0B" w:rsidRDefault="00011F0B" w14:paraId="0DF6C85A"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1200A">
              <w:rPr>
                <w:rFonts w:eastAsia="Times New Roman" w:cs="Calibri"/>
                <w:szCs w:val="22"/>
                <w:lang w:eastAsia="es-MX"/>
              </w:rPr>
              <w:t>Ongoing</w:t>
            </w:r>
          </w:p>
        </w:tc>
        <w:tc>
          <w:tcPr>
            <w:tcW w:w="1160" w:type="pct"/>
          </w:tcPr>
          <w:p w:rsidRPr="0081200A" w:rsidR="00011F0B" w:rsidRDefault="00011F0B" w14:paraId="4F70DC4B"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1200A">
              <w:rPr>
                <w:rFonts w:eastAsia="Times New Roman" w:cs="Calibri"/>
                <w:szCs w:val="22"/>
                <w:lang w:eastAsia="es-MX"/>
              </w:rPr>
              <w:t>No</w:t>
            </w:r>
          </w:p>
        </w:tc>
      </w:tr>
      <w:tr w:rsidRPr="0081200A" w:rsidR="00011F0B" w:rsidTr="00C9091E" w14:paraId="58479733" w14:textId="77777777">
        <w:trPr>
          <w:cnfStyle w:val="000000100000" w:firstRow="0" w:lastRow="0" w:firstColumn="0" w:lastColumn="0" w:oddVBand="0" w:evenVBand="0" w:oddHBand="1" w:evenHBand="0" w:firstRowFirstColumn="0" w:firstRowLastColumn="0" w:lastRowFirstColumn="0" w:lastRowLastColumn="0"/>
          <w:trHeight w:val="2047"/>
        </w:trPr>
        <w:tc>
          <w:tcPr>
            <w:cnfStyle w:val="001000000000" w:firstRow="0" w:lastRow="0" w:firstColumn="1" w:lastColumn="0" w:oddVBand="0" w:evenVBand="0" w:oddHBand="0" w:evenHBand="0" w:firstRowFirstColumn="0" w:firstRowLastColumn="0" w:lastRowFirstColumn="0" w:lastRowLastColumn="0"/>
            <w:tcW w:w="268" w:type="pct"/>
          </w:tcPr>
          <w:p w:rsidRPr="00330D40" w:rsidR="00011F0B" w:rsidRDefault="00011F0B" w14:paraId="5AFB8368" w14:textId="77777777">
            <w:pPr>
              <w:spacing w:line="240" w:lineRule="auto"/>
              <w:rPr>
                <w:rFonts w:eastAsia="Times New Roman" w:cs="Calibri"/>
                <w:lang w:eastAsia="es-MX"/>
              </w:rPr>
            </w:pPr>
            <w:r w:rsidRPr="00330D40">
              <w:rPr>
                <w:rFonts w:eastAsia="Times New Roman" w:cs="Calibri"/>
                <w:b w:val="0"/>
                <w:bCs w:val="0"/>
                <w:lang w:eastAsia="es-MX"/>
              </w:rPr>
              <w:t>5.5</w:t>
            </w:r>
          </w:p>
        </w:tc>
        <w:tc>
          <w:tcPr>
            <w:tcW w:w="2991" w:type="pct"/>
            <w:hideMark/>
          </w:tcPr>
          <w:p w:rsidRPr="00330D40" w:rsidR="00011F0B" w:rsidRDefault="00011F0B" w14:paraId="7DED0F9C"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Continue to invest in and expand site-based programs that facilitate residential social interaction, offer health services and education. Develop more collaborations between City-funded affordable housing providers and community resources that serve older adults and adults with disabilities.</w:t>
            </w:r>
          </w:p>
          <w:p w:rsidRPr="00330D40" w:rsidR="00011F0B" w:rsidRDefault="00011F0B" w14:paraId="0A7CC3EB"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033CF1">
              <w:rPr>
                <w:rStyle w:val="ItalicPrimaryColor"/>
              </w:rPr>
              <w:t xml:space="preserve">Lead agencies: </w:t>
            </w:r>
            <w:r w:rsidRPr="00330D40">
              <w:rPr>
                <w:lang w:eastAsia="es-MX"/>
              </w:rPr>
              <w:t>MOHCD, HSH</w:t>
            </w:r>
          </w:p>
          <w:p w:rsidRPr="00330D40" w:rsidR="00011F0B" w:rsidRDefault="00011F0B" w14:paraId="6F74C5BE"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033CF1">
              <w:rPr>
                <w:rStyle w:val="ItalicPrimaryColor"/>
              </w:rPr>
              <w:t xml:space="preserve">Supporting agencies: </w:t>
            </w:r>
            <w:r w:rsidRPr="00330D40">
              <w:rPr>
                <w:rFonts w:eastAsia="Times New Roman" w:cs="Calibri"/>
                <w:lang w:eastAsia="es-MX"/>
              </w:rPr>
              <w:t>DAS, DPH</w:t>
            </w:r>
          </w:p>
        </w:tc>
        <w:tc>
          <w:tcPr>
            <w:tcW w:w="581" w:type="pct"/>
          </w:tcPr>
          <w:p w:rsidRPr="0081200A" w:rsidR="00011F0B" w:rsidRDefault="00011F0B" w14:paraId="6DD2ECC7"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81200A">
              <w:rPr>
                <w:rFonts w:eastAsia="Times New Roman" w:cs="Calibri"/>
                <w:szCs w:val="22"/>
                <w:lang w:eastAsia="es-MX"/>
              </w:rPr>
              <w:t>Ongoing</w:t>
            </w:r>
          </w:p>
        </w:tc>
        <w:tc>
          <w:tcPr>
            <w:tcW w:w="1160" w:type="pct"/>
          </w:tcPr>
          <w:p w:rsidRPr="0081200A" w:rsidR="00011F0B" w:rsidRDefault="00011F0B" w14:paraId="4FD277B7"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81200A">
              <w:rPr>
                <w:rFonts w:eastAsia="Times New Roman" w:cs="Calibri"/>
                <w:szCs w:val="22"/>
                <w:lang w:eastAsia="es-MX"/>
              </w:rPr>
              <w:t>Yes</w:t>
            </w:r>
          </w:p>
        </w:tc>
      </w:tr>
      <w:tr w:rsidRPr="0081200A" w:rsidR="00011F0B" w:rsidTr="00C9091E" w14:paraId="119754AF" w14:textId="77777777">
        <w:trPr>
          <w:trHeight w:val="1178"/>
        </w:trPr>
        <w:tc>
          <w:tcPr>
            <w:cnfStyle w:val="001000000000" w:firstRow="0" w:lastRow="0" w:firstColumn="1" w:lastColumn="0" w:oddVBand="0" w:evenVBand="0" w:oddHBand="0" w:evenHBand="0" w:firstRowFirstColumn="0" w:firstRowLastColumn="0" w:lastRowFirstColumn="0" w:lastRowLastColumn="0"/>
            <w:tcW w:w="268" w:type="pct"/>
          </w:tcPr>
          <w:p w:rsidRPr="00330D40" w:rsidR="00011F0B" w:rsidRDefault="00011F0B" w14:paraId="4D8052B2" w14:textId="77777777">
            <w:pPr>
              <w:spacing w:line="240" w:lineRule="auto"/>
              <w:rPr>
                <w:rFonts w:eastAsia="Times New Roman" w:cs="Calibri"/>
                <w:lang w:eastAsia="es-MX"/>
              </w:rPr>
            </w:pPr>
            <w:r w:rsidRPr="00330D40">
              <w:rPr>
                <w:rFonts w:eastAsia="Times New Roman" w:cs="Calibri"/>
                <w:b w:val="0"/>
                <w:bCs w:val="0"/>
                <w:lang w:eastAsia="es-MX"/>
              </w:rPr>
              <w:t>5.6</w:t>
            </w:r>
          </w:p>
        </w:tc>
        <w:tc>
          <w:tcPr>
            <w:tcW w:w="2991" w:type="pct"/>
            <w:hideMark/>
          </w:tcPr>
          <w:p w:rsidRPr="00330D40" w:rsidR="00011F0B" w:rsidRDefault="00011F0B" w14:paraId="4EF16854"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Continue to mitigate senior and disability housing instability by investing in supportive services that keep older and disabled people housed and not institutionalized, able to keep up with the rising cost of living and maintain their quality of life in the community. </w:t>
            </w:r>
          </w:p>
          <w:p w:rsidRPr="00330D40" w:rsidR="00011F0B" w:rsidRDefault="00011F0B" w14:paraId="1E3C4D69" w14:textId="77777777">
            <w:pPr>
              <w:spacing w:after="0"/>
              <w:jc w:val="left"/>
              <w:cnfStyle w:val="000000000000" w:firstRow="0" w:lastRow="0" w:firstColumn="0" w:lastColumn="0" w:oddVBand="0" w:evenVBand="0" w:oddHBand="0" w:evenHBand="0" w:firstRowFirstColumn="0" w:firstRowLastColumn="0" w:lastRowFirstColumn="0" w:lastRowLastColumn="0"/>
              <w:rPr>
                <w:b/>
                <w:bCs/>
              </w:rPr>
            </w:pPr>
            <w:r w:rsidRPr="00033CF1">
              <w:rPr>
                <w:rStyle w:val="ItalicPrimaryColor"/>
              </w:rPr>
              <w:t xml:space="preserve">Lead agency: </w:t>
            </w:r>
            <w:r w:rsidRPr="00330D40">
              <w:rPr>
                <w:lang w:eastAsia="es-MX"/>
              </w:rPr>
              <w:t>DAS</w:t>
            </w:r>
          </w:p>
          <w:p w:rsidRPr="00330D40" w:rsidR="00011F0B" w:rsidRDefault="00011F0B" w14:paraId="0A728865"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b/>
                <w:bCs/>
              </w:rPr>
            </w:pPr>
            <w:r w:rsidRPr="00033CF1">
              <w:rPr>
                <w:rStyle w:val="ItalicPrimaryColor"/>
              </w:rPr>
              <w:t xml:space="preserve">Supporting agencies: </w:t>
            </w:r>
            <w:r w:rsidRPr="00330D40">
              <w:rPr>
                <w:rFonts w:eastAsia="Times New Roman" w:cs="Calibri"/>
                <w:lang w:eastAsia="es-MX"/>
              </w:rPr>
              <w:t>MOHCD, HSH, DPH</w:t>
            </w:r>
          </w:p>
        </w:tc>
        <w:tc>
          <w:tcPr>
            <w:tcW w:w="581" w:type="pct"/>
          </w:tcPr>
          <w:p w:rsidRPr="0081200A" w:rsidR="00011F0B" w:rsidRDefault="00011F0B" w14:paraId="66E73699"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1200A">
              <w:rPr>
                <w:rFonts w:eastAsia="Times New Roman" w:cs="Calibri"/>
                <w:szCs w:val="22"/>
                <w:lang w:eastAsia="es-MX"/>
              </w:rPr>
              <w:t>Ongoing</w:t>
            </w:r>
          </w:p>
        </w:tc>
        <w:tc>
          <w:tcPr>
            <w:tcW w:w="1160" w:type="pct"/>
          </w:tcPr>
          <w:p w:rsidRPr="0081200A" w:rsidR="00011F0B" w:rsidRDefault="00011F0B" w14:paraId="4F26765B" w14:textId="77777777">
            <w:pPr>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1200A">
              <w:rPr>
                <w:rFonts w:eastAsia="Times New Roman" w:cs="Calibri"/>
                <w:szCs w:val="22"/>
                <w:lang w:eastAsia="es-MX"/>
              </w:rPr>
              <w:t>No</w:t>
            </w:r>
          </w:p>
        </w:tc>
      </w:tr>
      <w:tr w:rsidRPr="0081200A" w:rsidR="00011F0B" w:rsidTr="00C9091E" w14:paraId="03E08A9A" w14:textId="77777777">
        <w:trPr>
          <w:cnfStyle w:val="000000100000" w:firstRow="0" w:lastRow="0" w:firstColumn="0" w:lastColumn="0" w:oddVBand="0" w:evenVBand="0" w:oddHBand="1"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268" w:type="pct"/>
          </w:tcPr>
          <w:p w:rsidRPr="00330D40" w:rsidR="00011F0B" w:rsidRDefault="00011F0B" w14:paraId="759865F5" w14:textId="77777777">
            <w:pPr>
              <w:spacing w:line="240" w:lineRule="auto"/>
              <w:rPr>
                <w:rFonts w:eastAsia="Times New Roman" w:cs="Calibri"/>
                <w:lang w:eastAsia="es-MX"/>
              </w:rPr>
            </w:pPr>
            <w:r w:rsidRPr="00330D40">
              <w:rPr>
                <w:rFonts w:eastAsia="Times New Roman" w:cs="Calibri"/>
                <w:b w:val="0"/>
                <w:bCs w:val="0"/>
                <w:lang w:eastAsia="es-MX"/>
              </w:rPr>
              <w:t>5.7</w:t>
            </w:r>
          </w:p>
        </w:tc>
        <w:tc>
          <w:tcPr>
            <w:tcW w:w="2991" w:type="pct"/>
            <w:hideMark/>
          </w:tcPr>
          <w:p w:rsidRPr="00330D40" w:rsidR="00011F0B" w:rsidRDefault="00011F0B" w14:paraId="728C6488"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Expand access to intensive and holistic on-site case management</w:t>
            </w:r>
            <w:r>
              <w:rPr>
                <w:rFonts w:eastAsia="Times New Roman" w:cs="Calibri"/>
                <w:lang w:eastAsia="es-MX"/>
              </w:rPr>
              <w:t>, medical,</w:t>
            </w:r>
            <w:r w:rsidRPr="00330D40">
              <w:rPr>
                <w:rFonts w:eastAsia="Times New Roman" w:cs="Calibri"/>
                <w:lang w:eastAsia="es-MX"/>
              </w:rPr>
              <w:t xml:space="preserve"> and behavioral health services across Permanent Supportive Housing buildings for formerly homeless older adults and adults with disabilities</w:t>
            </w:r>
            <w:r w:rsidRPr="361444F0">
              <w:rPr>
                <w:rFonts w:eastAsia="Times New Roman" w:cs="Calibri"/>
                <w:lang w:eastAsia="es-MX"/>
              </w:rPr>
              <w:t>, such as the Enhanced Care Pilot at the Kelly Cullen Community permanent supportive housing site</w:t>
            </w:r>
            <w:r w:rsidRPr="00330D40">
              <w:rPr>
                <w:rFonts w:eastAsia="Times New Roman" w:cs="Calibri"/>
                <w:lang w:eastAsia="es-MX"/>
              </w:rPr>
              <w:t>.</w:t>
            </w:r>
          </w:p>
          <w:p w:rsidRPr="00330D40" w:rsidR="00011F0B" w:rsidRDefault="00011F0B" w14:paraId="0EF9B16A" w14:textId="77777777">
            <w:pPr>
              <w:spacing w:after="0"/>
              <w:jc w:val="left"/>
              <w:cnfStyle w:val="000000100000" w:firstRow="0" w:lastRow="0" w:firstColumn="0" w:lastColumn="0" w:oddVBand="0" w:evenVBand="0" w:oddHBand="1" w:evenHBand="0" w:firstRowFirstColumn="0" w:firstRowLastColumn="0" w:lastRowFirstColumn="0" w:lastRowLastColumn="0"/>
              <w:rPr>
                <w:b/>
                <w:bCs/>
              </w:rPr>
            </w:pPr>
            <w:r w:rsidRPr="00033CF1">
              <w:rPr>
                <w:rStyle w:val="ItalicPrimaryColor"/>
              </w:rPr>
              <w:t xml:space="preserve">Lead agencies: </w:t>
            </w:r>
            <w:r w:rsidRPr="00330D40">
              <w:rPr>
                <w:lang w:eastAsia="es-MX"/>
              </w:rPr>
              <w:t>HSH</w:t>
            </w:r>
          </w:p>
          <w:p w:rsidRPr="00330D40" w:rsidR="00011F0B" w:rsidRDefault="00011F0B" w14:paraId="1C17FAAA" w14:textId="77777777">
            <w:pPr>
              <w:spacing w:line="240" w:lineRule="auto"/>
              <w:jc w:val="left"/>
              <w:cnfStyle w:val="000000100000" w:firstRow="0" w:lastRow="0" w:firstColumn="0" w:lastColumn="0" w:oddVBand="0" w:evenVBand="0" w:oddHBand="1" w:evenHBand="0" w:firstRowFirstColumn="0" w:firstRowLastColumn="0" w:lastRowFirstColumn="0" w:lastRowLastColumn="0"/>
              <w:rPr>
                <w:rFonts w:cs="Calibri"/>
                <w:b/>
                <w:bCs/>
              </w:rPr>
            </w:pPr>
            <w:r w:rsidRPr="00033CF1">
              <w:rPr>
                <w:rStyle w:val="ItalicPrimaryColor"/>
              </w:rPr>
              <w:t xml:space="preserve">Supporting agencies: </w:t>
            </w:r>
            <w:r w:rsidRPr="00330D40">
              <w:rPr>
                <w:rFonts w:eastAsia="Times New Roman" w:cs="Calibri"/>
                <w:lang w:eastAsia="es-MX"/>
              </w:rPr>
              <w:t>DAS, DPH</w:t>
            </w:r>
          </w:p>
        </w:tc>
        <w:tc>
          <w:tcPr>
            <w:tcW w:w="581" w:type="pct"/>
          </w:tcPr>
          <w:p w:rsidRPr="0081200A" w:rsidR="00011F0B" w:rsidRDefault="00011F0B" w14:paraId="5EF8065A"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81200A">
              <w:rPr>
                <w:rFonts w:eastAsia="Times New Roman" w:cs="Calibri"/>
                <w:szCs w:val="22"/>
                <w:lang w:eastAsia="es-MX"/>
              </w:rPr>
              <w:t>Ongoing</w:t>
            </w:r>
          </w:p>
        </w:tc>
        <w:tc>
          <w:tcPr>
            <w:tcW w:w="1160" w:type="pct"/>
          </w:tcPr>
          <w:p w:rsidRPr="0081200A" w:rsidR="00011F0B" w:rsidRDefault="00011F0B" w14:paraId="6C18862E" w14:textId="77777777">
            <w:pPr>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81200A">
              <w:rPr>
                <w:rFonts w:eastAsia="Times New Roman" w:cs="Calibri"/>
                <w:szCs w:val="22"/>
                <w:lang w:eastAsia="es-MX"/>
              </w:rPr>
              <w:t>Yes</w:t>
            </w:r>
          </w:p>
        </w:tc>
      </w:tr>
      <w:tr w:rsidRPr="0081200A" w:rsidR="00011F0B" w:rsidTr="00C9091E" w14:paraId="5BE67623" w14:textId="77777777">
        <w:trPr>
          <w:trHeight w:val="1637"/>
        </w:trPr>
        <w:tc>
          <w:tcPr>
            <w:cnfStyle w:val="001000000000" w:firstRow="0" w:lastRow="0" w:firstColumn="1" w:lastColumn="0" w:oddVBand="0" w:evenVBand="0" w:oddHBand="0" w:evenHBand="0" w:firstRowFirstColumn="0" w:firstRowLastColumn="0" w:lastRowFirstColumn="0" w:lastRowLastColumn="0"/>
            <w:tcW w:w="268" w:type="pct"/>
          </w:tcPr>
          <w:p w:rsidRPr="00330D40" w:rsidR="00011F0B" w:rsidRDefault="00011F0B" w14:paraId="5831DB09" w14:textId="77777777">
            <w:pPr>
              <w:spacing w:line="240" w:lineRule="auto"/>
              <w:rPr>
                <w:rFonts w:eastAsia="Times New Roman" w:cs="Calibri"/>
                <w:lang w:eastAsia="es-MX"/>
              </w:rPr>
            </w:pPr>
            <w:r w:rsidRPr="00330D40">
              <w:rPr>
                <w:rFonts w:eastAsia="Times New Roman" w:cs="Calibri"/>
                <w:b w:val="0"/>
                <w:bCs w:val="0"/>
                <w:lang w:eastAsia="es-MX"/>
              </w:rPr>
              <w:t>5.8</w:t>
            </w:r>
          </w:p>
        </w:tc>
        <w:tc>
          <w:tcPr>
            <w:tcW w:w="2991" w:type="pct"/>
          </w:tcPr>
          <w:p w:rsidRPr="00330D40" w:rsidR="00011F0B" w:rsidRDefault="00011F0B" w14:paraId="0BACBEBE" w14:textId="7777777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s-MX"/>
              </w:rPr>
            </w:pPr>
            <w:r w:rsidRPr="00330D40">
              <w:rPr>
                <w:rFonts w:eastAsia="Times New Roman" w:cs="Calibri"/>
                <w:lang w:eastAsia="es-MX"/>
              </w:rPr>
              <w:t>Continue the Dream Keeper Initiative’s Senior Home Repair Program to advance equity among low- to moderate-income senior homeowners and foster intergenerational wealth.</w:t>
            </w:r>
          </w:p>
          <w:p w:rsidRPr="00330D40" w:rsidR="00011F0B" w:rsidDel="002C700A" w:rsidRDefault="00011F0B" w14:paraId="7D1E23A9" w14:textId="77777777">
            <w:pPr>
              <w:jc w:val="left"/>
              <w:cnfStyle w:val="000000000000" w:firstRow="0" w:lastRow="0" w:firstColumn="0" w:lastColumn="0" w:oddVBand="0" w:evenVBand="0" w:oddHBand="0" w:evenHBand="0" w:firstRowFirstColumn="0" w:firstRowLastColumn="0" w:lastRowFirstColumn="0" w:lastRowLastColumn="0"/>
              <w:rPr>
                <w:b/>
                <w:bCs/>
              </w:rPr>
            </w:pPr>
            <w:r w:rsidRPr="00033CF1">
              <w:rPr>
                <w:rStyle w:val="ItalicPrimaryColor"/>
              </w:rPr>
              <w:t xml:space="preserve">Lead agency: </w:t>
            </w:r>
            <w:r w:rsidRPr="00330D40">
              <w:rPr>
                <w:lang w:eastAsia="es-MX"/>
              </w:rPr>
              <w:t>MOHCD</w:t>
            </w:r>
          </w:p>
        </w:tc>
        <w:tc>
          <w:tcPr>
            <w:tcW w:w="581" w:type="pct"/>
          </w:tcPr>
          <w:p w:rsidRPr="0081200A" w:rsidR="00011F0B" w:rsidDel="002C700A" w:rsidRDefault="00011F0B" w14:paraId="084B03C8"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lang w:eastAsia="es-MX"/>
              </w:rPr>
            </w:pPr>
            <w:r w:rsidRPr="0081200A">
              <w:rPr>
                <w:rFonts w:eastAsia="Times New Roman" w:cs="Calibri"/>
                <w:szCs w:val="22"/>
                <w:lang w:eastAsia="es-MX"/>
              </w:rPr>
              <w:t>Yes</w:t>
            </w:r>
          </w:p>
        </w:tc>
        <w:tc>
          <w:tcPr>
            <w:tcW w:w="1160" w:type="pct"/>
          </w:tcPr>
          <w:p w:rsidRPr="0081200A" w:rsidR="00011F0B" w:rsidRDefault="00011F0B" w14:paraId="40DCCD06"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lang w:eastAsia="es-MX"/>
              </w:rPr>
            </w:pPr>
            <w:r w:rsidRPr="0081200A">
              <w:rPr>
                <w:rFonts w:eastAsia="Times New Roman" w:cs="Calibri"/>
                <w:szCs w:val="22"/>
                <w:lang w:eastAsia="es-MX"/>
              </w:rPr>
              <w:t>Yes</w:t>
            </w:r>
          </w:p>
          <w:p w:rsidRPr="0081200A" w:rsidR="00011F0B" w:rsidDel="002C700A" w:rsidRDefault="00011F0B" w14:paraId="71B22FF3" w14:textId="429DBE85">
            <w:pPr>
              <w:jc w:val="center"/>
              <w:cnfStyle w:val="000000000000" w:firstRow="0" w:lastRow="0" w:firstColumn="0" w:lastColumn="0" w:oddVBand="0" w:evenVBand="0" w:oddHBand="0" w:evenHBand="0" w:firstRowFirstColumn="0" w:firstRowLastColumn="0" w:lastRowFirstColumn="0" w:lastRowLastColumn="0"/>
              <w:rPr>
                <w:rFonts w:eastAsia="Times New Roman" w:cs="Calibri"/>
                <w:szCs w:val="22"/>
                <w:lang w:eastAsia="es-MX"/>
              </w:rPr>
            </w:pPr>
            <w:r w:rsidRPr="0081200A">
              <w:rPr>
                <w:rFonts w:eastAsia="Times New Roman" w:cs="Calibri"/>
                <w:szCs w:val="22"/>
                <w:lang w:eastAsia="es-MX"/>
              </w:rPr>
              <w:t>($1M</w:t>
            </w:r>
            <w:r>
              <w:rPr>
                <w:rFonts w:eastAsia="Times New Roman" w:cs="Calibri"/>
                <w:szCs w:val="22"/>
                <w:lang w:eastAsia="es-MX"/>
              </w:rPr>
              <w:t xml:space="preserve"> for</w:t>
            </w:r>
            <w:r w:rsidRPr="0081200A">
              <w:rPr>
                <w:rFonts w:eastAsia="Times New Roman" w:cs="Calibri"/>
                <w:szCs w:val="22"/>
                <w:lang w:eastAsia="es-MX"/>
              </w:rPr>
              <w:t xml:space="preserve"> HVAC, accessibility modifications</w:t>
            </w:r>
            <w:r>
              <w:rPr>
                <w:rFonts w:eastAsia="Times New Roman" w:cs="Calibri"/>
                <w:szCs w:val="22"/>
                <w:lang w:eastAsia="es-MX"/>
              </w:rPr>
              <w:t>,</w:t>
            </w:r>
            <w:r w:rsidRPr="0081200A">
              <w:rPr>
                <w:rFonts w:eastAsia="Times New Roman" w:cs="Calibri"/>
                <w:szCs w:val="22"/>
                <w:lang w:eastAsia="es-MX"/>
              </w:rPr>
              <w:t xml:space="preserve"> and coordinating CBO</w:t>
            </w:r>
            <w:r>
              <w:rPr>
                <w:rFonts w:eastAsia="Times New Roman" w:cs="Calibri"/>
                <w:szCs w:val="22"/>
                <w:lang w:eastAsia="es-MX"/>
              </w:rPr>
              <w:t xml:space="preserve"> to support owners with improvements</w:t>
            </w:r>
            <w:r w:rsidRPr="0081200A">
              <w:rPr>
                <w:rFonts w:eastAsia="Times New Roman" w:cs="Calibri"/>
                <w:szCs w:val="22"/>
                <w:lang w:eastAsia="es-MX"/>
              </w:rPr>
              <w:t>)</w:t>
            </w:r>
          </w:p>
        </w:tc>
      </w:tr>
    </w:tbl>
    <w:p w:rsidR="005E3853" w:rsidP="005E3853" w:rsidRDefault="005E3853" w14:paraId="106CA881" w14:textId="77777777"/>
    <w:p w:rsidR="00663B02" w:rsidRDefault="00663B02" w14:paraId="45C2A4CA" w14:textId="0ED33A5E">
      <w:pPr>
        <w:spacing w:after="160" w:line="259" w:lineRule="auto"/>
        <w:rPr>
          <w:rFonts w:ascii="Rubik Medium" w:hAnsi="Rubik Medium"/>
          <w:color w:val="B85000"/>
          <w:sz w:val="28"/>
        </w:rPr>
      </w:pPr>
    </w:p>
    <w:p w:rsidR="00A3076B" w:rsidP="00330D40" w:rsidRDefault="00DE055D" w14:paraId="5E12C58B" w14:textId="76613561">
      <w:pPr>
        <w:pStyle w:val="Heading3"/>
      </w:pPr>
      <w:bookmarkStart w:name="_Toc187870605" w:id="33"/>
      <w:r w:rsidRPr="00DE055D">
        <w:rPr>
          <w:color w:val="B85000"/>
        </w:rPr>
        <w:t xml:space="preserve">OBJECTIVE 6: </w:t>
      </w:r>
      <w:r>
        <w:br/>
      </w:r>
      <w:r w:rsidR="00A3076B">
        <w:t>Improve data</w:t>
      </w:r>
      <w:r w:rsidR="007F5582">
        <w:t xml:space="preserve"> collection</w:t>
      </w:r>
      <w:r w:rsidR="00FA620D">
        <w:t>, reporting, and accountability</w:t>
      </w:r>
      <w:r w:rsidR="00A3076B">
        <w:t xml:space="preserve"> </w:t>
      </w:r>
      <w:r w:rsidR="007756AD">
        <w:t>for</w:t>
      </w:r>
      <w:r w:rsidR="00A3076B">
        <w:t xml:space="preserve"> affordable housing and services</w:t>
      </w:r>
      <w:r w:rsidR="00C27863">
        <w:t xml:space="preserve"> for older adults and adults with disabilities.</w:t>
      </w:r>
      <w:bookmarkEnd w:id="33"/>
    </w:p>
    <w:p w:rsidR="00033CF1" w:rsidP="00BD7E48" w:rsidRDefault="00033CF1" w14:paraId="04DA4026" w14:textId="77777777"/>
    <w:p w:rsidR="00F0620E" w:rsidP="00BD7E48" w:rsidRDefault="00566D06" w14:paraId="2DEF2C60" w14:textId="5B3E6CA1">
      <w:r>
        <w:t xml:space="preserve">Ordinance 266-20 </w:t>
      </w:r>
      <w:r w:rsidR="00117A26">
        <w:t>helped foster</w:t>
      </w:r>
      <w:r>
        <w:t xml:space="preserve"> important interagency </w:t>
      </w:r>
      <w:r w:rsidR="003663E4">
        <w:t>collaboration</w:t>
      </w:r>
      <w:r>
        <w:t xml:space="preserve"> among </w:t>
      </w:r>
      <w:r w:rsidR="001111AC">
        <w:t>MOHCD, HSH, MOD, DAS</w:t>
      </w:r>
      <w:r w:rsidR="00876C8C">
        <w:t>,</w:t>
      </w:r>
      <w:r w:rsidR="001111AC">
        <w:t xml:space="preserve"> and Planning </w:t>
      </w:r>
      <w:r w:rsidR="00117A26">
        <w:t xml:space="preserve">in service </w:t>
      </w:r>
      <w:r w:rsidR="0003583A">
        <w:t>of</w:t>
      </w:r>
      <w:r w:rsidR="001111AC">
        <w:t xml:space="preserve"> older adults and adults with disabilities. </w:t>
      </w:r>
      <w:r w:rsidR="00AA6D48">
        <w:t xml:space="preserve">This </w:t>
      </w:r>
      <w:r w:rsidR="003663E4">
        <w:t>collaborat</w:t>
      </w:r>
      <w:r w:rsidR="006D74A3">
        <w:t>ive</w:t>
      </w:r>
      <w:r w:rsidR="00AA6D48">
        <w:t xml:space="preserve"> effort has made it possible to create the 2022 Needs Assessment, </w:t>
      </w:r>
      <w:r w:rsidR="007E5B8C">
        <w:t>track aging and disability affordable housing</w:t>
      </w:r>
      <w:r w:rsidR="002E1EB6">
        <w:t>,</w:t>
      </w:r>
      <w:r w:rsidR="007E5B8C">
        <w:t xml:space="preserve"> </w:t>
      </w:r>
      <w:r w:rsidR="00F0620E">
        <w:t xml:space="preserve">create </w:t>
      </w:r>
      <w:r w:rsidR="007E5B8C">
        <w:t>th</w:t>
      </w:r>
      <w:r w:rsidR="00050ABC">
        <w:t>e</w:t>
      </w:r>
      <w:r w:rsidR="007E5B8C">
        <w:t xml:space="preserve"> </w:t>
      </w:r>
      <w:r w:rsidR="008D677F">
        <w:t>Implementation P</w:t>
      </w:r>
      <w:r w:rsidR="007E5B8C">
        <w:t>lan</w:t>
      </w:r>
      <w:r w:rsidR="002E1EB6">
        <w:t xml:space="preserve">, and </w:t>
      </w:r>
      <w:r w:rsidR="003663E4">
        <w:t>better coordinate programs serving these two populations</w:t>
      </w:r>
      <w:r w:rsidR="007E5B8C">
        <w:t xml:space="preserve">. </w:t>
      </w:r>
      <w:r w:rsidR="00F0620E">
        <w:t>Continued collaboration will be crucial for implementing the actions listed here.</w:t>
      </w:r>
    </w:p>
    <w:p w:rsidR="00B2075B" w:rsidP="00A547C5" w:rsidRDefault="00BE7273" w14:paraId="1DC4016E" w14:textId="2D16B588">
      <w:r w:rsidRPr="00B2075B">
        <w:t>T</w:t>
      </w:r>
      <w:r w:rsidRPr="00B2075B" w:rsidR="00050ABC">
        <w:t>he 2022 Needs Assessment and the Implementation Plan</w:t>
      </w:r>
      <w:r w:rsidRPr="00B2075B" w:rsidR="007328B2">
        <w:t xml:space="preserve"> have shed</w:t>
      </w:r>
      <w:r w:rsidRPr="00B2075B" w:rsidR="00F20CF3">
        <w:t xml:space="preserve"> light</w:t>
      </w:r>
      <w:r w:rsidRPr="00B2075B" w:rsidR="007328B2">
        <w:t xml:space="preserve"> on </w:t>
      </w:r>
      <w:r w:rsidRPr="00B2075B" w:rsidR="00BD7E48">
        <w:t>the need to improve data collection on adults with disabilities being served</w:t>
      </w:r>
      <w:r w:rsidRPr="00B2075B" w:rsidR="00F20CF3">
        <w:t xml:space="preserve"> by our affordable housing system</w:t>
      </w:r>
      <w:r w:rsidRPr="00B2075B" w:rsidR="00BD7E48">
        <w:t xml:space="preserve">, </w:t>
      </w:r>
      <w:r w:rsidRPr="00B2075B" w:rsidR="00E701CB">
        <w:t xml:space="preserve">address data quality related to our </w:t>
      </w:r>
      <w:r w:rsidRPr="00B2075B" w:rsidR="00F20CF3">
        <w:t>affordable housing inventory</w:t>
      </w:r>
      <w:r w:rsidRPr="00B2075B" w:rsidR="00BD7E48">
        <w:t xml:space="preserve">, and </w:t>
      </w:r>
      <w:r w:rsidRPr="00B2075B" w:rsidR="00735A67">
        <w:t xml:space="preserve">facilitate </w:t>
      </w:r>
      <w:r w:rsidRPr="00B2075B" w:rsidR="00BD7E48">
        <w:t xml:space="preserve">data sharing </w:t>
      </w:r>
      <w:r w:rsidRPr="00B2075B" w:rsidR="00BD7E48">
        <w:t>among City agencies</w:t>
      </w:r>
      <w:r w:rsidRPr="00B2075B" w:rsidR="00735A67">
        <w:t xml:space="preserve"> and with the public</w:t>
      </w:r>
      <w:r w:rsidRPr="00B2075B" w:rsidR="00582CC4">
        <w:t>.</w:t>
      </w:r>
      <w:r w:rsidRPr="00B2075B" w:rsidR="00F67925">
        <w:t xml:space="preserve"> </w:t>
      </w:r>
      <w:r w:rsidRPr="00B2075B" w:rsidR="00BD4AA7">
        <w:t xml:space="preserve">Participating agencies in this effort already make publicly available data on affordable housing development, mandated housing and needs assessment reports, as well as other housing-related information. </w:t>
      </w:r>
      <w:r w:rsidRPr="00B2075B" w:rsidR="00F67925">
        <w:t>As these five agencies work to improve data collection</w:t>
      </w:r>
      <w:r w:rsidRPr="00B2075B" w:rsidR="00440397">
        <w:t>, sharing</w:t>
      </w:r>
      <w:r w:rsidRPr="00B2075B" w:rsidR="00735A67">
        <w:t>,</w:t>
      </w:r>
      <w:r w:rsidRPr="00B2075B" w:rsidR="00440397">
        <w:t xml:space="preserve"> and reporting, the hope is </w:t>
      </w:r>
      <w:r w:rsidRPr="00B2075B" w:rsidR="00F75128">
        <w:t xml:space="preserve">that </w:t>
      </w:r>
      <w:r w:rsidRPr="00B2075B" w:rsidR="00735A67">
        <w:t>it will result in</w:t>
      </w:r>
      <w:r w:rsidRPr="00B2075B" w:rsidR="00440397">
        <w:t xml:space="preserve"> improve</w:t>
      </w:r>
      <w:r w:rsidRPr="00B2075B" w:rsidR="00735A67">
        <w:t>d</w:t>
      </w:r>
      <w:r w:rsidRPr="00B2075B" w:rsidR="00440397">
        <w:t xml:space="preserve"> accountability, program evaluation</w:t>
      </w:r>
      <w:r w:rsidRPr="00B2075B" w:rsidR="00735A67">
        <w:t xml:space="preserve">, </w:t>
      </w:r>
      <w:r w:rsidRPr="00B2075B" w:rsidR="00440397">
        <w:t>program design</w:t>
      </w:r>
      <w:r w:rsidRPr="00B2075B" w:rsidR="00735A67">
        <w:t>, and transparency to the community</w:t>
      </w:r>
      <w:r w:rsidRPr="00B2075B" w:rsidR="00440397">
        <w:t>.</w:t>
      </w:r>
    </w:p>
    <w:p w:rsidR="00E34153" w:rsidP="00E24822" w:rsidRDefault="00E34153" w14:paraId="3DB73EEF" w14:textId="3E586334">
      <w:pPr>
        <w:pStyle w:val="Heading4"/>
      </w:pPr>
      <w:r>
        <w:t xml:space="preserve">Objective </w:t>
      </w:r>
      <w:r>
        <w:fldChar w:fldCharType="begin"/>
      </w:r>
      <w:r>
        <w:instrText xml:space="preserve"> SEQ Objective \* ARABIC </w:instrText>
      </w:r>
      <w:r>
        <w:fldChar w:fldCharType="separate"/>
      </w:r>
      <w:r w:rsidR="00E91FB0">
        <w:rPr>
          <w:noProof/>
        </w:rPr>
        <w:t>6</w:t>
      </w:r>
      <w:r>
        <w:fldChar w:fldCharType="end"/>
      </w:r>
      <w:r>
        <w:t xml:space="preserve"> Actions</w:t>
      </w:r>
    </w:p>
    <w:tbl>
      <w:tblPr>
        <w:tblStyle w:val="PlainTable2"/>
        <w:tblW w:w="5000" w:type="pct"/>
        <w:tblCellMar>
          <w:top w:w="86" w:type="dxa"/>
          <w:left w:w="58" w:type="dxa"/>
          <w:bottom w:w="86" w:type="dxa"/>
          <w:right w:w="58" w:type="dxa"/>
        </w:tblCellMar>
        <w:tblLook w:val="04A0" w:firstRow="1" w:lastRow="0" w:firstColumn="1" w:lastColumn="0" w:noHBand="0" w:noVBand="1"/>
        <w:tblCaption w:val="Objective 6 actions"/>
        <w:tblDescription w:val="Actions that help improve data collection, reporting, and accountability for affordable housing and services for older adults and adults with disabilities."/>
      </w:tblPr>
      <w:tblGrid>
        <w:gridCol w:w="537"/>
        <w:gridCol w:w="6355"/>
        <w:gridCol w:w="1484"/>
        <w:gridCol w:w="1560"/>
      </w:tblGrid>
      <w:tr w:rsidRPr="00E34153" w:rsidR="00914D1E" w:rsidTr="000A5580" w14:paraId="3C077490" w14:textId="77777777">
        <w:trPr>
          <w:cnfStyle w:val="100000000000" w:firstRow="1" w:lastRow="0" w:firstColumn="0" w:lastColumn="0" w:oddVBand="0" w:evenVBand="0" w:oddHBand="0" w:evenHBand="0" w:firstRowFirstColumn="0" w:firstRowLastColumn="0" w:lastRowFirstColumn="0" w:lastRowLastColumn="0"/>
          <w:trHeight w:val="216"/>
          <w:tblHeader/>
        </w:trPr>
        <w:tc>
          <w:tcPr>
            <w:cnfStyle w:val="001000000000" w:firstRow="0" w:lastRow="0" w:firstColumn="1" w:lastColumn="0" w:oddVBand="0" w:evenVBand="0" w:oddHBand="0" w:evenHBand="0" w:firstRowFirstColumn="0" w:firstRowLastColumn="0" w:lastRowFirstColumn="0" w:lastRowLastColumn="0"/>
            <w:tcW w:w="270" w:type="pct"/>
            <w:shd w:val="clear" w:color="auto" w:fill="404040" w:themeFill="text1" w:themeFillTint="BF"/>
          </w:tcPr>
          <w:p w:rsidRPr="005F2770" w:rsidR="00914D1E" w:rsidP="005F2770" w:rsidRDefault="00914D1E" w14:paraId="46A0567A" w14:textId="77777777">
            <w:pPr>
              <w:pStyle w:val="TableHeader"/>
              <w:rPr>
                <w:color w:val="FFFFFF" w:themeColor="background1"/>
              </w:rPr>
            </w:pPr>
          </w:p>
        </w:tc>
        <w:tc>
          <w:tcPr>
            <w:tcW w:w="3198" w:type="pct"/>
            <w:shd w:val="clear" w:color="auto" w:fill="404040" w:themeFill="text1" w:themeFillTint="BF"/>
            <w:hideMark/>
          </w:tcPr>
          <w:p w:rsidRPr="005F2770" w:rsidR="00914D1E" w:rsidP="005F2770" w:rsidRDefault="00914D1E" w14:paraId="6F50E9BA" w14:textId="056674ED">
            <w:pPr>
              <w:pStyle w:val="TableHeade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F2770">
              <w:rPr>
                <w:b w:val="0"/>
                <w:color w:val="FFFFFF" w:themeColor="background1"/>
              </w:rPr>
              <w:t>Implementation Action</w:t>
            </w:r>
          </w:p>
        </w:tc>
        <w:tc>
          <w:tcPr>
            <w:tcW w:w="747" w:type="pct"/>
            <w:shd w:val="clear" w:color="auto" w:fill="404040" w:themeFill="text1" w:themeFillTint="BF"/>
          </w:tcPr>
          <w:p w:rsidRPr="005F2770" w:rsidR="00914D1E" w:rsidP="005F2770" w:rsidRDefault="00914D1E" w14:paraId="45F6E81A" w14:textId="461A15C5">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F2770">
              <w:rPr>
                <w:b w:val="0"/>
                <w:color w:val="FFFFFF" w:themeColor="background1"/>
              </w:rPr>
              <w:t>Year 1 and 2 Priorities</w:t>
            </w:r>
          </w:p>
        </w:tc>
        <w:tc>
          <w:tcPr>
            <w:tcW w:w="785" w:type="pct"/>
            <w:shd w:val="clear" w:color="auto" w:fill="404040" w:themeFill="text1" w:themeFillTint="BF"/>
          </w:tcPr>
          <w:p w:rsidRPr="005F2770" w:rsidR="00914D1E" w:rsidP="005F2770" w:rsidRDefault="00914D1E" w14:paraId="2C330304" w14:textId="26D2C61C">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F2770">
              <w:rPr>
                <w:b w:val="0"/>
                <w:color w:val="FFFFFF" w:themeColor="background1"/>
              </w:rPr>
              <w:t>Contingent on funding</w:t>
            </w:r>
          </w:p>
        </w:tc>
      </w:tr>
      <w:tr w:rsidRPr="00E34153" w:rsidR="00914D1E" w:rsidTr="00D73057" w14:paraId="72991815" w14:textId="7777777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70" w:type="pct"/>
          </w:tcPr>
          <w:p w:rsidRPr="005F2770" w:rsidR="00914D1E" w:rsidP="005F2770" w:rsidRDefault="00914D1E" w14:paraId="0F3E019F" w14:textId="3D34FF8F">
            <w:r w:rsidRPr="005F2770">
              <w:rPr>
                <w:b w:val="0"/>
                <w:bCs w:val="0"/>
              </w:rPr>
              <w:t>6.1</w:t>
            </w:r>
          </w:p>
        </w:tc>
        <w:tc>
          <w:tcPr>
            <w:tcW w:w="3198" w:type="pct"/>
            <w:hideMark/>
          </w:tcPr>
          <w:p w:rsidRPr="005F2770" w:rsidR="00914D1E" w:rsidP="005F2770" w:rsidRDefault="00914D1E" w14:paraId="097D89B7" w14:textId="493CD144">
            <w:pPr>
              <w:jc w:val="left"/>
              <w:cnfStyle w:val="000000100000" w:firstRow="0" w:lastRow="0" w:firstColumn="0" w:lastColumn="0" w:oddVBand="0" w:evenVBand="0" w:oddHBand="1" w:evenHBand="0" w:firstRowFirstColumn="0" w:firstRowLastColumn="0" w:lastRowFirstColumn="0" w:lastRowLastColumn="0"/>
              <w:rPr>
                <w:b/>
                <w:bCs/>
              </w:rPr>
            </w:pPr>
            <w:r w:rsidRPr="005F2770">
              <w:t>Amend Ordinance 266-20 to: (1) change the timeline for the Aging and Disability Affordable Housing Needs Assessment to every 8 years to inform the Housing Element, (2) change the timeline for the Aging and Disability Affordable Housing Overview Report to every 2 years.</w:t>
            </w:r>
          </w:p>
          <w:p w:rsidRPr="005F2770" w:rsidR="00914D1E" w:rsidP="005F2770" w:rsidRDefault="00914D1E" w14:paraId="050F966D" w14:textId="37EB9AE9">
            <w:pPr>
              <w:jc w:val="left"/>
              <w:cnfStyle w:val="000000100000" w:firstRow="0" w:lastRow="0" w:firstColumn="0" w:lastColumn="0" w:oddVBand="0" w:evenVBand="0" w:oddHBand="1" w:evenHBand="0" w:firstRowFirstColumn="0" w:firstRowLastColumn="0" w:lastRowFirstColumn="0" w:lastRowLastColumn="0"/>
              <w:rPr>
                <w:b/>
                <w:bCs/>
              </w:rPr>
            </w:pPr>
            <w:r w:rsidRPr="00914D1E">
              <w:rPr>
                <w:rStyle w:val="ItalicPrimaryColor"/>
              </w:rPr>
              <w:t>Lead agency:</w:t>
            </w:r>
            <w:r w:rsidRPr="00033CF1">
              <w:rPr>
                <w:rStyle w:val="ItalicPrimaryColor"/>
                <w:b/>
                <w:bCs/>
              </w:rPr>
              <w:t xml:space="preserve"> </w:t>
            </w:r>
            <w:r w:rsidRPr="005F2770">
              <w:t>DAS</w:t>
            </w:r>
          </w:p>
        </w:tc>
        <w:tc>
          <w:tcPr>
            <w:tcW w:w="747" w:type="pct"/>
          </w:tcPr>
          <w:p w:rsidRPr="00E34153" w:rsidR="00914D1E" w:rsidP="00330D40" w:rsidRDefault="003623C8" w14:paraId="376FE9E4" w14:textId="53F63D5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Completed</w:t>
            </w:r>
          </w:p>
        </w:tc>
        <w:tc>
          <w:tcPr>
            <w:tcW w:w="785" w:type="pct"/>
          </w:tcPr>
          <w:p w:rsidRPr="00E34153" w:rsidR="00914D1E" w:rsidP="00330D40" w:rsidRDefault="00914D1E" w14:paraId="5B6CA8EB" w14:textId="30FFA8AD">
            <w:pPr>
              <w:jc w:val="center"/>
              <w:cnfStyle w:val="000000100000" w:firstRow="0" w:lastRow="0" w:firstColumn="0" w:lastColumn="0" w:oddVBand="0" w:evenVBand="0" w:oddHBand="1" w:evenHBand="0" w:firstRowFirstColumn="0" w:firstRowLastColumn="0" w:lastRowFirstColumn="0" w:lastRowLastColumn="0"/>
              <w:rPr>
                <w:rFonts w:cs="Calibri"/>
              </w:rPr>
            </w:pPr>
            <w:r w:rsidRPr="00E34153">
              <w:rPr>
                <w:rFonts w:cs="Calibri"/>
              </w:rPr>
              <w:t>No</w:t>
            </w:r>
          </w:p>
        </w:tc>
      </w:tr>
      <w:tr w:rsidRPr="00E34153" w:rsidR="00914D1E" w:rsidTr="00914D1E" w14:paraId="31B048AC" w14:textId="77777777">
        <w:trPr>
          <w:trHeight w:val="216"/>
        </w:trPr>
        <w:tc>
          <w:tcPr>
            <w:cnfStyle w:val="001000000000" w:firstRow="0" w:lastRow="0" w:firstColumn="1" w:lastColumn="0" w:oddVBand="0" w:evenVBand="0" w:oddHBand="0" w:evenHBand="0" w:firstRowFirstColumn="0" w:firstRowLastColumn="0" w:lastRowFirstColumn="0" w:lastRowLastColumn="0"/>
            <w:tcW w:w="270" w:type="pct"/>
          </w:tcPr>
          <w:p w:rsidRPr="005F2770" w:rsidR="00914D1E" w:rsidP="005F2770" w:rsidRDefault="00914D1E" w14:paraId="53E2A9D3" w14:textId="6C4558BC">
            <w:r w:rsidRPr="005F2770">
              <w:rPr>
                <w:b w:val="0"/>
                <w:bCs w:val="0"/>
              </w:rPr>
              <w:t>6.2</w:t>
            </w:r>
          </w:p>
        </w:tc>
        <w:tc>
          <w:tcPr>
            <w:tcW w:w="3198" w:type="pct"/>
          </w:tcPr>
          <w:p w:rsidRPr="005F2770" w:rsidR="00914D1E" w:rsidP="005F2770" w:rsidRDefault="00914D1E" w14:paraId="395297F9" w14:textId="5C48F4D8">
            <w:pPr>
              <w:jc w:val="left"/>
              <w:cnfStyle w:val="000000000000" w:firstRow="0" w:lastRow="0" w:firstColumn="0" w:lastColumn="0" w:oddVBand="0" w:evenVBand="0" w:oddHBand="0" w:evenHBand="0" w:firstRowFirstColumn="0" w:firstRowLastColumn="0" w:lastRowFirstColumn="0" w:lastRowLastColumn="0"/>
              <w:rPr>
                <w:b/>
                <w:bCs/>
              </w:rPr>
            </w:pPr>
            <w:r w:rsidRPr="005F2770">
              <w:t>Dedicate 0.5 FTE for two years to support interagency collaboration and coordination to implement the actions of the Aging and Disability Affordable Housing Implementation Plan. After two years, evaluate if FTE is sufficient for implementation and adjust accordingly.</w:t>
            </w:r>
          </w:p>
          <w:p w:rsidRPr="005F2770" w:rsidR="00914D1E" w:rsidP="005F2770" w:rsidRDefault="00914D1E" w14:paraId="763DE03A" w14:textId="46875A0B">
            <w:pPr>
              <w:jc w:val="left"/>
              <w:cnfStyle w:val="000000000000" w:firstRow="0" w:lastRow="0" w:firstColumn="0" w:lastColumn="0" w:oddVBand="0" w:evenVBand="0" w:oddHBand="0" w:evenHBand="0" w:firstRowFirstColumn="0" w:firstRowLastColumn="0" w:lastRowFirstColumn="0" w:lastRowLastColumn="0"/>
              <w:rPr>
                <w:b/>
                <w:bCs/>
              </w:rPr>
            </w:pPr>
            <w:r w:rsidRPr="00914D1E">
              <w:rPr>
                <w:rStyle w:val="ItalicPrimaryColor"/>
              </w:rPr>
              <w:t>Lead agencies:</w:t>
            </w:r>
            <w:r w:rsidRPr="00033CF1">
              <w:rPr>
                <w:rStyle w:val="ItalicPrimaryColor"/>
                <w:b/>
                <w:bCs/>
              </w:rPr>
              <w:t xml:space="preserve"> </w:t>
            </w:r>
            <w:r w:rsidRPr="005F2770">
              <w:t>Mayor’s Office, Board of Supervisors</w:t>
            </w:r>
            <w:r>
              <w:rPr>
                <w:b/>
                <w:bCs/>
              </w:rPr>
              <w:br/>
            </w:r>
            <w:r w:rsidRPr="00914D1E">
              <w:rPr>
                <w:rStyle w:val="ItalicPrimaryColor"/>
              </w:rPr>
              <w:t>Supporting agencies:</w:t>
            </w:r>
            <w:r w:rsidRPr="00033CF1">
              <w:rPr>
                <w:rStyle w:val="ItalicPrimaryColor"/>
                <w:b/>
                <w:bCs/>
              </w:rPr>
              <w:t xml:space="preserve"> </w:t>
            </w:r>
            <w:r w:rsidRPr="005F2770">
              <w:t>DAS, MOD, MOHCD, HSH, Planning</w:t>
            </w:r>
          </w:p>
        </w:tc>
        <w:tc>
          <w:tcPr>
            <w:tcW w:w="747" w:type="pct"/>
          </w:tcPr>
          <w:p w:rsidRPr="00E34153" w:rsidR="00914D1E" w:rsidP="00330D40" w:rsidRDefault="00914D1E" w14:paraId="39ED25FD" w14:textId="4637223B">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E34153">
              <w:rPr>
                <w:rFonts w:eastAsia="Times New Roman" w:cs="Calibri"/>
                <w:lang w:eastAsia="es-MX"/>
              </w:rPr>
              <w:t>Yes</w:t>
            </w:r>
          </w:p>
        </w:tc>
        <w:tc>
          <w:tcPr>
            <w:tcW w:w="785" w:type="pct"/>
          </w:tcPr>
          <w:p w:rsidRPr="00E34153" w:rsidR="00914D1E" w:rsidP="00330D40" w:rsidRDefault="00914D1E" w14:paraId="4572386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E34153">
              <w:rPr>
                <w:rFonts w:eastAsia="Times New Roman" w:cs="Calibri"/>
                <w:lang w:eastAsia="es-MX"/>
              </w:rPr>
              <w:t>Yes</w:t>
            </w:r>
          </w:p>
          <w:p w:rsidRPr="00E34153" w:rsidR="00914D1E" w:rsidP="00330D40" w:rsidRDefault="00914D1E" w14:paraId="59D73F9D" w14:textId="2AB4CE53">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MX"/>
              </w:rPr>
            </w:pPr>
            <w:r w:rsidRPr="00E34153">
              <w:rPr>
                <w:rFonts w:eastAsia="Times New Roman" w:cs="Calibri"/>
                <w:lang w:eastAsia="es-MX"/>
              </w:rPr>
              <w:t>($150k annually f</w:t>
            </w:r>
            <w:r w:rsidRPr="00E34153" w:rsidDel="00055D05">
              <w:rPr>
                <w:rFonts w:eastAsia="Times New Roman" w:cs="Calibri"/>
                <w:lang w:eastAsia="es-MX"/>
              </w:rPr>
              <w:t xml:space="preserve">or </w:t>
            </w:r>
            <w:r w:rsidRPr="00E34153">
              <w:rPr>
                <w:rFonts w:eastAsia="Times New Roman" w:cs="Calibri"/>
                <w:lang w:eastAsia="es-MX"/>
              </w:rPr>
              <w:t>staff position</w:t>
            </w:r>
            <w:r w:rsidRPr="00E34153" w:rsidDel="00D14076">
              <w:rPr>
                <w:rFonts w:eastAsia="Times New Roman" w:cs="Calibri"/>
                <w:lang w:eastAsia="es-MX"/>
              </w:rPr>
              <w:t>)</w:t>
            </w:r>
          </w:p>
        </w:tc>
      </w:tr>
      <w:tr w:rsidRPr="00E34153" w:rsidR="00914D1E" w:rsidTr="00914D1E" w14:paraId="6E856E66"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0" w:type="pct"/>
          </w:tcPr>
          <w:p w:rsidRPr="005F2770" w:rsidR="00914D1E" w:rsidP="005F2770" w:rsidRDefault="00914D1E" w14:paraId="1E2676F4" w14:textId="138C7283">
            <w:r w:rsidRPr="005F2770">
              <w:rPr>
                <w:b w:val="0"/>
                <w:bCs w:val="0"/>
              </w:rPr>
              <w:t>6.3</w:t>
            </w:r>
          </w:p>
        </w:tc>
        <w:tc>
          <w:tcPr>
            <w:tcW w:w="3198" w:type="pct"/>
          </w:tcPr>
          <w:p w:rsidRPr="005F2770" w:rsidR="00914D1E" w:rsidP="005F2770" w:rsidRDefault="00914D1E" w14:paraId="2E02C451" w14:textId="230BB787">
            <w:pPr>
              <w:jc w:val="left"/>
              <w:cnfStyle w:val="000000100000" w:firstRow="0" w:lastRow="0" w:firstColumn="0" w:lastColumn="0" w:oddVBand="0" w:evenVBand="0" w:oddHBand="1" w:evenHBand="0" w:firstRowFirstColumn="0" w:firstRowLastColumn="0" w:lastRowFirstColumn="0" w:lastRowLastColumn="0"/>
              <w:rPr>
                <w:b/>
                <w:bCs/>
              </w:rPr>
            </w:pPr>
            <w:r w:rsidRPr="005F2770">
              <w:t>Recommend best practices for collecting voluntary data on household disability status across all types of City-funded affordable housing. </w:t>
            </w:r>
          </w:p>
          <w:p w:rsidRPr="005F2770" w:rsidR="00914D1E" w:rsidP="005F2770" w:rsidRDefault="00914D1E" w14:paraId="52E0B1C5" w14:textId="0E96C766">
            <w:pPr>
              <w:jc w:val="left"/>
              <w:cnfStyle w:val="000000100000" w:firstRow="0" w:lastRow="0" w:firstColumn="0" w:lastColumn="0" w:oddVBand="0" w:evenVBand="0" w:oddHBand="1" w:evenHBand="0" w:firstRowFirstColumn="0" w:firstRowLastColumn="0" w:lastRowFirstColumn="0" w:lastRowLastColumn="0"/>
              <w:rPr>
                <w:b/>
                <w:bCs/>
              </w:rPr>
            </w:pPr>
            <w:r w:rsidRPr="00914D1E">
              <w:rPr>
                <w:rStyle w:val="ItalicPrimaryColor"/>
              </w:rPr>
              <w:t xml:space="preserve">Lead agency: </w:t>
            </w:r>
            <w:r w:rsidRPr="005F2770">
              <w:t>MOD</w:t>
            </w:r>
            <w:r>
              <w:rPr>
                <w:b/>
                <w:bCs/>
              </w:rPr>
              <w:t xml:space="preserve"> </w:t>
            </w:r>
            <w:r>
              <w:rPr>
                <w:b/>
                <w:bCs/>
              </w:rPr>
              <w:br/>
            </w:r>
            <w:r w:rsidRPr="00914D1E">
              <w:rPr>
                <w:rStyle w:val="ItalicPrimaryColor"/>
              </w:rPr>
              <w:t>Supporting agencies:</w:t>
            </w:r>
            <w:r w:rsidRPr="00914D1E">
              <w:rPr>
                <w:rStyle w:val="ItalicPrimaryColor"/>
                <w:b/>
                <w:bCs/>
              </w:rPr>
              <w:t xml:space="preserve"> </w:t>
            </w:r>
            <w:r w:rsidRPr="005F2770">
              <w:t>MOHCD, HSH, DAS</w:t>
            </w:r>
          </w:p>
        </w:tc>
        <w:tc>
          <w:tcPr>
            <w:tcW w:w="747" w:type="pct"/>
          </w:tcPr>
          <w:p w:rsidRPr="00E34153" w:rsidR="00914D1E" w:rsidP="00330D40" w:rsidRDefault="00914D1E" w14:paraId="3156015E" w14:textId="03CFBAEF">
            <w:pPr>
              <w:jc w:val="center"/>
              <w:cnfStyle w:val="000000100000" w:firstRow="0" w:lastRow="0" w:firstColumn="0" w:lastColumn="0" w:oddVBand="0" w:evenVBand="0" w:oddHBand="1" w:evenHBand="0" w:firstRowFirstColumn="0" w:firstRowLastColumn="0" w:lastRowFirstColumn="0" w:lastRowLastColumn="0"/>
              <w:rPr>
                <w:rFonts w:cs="Calibri"/>
              </w:rPr>
            </w:pPr>
            <w:r w:rsidRPr="00E34153">
              <w:rPr>
                <w:rFonts w:eastAsia="Times New Roman" w:cs="Calibri"/>
                <w:lang w:eastAsia="es-MX"/>
              </w:rPr>
              <w:t>Yes</w:t>
            </w:r>
          </w:p>
        </w:tc>
        <w:tc>
          <w:tcPr>
            <w:tcW w:w="785" w:type="pct"/>
          </w:tcPr>
          <w:p w:rsidRPr="00E34153" w:rsidR="00914D1E" w:rsidP="00330D40" w:rsidRDefault="00914D1E" w14:paraId="4B7F524F" w14:textId="45A6CD37">
            <w:pPr>
              <w:jc w:val="center"/>
              <w:cnfStyle w:val="000000100000" w:firstRow="0" w:lastRow="0" w:firstColumn="0" w:lastColumn="0" w:oddVBand="0" w:evenVBand="0" w:oddHBand="1" w:evenHBand="0" w:firstRowFirstColumn="0" w:firstRowLastColumn="0" w:lastRowFirstColumn="0" w:lastRowLastColumn="0"/>
              <w:rPr>
                <w:rFonts w:cs="Calibri"/>
              </w:rPr>
            </w:pPr>
            <w:r w:rsidRPr="00E34153">
              <w:rPr>
                <w:rFonts w:eastAsia="Times New Roman" w:cs="Calibri"/>
                <w:lang w:eastAsia="es-MX"/>
              </w:rPr>
              <w:t>No</w:t>
            </w:r>
          </w:p>
        </w:tc>
      </w:tr>
      <w:tr w:rsidRPr="00E34153" w:rsidR="00914D1E" w:rsidTr="00914D1E" w14:paraId="0CCBB0E5" w14:textId="77777777">
        <w:trPr>
          <w:trHeight w:val="216"/>
        </w:trPr>
        <w:tc>
          <w:tcPr>
            <w:cnfStyle w:val="001000000000" w:firstRow="0" w:lastRow="0" w:firstColumn="1" w:lastColumn="0" w:oddVBand="0" w:evenVBand="0" w:oddHBand="0" w:evenHBand="0" w:firstRowFirstColumn="0" w:firstRowLastColumn="0" w:lastRowFirstColumn="0" w:lastRowLastColumn="0"/>
            <w:tcW w:w="270" w:type="pct"/>
          </w:tcPr>
          <w:p w:rsidRPr="005F2770" w:rsidR="00914D1E" w:rsidP="005F2770" w:rsidRDefault="00914D1E" w14:paraId="417635D1" w14:textId="1AEFEB90">
            <w:r w:rsidRPr="005F2770">
              <w:rPr>
                <w:b w:val="0"/>
                <w:bCs w:val="0"/>
              </w:rPr>
              <w:t>6.4</w:t>
            </w:r>
          </w:p>
        </w:tc>
        <w:tc>
          <w:tcPr>
            <w:tcW w:w="3198" w:type="pct"/>
            <w:hideMark/>
          </w:tcPr>
          <w:p w:rsidRPr="005F2770" w:rsidR="00914D1E" w:rsidP="005F2770" w:rsidRDefault="00914D1E" w14:paraId="76832A1D" w14:textId="2ABFCB88">
            <w:pPr>
              <w:jc w:val="left"/>
              <w:cnfStyle w:val="000000000000" w:firstRow="0" w:lastRow="0" w:firstColumn="0" w:lastColumn="0" w:oddVBand="0" w:evenVBand="0" w:oddHBand="0" w:evenHBand="0" w:firstRowFirstColumn="0" w:firstRowLastColumn="0" w:lastRowFirstColumn="0" w:lastRowLastColumn="0"/>
              <w:rPr>
                <w:b/>
                <w:bCs/>
              </w:rPr>
            </w:pPr>
            <w:r w:rsidRPr="005F2770">
              <w:t>Continue to improve data on City-funded affordable housing unit characteristics and consolidate MOHCD's and HSH's accessible affordable housing inventory (mobility units, communication units, adaptable units etc.).</w:t>
            </w:r>
          </w:p>
          <w:p w:rsidRPr="005F2770" w:rsidR="00914D1E" w:rsidP="005F2770" w:rsidRDefault="00914D1E" w14:paraId="0FE926C2" w14:textId="1D4E6F86">
            <w:pPr>
              <w:jc w:val="left"/>
              <w:cnfStyle w:val="000000000000" w:firstRow="0" w:lastRow="0" w:firstColumn="0" w:lastColumn="0" w:oddVBand="0" w:evenVBand="0" w:oddHBand="0" w:evenHBand="0" w:firstRowFirstColumn="0" w:firstRowLastColumn="0" w:lastRowFirstColumn="0" w:lastRowLastColumn="0"/>
              <w:rPr>
                <w:b/>
                <w:bCs/>
              </w:rPr>
            </w:pPr>
            <w:r w:rsidRPr="00914D1E">
              <w:rPr>
                <w:rStyle w:val="ItalicPrimaryColor"/>
              </w:rPr>
              <w:t xml:space="preserve">Lead agencies: </w:t>
            </w:r>
            <w:r w:rsidRPr="005F2770">
              <w:t>MOHCD, HSH</w:t>
            </w:r>
            <w:r>
              <w:rPr>
                <w:b/>
                <w:bCs/>
              </w:rPr>
              <w:br/>
            </w:r>
            <w:r w:rsidRPr="00914D1E">
              <w:rPr>
                <w:rStyle w:val="ItalicPrimaryColor"/>
              </w:rPr>
              <w:t>Supporting agency</w:t>
            </w:r>
            <w:r w:rsidRPr="00914D1E">
              <w:rPr>
                <w:rStyle w:val="ItalicPrimaryColor"/>
                <w:b/>
                <w:bCs/>
              </w:rPr>
              <w:t xml:space="preserve">: </w:t>
            </w:r>
            <w:r w:rsidRPr="005F2770">
              <w:t>DAS</w:t>
            </w:r>
          </w:p>
        </w:tc>
        <w:tc>
          <w:tcPr>
            <w:tcW w:w="747" w:type="pct"/>
          </w:tcPr>
          <w:p w:rsidRPr="00E34153" w:rsidR="00914D1E" w:rsidP="00330D40" w:rsidRDefault="00914D1E" w14:paraId="2B303ADC" w14:textId="28DE37E0">
            <w:pPr>
              <w:jc w:val="center"/>
              <w:cnfStyle w:val="000000000000" w:firstRow="0" w:lastRow="0" w:firstColumn="0" w:lastColumn="0" w:oddVBand="0" w:evenVBand="0" w:oddHBand="0" w:evenHBand="0" w:firstRowFirstColumn="0" w:firstRowLastColumn="0" w:lastRowFirstColumn="0" w:lastRowLastColumn="0"/>
              <w:rPr>
                <w:rFonts w:cs="Calibri"/>
              </w:rPr>
            </w:pPr>
            <w:r w:rsidRPr="00E34153">
              <w:rPr>
                <w:rFonts w:eastAsia="Times New Roman" w:cs="Calibri"/>
                <w:lang w:eastAsia="es-MX"/>
              </w:rPr>
              <w:t>Underway</w:t>
            </w:r>
          </w:p>
        </w:tc>
        <w:tc>
          <w:tcPr>
            <w:tcW w:w="785" w:type="pct"/>
          </w:tcPr>
          <w:p w:rsidRPr="00E34153" w:rsidR="00914D1E" w:rsidP="00330D40" w:rsidRDefault="00914D1E" w14:paraId="744EC440" w14:textId="67774E5E">
            <w:pPr>
              <w:jc w:val="center"/>
              <w:cnfStyle w:val="000000000000" w:firstRow="0" w:lastRow="0" w:firstColumn="0" w:lastColumn="0" w:oddVBand="0" w:evenVBand="0" w:oddHBand="0" w:evenHBand="0" w:firstRowFirstColumn="0" w:firstRowLastColumn="0" w:lastRowFirstColumn="0" w:lastRowLastColumn="0"/>
              <w:rPr>
                <w:rFonts w:cs="Calibri"/>
              </w:rPr>
            </w:pPr>
            <w:r w:rsidRPr="00E34153">
              <w:rPr>
                <w:rFonts w:eastAsia="Times New Roman" w:cs="Calibri"/>
                <w:lang w:eastAsia="es-MX"/>
              </w:rPr>
              <w:t>No</w:t>
            </w:r>
          </w:p>
        </w:tc>
      </w:tr>
      <w:tr w:rsidRPr="00E34153" w:rsidR="00914D1E" w:rsidTr="00914D1E" w14:paraId="7DAEAD3F"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0" w:type="pct"/>
          </w:tcPr>
          <w:p w:rsidRPr="005F2770" w:rsidR="00914D1E" w:rsidP="005F2770" w:rsidRDefault="00914D1E" w14:paraId="53535B9D" w14:textId="682A1C4F">
            <w:r w:rsidRPr="005F2770">
              <w:rPr>
                <w:b w:val="0"/>
                <w:bCs w:val="0"/>
              </w:rPr>
              <w:t>6.5</w:t>
            </w:r>
          </w:p>
        </w:tc>
        <w:tc>
          <w:tcPr>
            <w:tcW w:w="3198" w:type="pct"/>
            <w:hideMark/>
          </w:tcPr>
          <w:p w:rsidRPr="005F2770" w:rsidR="00914D1E" w:rsidP="005F2770" w:rsidRDefault="00914D1E" w14:paraId="40058005" w14:textId="07DDEF18">
            <w:pPr>
              <w:jc w:val="left"/>
              <w:cnfStyle w:val="000000100000" w:firstRow="0" w:lastRow="0" w:firstColumn="0" w:lastColumn="0" w:oddVBand="0" w:evenVBand="0" w:oddHBand="1" w:evenHBand="0" w:firstRowFirstColumn="0" w:firstRowLastColumn="0" w:lastRowFirstColumn="0" w:lastRowLastColumn="0"/>
              <w:rPr>
                <w:b/>
                <w:bCs/>
              </w:rPr>
            </w:pPr>
            <w:r w:rsidRPr="005F2770">
              <w:t xml:space="preserve">Convene a multi-agency data work group with representation from all relevant departments to explore and guide implementation of best practices for data collection </w:t>
            </w:r>
            <w:r w:rsidRPr="005F2770">
              <w:t>and quality assurance, cross-departmental data sharing, and shared performance measurement pertaining to affordable housing services for older adults and adults with disabilities. </w:t>
            </w:r>
          </w:p>
          <w:p w:rsidRPr="005F2770" w:rsidR="00914D1E" w:rsidP="005F2770" w:rsidRDefault="00914D1E" w14:paraId="7D4DF0C4" w14:textId="6084F605">
            <w:pPr>
              <w:jc w:val="left"/>
              <w:cnfStyle w:val="000000100000" w:firstRow="0" w:lastRow="0" w:firstColumn="0" w:lastColumn="0" w:oddVBand="0" w:evenVBand="0" w:oddHBand="1" w:evenHBand="0" w:firstRowFirstColumn="0" w:firstRowLastColumn="0" w:lastRowFirstColumn="0" w:lastRowLastColumn="0"/>
              <w:rPr>
                <w:b/>
                <w:bCs/>
              </w:rPr>
            </w:pPr>
            <w:r w:rsidRPr="00914D1E">
              <w:rPr>
                <w:rStyle w:val="ItalicPrimaryColor"/>
              </w:rPr>
              <w:t xml:space="preserve">Lead agencies: </w:t>
            </w:r>
            <w:r w:rsidRPr="005F2770">
              <w:t>MOHCD, HSH</w:t>
            </w:r>
            <w:r>
              <w:rPr>
                <w:b/>
                <w:bCs/>
              </w:rPr>
              <w:t xml:space="preserve"> </w:t>
            </w:r>
            <w:r>
              <w:rPr>
                <w:b/>
                <w:bCs/>
              </w:rPr>
              <w:br/>
            </w:r>
            <w:r w:rsidRPr="00914D1E">
              <w:rPr>
                <w:rStyle w:val="ItalicPrimaryColor"/>
              </w:rPr>
              <w:t xml:space="preserve">Supporting agencies: </w:t>
            </w:r>
            <w:r w:rsidRPr="005F2770">
              <w:t>DAS, DBI, Planning, OCII, OEWD, MOD</w:t>
            </w:r>
          </w:p>
        </w:tc>
        <w:tc>
          <w:tcPr>
            <w:tcW w:w="747" w:type="pct"/>
          </w:tcPr>
          <w:p w:rsidRPr="00E34153" w:rsidR="00914D1E" w:rsidP="00330D40" w:rsidRDefault="00914D1E" w14:paraId="4A3FBECA" w14:textId="7F038CAA">
            <w:pPr>
              <w:jc w:val="center"/>
              <w:cnfStyle w:val="000000100000" w:firstRow="0" w:lastRow="0" w:firstColumn="0" w:lastColumn="0" w:oddVBand="0" w:evenVBand="0" w:oddHBand="1" w:evenHBand="0" w:firstRowFirstColumn="0" w:firstRowLastColumn="0" w:lastRowFirstColumn="0" w:lastRowLastColumn="0"/>
              <w:rPr>
                <w:rFonts w:cs="Calibri"/>
              </w:rPr>
            </w:pPr>
            <w:r w:rsidRPr="00E34153">
              <w:rPr>
                <w:rFonts w:eastAsia="Times New Roman" w:cs="Calibri"/>
                <w:lang w:eastAsia="es-MX"/>
              </w:rPr>
              <w:t>Yes</w:t>
            </w:r>
          </w:p>
        </w:tc>
        <w:tc>
          <w:tcPr>
            <w:tcW w:w="785" w:type="pct"/>
          </w:tcPr>
          <w:p w:rsidRPr="00E34153" w:rsidR="00914D1E" w:rsidP="00330D40" w:rsidRDefault="00914D1E" w14:paraId="0A87254D" w14:textId="26221063">
            <w:pPr>
              <w:jc w:val="center"/>
              <w:cnfStyle w:val="000000100000" w:firstRow="0" w:lastRow="0" w:firstColumn="0" w:lastColumn="0" w:oddVBand="0" w:evenVBand="0" w:oddHBand="1" w:evenHBand="0" w:firstRowFirstColumn="0" w:firstRowLastColumn="0" w:lastRowFirstColumn="0" w:lastRowLastColumn="0"/>
              <w:rPr>
                <w:rFonts w:cs="Calibri"/>
              </w:rPr>
            </w:pPr>
            <w:r w:rsidRPr="00E34153">
              <w:rPr>
                <w:rFonts w:eastAsia="Times New Roman" w:cs="Calibri"/>
                <w:lang w:eastAsia="es-MX"/>
              </w:rPr>
              <w:t>No</w:t>
            </w:r>
          </w:p>
        </w:tc>
      </w:tr>
      <w:tr w:rsidRPr="00E34153" w:rsidR="00914D1E" w:rsidTr="00914D1E" w14:paraId="5BBED3C2" w14:textId="77777777">
        <w:trPr>
          <w:trHeight w:val="216"/>
        </w:trPr>
        <w:tc>
          <w:tcPr>
            <w:cnfStyle w:val="001000000000" w:firstRow="0" w:lastRow="0" w:firstColumn="1" w:lastColumn="0" w:oddVBand="0" w:evenVBand="0" w:oddHBand="0" w:evenHBand="0" w:firstRowFirstColumn="0" w:firstRowLastColumn="0" w:lastRowFirstColumn="0" w:lastRowLastColumn="0"/>
            <w:tcW w:w="270" w:type="pct"/>
          </w:tcPr>
          <w:p w:rsidRPr="005F2770" w:rsidR="00914D1E" w:rsidP="005F2770" w:rsidRDefault="00914D1E" w14:paraId="5251CF66" w14:textId="16314BDF">
            <w:r w:rsidRPr="005F2770">
              <w:rPr>
                <w:b w:val="0"/>
                <w:bCs w:val="0"/>
              </w:rPr>
              <w:t>6.6</w:t>
            </w:r>
          </w:p>
        </w:tc>
        <w:tc>
          <w:tcPr>
            <w:tcW w:w="3198" w:type="pct"/>
          </w:tcPr>
          <w:p w:rsidRPr="005F2770" w:rsidR="00914D1E" w:rsidP="005F2770" w:rsidRDefault="00914D1E" w14:paraId="033643A7" w14:textId="169967D6">
            <w:pPr>
              <w:jc w:val="left"/>
              <w:cnfStyle w:val="000000000000" w:firstRow="0" w:lastRow="0" w:firstColumn="0" w:lastColumn="0" w:oddVBand="0" w:evenVBand="0" w:oddHBand="0" w:evenHBand="0" w:firstRowFirstColumn="0" w:firstRowLastColumn="0" w:lastRowFirstColumn="0" w:lastRowLastColumn="0"/>
              <w:rPr>
                <w:b/>
                <w:bCs/>
              </w:rPr>
            </w:pPr>
            <w:r w:rsidRPr="005F2770">
              <w:t>Survey accessible permanent supportive housing units in SROs for accessibility features and physical location to improve placement for adults with disabilities and to inform future improvements to the units.</w:t>
            </w:r>
          </w:p>
          <w:p w:rsidRPr="005F2770" w:rsidR="00914D1E" w:rsidP="005F2770" w:rsidRDefault="00914D1E" w14:paraId="23C440AC" w14:textId="67DF0FA1">
            <w:pPr>
              <w:jc w:val="left"/>
              <w:cnfStyle w:val="000000000000" w:firstRow="0" w:lastRow="0" w:firstColumn="0" w:lastColumn="0" w:oddVBand="0" w:evenVBand="0" w:oddHBand="0" w:evenHBand="0" w:firstRowFirstColumn="0" w:firstRowLastColumn="0" w:lastRowFirstColumn="0" w:lastRowLastColumn="0"/>
              <w:rPr>
                <w:b/>
                <w:bCs/>
              </w:rPr>
            </w:pPr>
            <w:r w:rsidRPr="00914D1E">
              <w:rPr>
                <w:rStyle w:val="ItalicPrimaryColor"/>
              </w:rPr>
              <w:t xml:space="preserve">Lead agency: </w:t>
            </w:r>
            <w:r w:rsidRPr="005F2770">
              <w:t>HSH</w:t>
            </w:r>
            <w:r>
              <w:rPr>
                <w:b/>
                <w:bCs/>
              </w:rPr>
              <w:t xml:space="preserve"> </w:t>
            </w:r>
            <w:r>
              <w:rPr>
                <w:b/>
                <w:bCs/>
              </w:rPr>
              <w:br/>
            </w:r>
            <w:r w:rsidRPr="00914D1E">
              <w:rPr>
                <w:rStyle w:val="ItalicPrimaryColor"/>
              </w:rPr>
              <w:t>Supporting agency:</w:t>
            </w:r>
            <w:r w:rsidRPr="00914D1E">
              <w:rPr>
                <w:rStyle w:val="ItalicPrimaryColor"/>
                <w:b/>
                <w:bCs/>
              </w:rPr>
              <w:t xml:space="preserve"> </w:t>
            </w:r>
            <w:r w:rsidRPr="005F2770">
              <w:t>MOD</w:t>
            </w:r>
          </w:p>
        </w:tc>
        <w:tc>
          <w:tcPr>
            <w:tcW w:w="747" w:type="pct"/>
          </w:tcPr>
          <w:p w:rsidRPr="00E34153" w:rsidR="00914D1E" w:rsidP="00330D40" w:rsidRDefault="00914D1E" w14:paraId="644042B7" w14:textId="7A58136F">
            <w:pPr>
              <w:jc w:val="center"/>
              <w:cnfStyle w:val="000000000000" w:firstRow="0" w:lastRow="0" w:firstColumn="0" w:lastColumn="0" w:oddVBand="0" w:evenVBand="0" w:oddHBand="0" w:evenHBand="0" w:firstRowFirstColumn="0" w:firstRowLastColumn="0" w:lastRowFirstColumn="0" w:lastRowLastColumn="0"/>
              <w:rPr>
                <w:rFonts w:cs="Calibri"/>
              </w:rPr>
            </w:pPr>
            <w:r w:rsidRPr="00E34153">
              <w:rPr>
                <w:rFonts w:cs="Calibri"/>
              </w:rPr>
              <w:t>No</w:t>
            </w:r>
          </w:p>
        </w:tc>
        <w:tc>
          <w:tcPr>
            <w:tcW w:w="785" w:type="pct"/>
          </w:tcPr>
          <w:p w:rsidRPr="00E34153" w:rsidR="00914D1E" w:rsidP="00330D40" w:rsidRDefault="00914D1E" w14:paraId="347F6D0F" w14:textId="77777777">
            <w:pPr>
              <w:jc w:val="center"/>
              <w:cnfStyle w:val="000000000000" w:firstRow="0" w:lastRow="0" w:firstColumn="0" w:lastColumn="0" w:oddVBand="0" w:evenVBand="0" w:oddHBand="0" w:evenHBand="0" w:firstRowFirstColumn="0" w:firstRowLastColumn="0" w:lastRowFirstColumn="0" w:lastRowLastColumn="0"/>
              <w:rPr>
                <w:rFonts w:cs="Calibri"/>
              </w:rPr>
            </w:pPr>
            <w:r w:rsidRPr="00E34153">
              <w:rPr>
                <w:rFonts w:cs="Calibri"/>
              </w:rPr>
              <w:t>Yes</w:t>
            </w:r>
          </w:p>
          <w:p w:rsidRPr="00E34153" w:rsidR="00914D1E" w:rsidP="00330D40" w:rsidRDefault="00A54F60" w14:paraId="104C5753" w14:textId="622F1766">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(Additional analysis needed to determine funding level)</w:t>
            </w:r>
          </w:p>
        </w:tc>
      </w:tr>
    </w:tbl>
    <w:p w:rsidR="005E3853" w:rsidP="005E3853" w:rsidRDefault="005E3853" w14:paraId="0ECEACCB" w14:textId="77777777"/>
    <w:p w:rsidR="00663B02" w:rsidP="005E3853" w:rsidRDefault="00663B02" w14:paraId="47E7CBBD" w14:textId="77777777"/>
    <w:p w:rsidR="008B4462" w:rsidP="00330D40" w:rsidRDefault="002111A7" w14:paraId="59AEDA2C" w14:textId="29B9BEC8">
      <w:pPr>
        <w:pStyle w:val="Heading2"/>
      </w:pPr>
      <w:bookmarkStart w:name="_Toc187870606" w:id="34"/>
      <w:r>
        <w:t>Next Steps</w:t>
      </w:r>
      <w:bookmarkEnd w:id="34"/>
    </w:p>
    <w:p w:rsidR="00C42C95" w:rsidRDefault="552E34C9" w14:paraId="7675FFE2" w14:textId="77777777">
      <w:r>
        <w:t>The</w:t>
      </w:r>
      <w:r w:rsidR="64336E27">
        <w:t xml:space="preserve"> </w:t>
      </w:r>
      <w:r w:rsidR="64D0805B">
        <w:t>intention of the Interagency Steering Committee</w:t>
      </w:r>
      <w:r w:rsidR="00232FD3">
        <w:t xml:space="preserve"> is for the</w:t>
      </w:r>
      <w:r w:rsidR="4DA0172A">
        <w:t xml:space="preserve"> Implementation Plan</w:t>
      </w:r>
      <w:r w:rsidR="64D0805B">
        <w:t xml:space="preserve"> to </w:t>
      </w:r>
      <w:r w:rsidR="00232FD3">
        <w:t>be</w:t>
      </w:r>
      <w:r w:rsidR="64D0805B">
        <w:t xml:space="preserve"> tool for accountability</w:t>
      </w:r>
      <w:r w:rsidR="00232FD3">
        <w:t xml:space="preserve"> to San Francisco’s </w:t>
      </w:r>
      <w:r w:rsidR="00451228">
        <w:t>senior and disabled populations</w:t>
      </w:r>
      <w:r w:rsidR="64D0805B">
        <w:t xml:space="preserve">. </w:t>
      </w:r>
      <w:r w:rsidR="74939B90">
        <w:t>A</w:t>
      </w:r>
      <w:r w:rsidR="3C449C69">
        <w:t xml:space="preserve">ll </w:t>
      </w:r>
      <w:r w:rsidR="00F663D5">
        <w:t>C</w:t>
      </w:r>
      <w:r w:rsidR="3C449C69">
        <w:t>ity agencies</w:t>
      </w:r>
      <w:r w:rsidR="74939B90">
        <w:t xml:space="preserve"> involved have committed</w:t>
      </w:r>
      <w:r w:rsidR="3C449C69">
        <w:t xml:space="preserve"> to continue to meet on a quarterly basis to report on implementation status and</w:t>
      </w:r>
      <w:r w:rsidR="0059267C">
        <w:t xml:space="preserve"> to</w:t>
      </w:r>
      <w:r w:rsidR="3C449C69">
        <w:t xml:space="preserve"> continue collaboration and coordination. </w:t>
      </w:r>
      <w:r w:rsidR="00913565">
        <w:t>Contingent upon receiving coordination support as expressed in action 6.2, t</w:t>
      </w:r>
      <w:r w:rsidR="3C449C69">
        <w:t>he</w:t>
      </w:r>
      <w:r w:rsidR="02D11BBD">
        <w:t xml:space="preserve"> Steering</w:t>
      </w:r>
      <w:r w:rsidR="3C449C69">
        <w:t xml:space="preserve"> Committee plans to </w:t>
      </w:r>
      <w:r w:rsidR="00C652BF">
        <w:t xml:space="preserve">share </w:t>
      </w:r>
      <w:r w:rsidR="3C449C69">
        <w:t xml:space="preserve">progress on </w:t>
      </w:r>
      <w:r w:rsidR="36AC97C0">
        <w:t xml:space="preserve">implementation </w:t>
      </w:r>
      <w:r w:rsidR="00C652BF">
        <w:t>publicly</w:t>
      </w:r>
      <w:r w:rsidR="0005237A">
        <w:t xml:space="preserve"> and to </w:t>
      </w:r>
      <w:r w:rsidR="00C652BF">
        <w:t xml:space="preserve">periodically </w:t>
      </w:r>
      <w:r w:rsidR="0005237A">
        <w:t xml:space="preserve">present on progress </w:t>
      </w:r>
      <w:r w:rsidR="00457EE9">
        <w:t>to</w:t>
      </w:r>
      <w:r w:rsidR="3C449C69">
        <w:t xml:space="preserve"> the Board of Supervisors, the Disability and Aging Services </w:t>
      </w:r>
      <w:r w:rsidR="51DD01DE">
        <w:t>Commission, and the Mayor’s Disability Council.</w:t>
      </w:r>
    </w:p>
    <w:p w:rsidR="00924CF8" w:rsidP="008C07CC" w:rsidRDefault="00E05D92" w14:paraId="07D8FFFC" w14:textId="7C80E1FF">
      <w:pPr>
        <w:sectPr w:rsidR="00924CF8" w:rsidSect="006C3427">
          <w:footerReference w:type="default" r:id="rId26"/>
          <w:footerReference w:type="first" r:id="rId27"/>
          <w:pgSz w:w="12240" w:h="15840" w:orient="portrait"/>
          <w:pgMar w:top="1152" w:right="1152" w:bottom="1152" w:left="1152" w:header="720" w:footer="432" w:gutter="0"/>
          <w:cols w:space="720"/>
          <w:titlePg/>
          <w:docGrid w:linePitch="360"/>
          <w:headerReference w:type="default" r:id="R104d0a6338074baa"/>
          <w:headerReference w:type="first" r:id="R621022b94a254fed"/>
        </w:sectPr>
      </w:pPr>
      <w:r>
        <w:t xml:space="preserve">As for specific agency commitments, </w:t>
      </w:r>
      <w:r w:rsidR="51DD01DE">
        <w:t xml:space="preserve">MOD has committed to continue to facilitate coordination </w:t>
      </w:r>
      <w:r w:rsidR="1FE47F50">
        <w:t xml:space="preserve">and </w:t>
      </w:r>
      <w:r w:rsidR="00BD6591">
        <w:t>advise</w:t>
      </w:r>
      <w:r w:rsidR="00EF2478">
        <w:t xml:space="preserve"> on our </w:t>
      </w:r>
      <w:r w:rsidR="00BF0ED1">
        <w:t>c</w:t>
      </w:r>
      <w:r w:rsidR="6BBEC536">
        <w:t>i</w:t>
      </w:r>
      <w:r w:rsidR="2F864594">
        <w:t xml:space="preserve">tywide obligation to </w:t>
      </w:r>
      <w:r w:rsidR="4A7D9260">
        <w:t xml:space="preserve">provide and maintain </w:t>
      </w:r>
      <w:r w:rsidR="776D2761">
        <w:t xml:space="preserve">programmatic </w:t>
      </w:r>
      <w:r w:rsidR="4A7D9260">
        <w:t xml:space="preserve">accessibility </w:t>
      </w:r>
      <w:r w:rsidR="13F9CAF6">
        <w:t xml:space="preserve">and </w:t>
      </w:r>
      <w:r w:rsidR="4AF8A135">
        <w:t xml:space="preserve">architectural </w:t>
      </w:r>
      <w:r w:rsidR="13F9CAF6">
        <w:t xml:space="preserve">accessible features </w:t>
      </w:r>
      <w:r w:rsidR="1F80D321">
        <w:t>for</w:t>
      </w:r>
      <w:r w:rsidR="13F9CAF6">
        <w:t xml:space="preserve"> </w:t>
      </w:r>
      <w:r w:rsidR="3258823B">
        <w:t>people with disabilities</w:t>
      </w:r>
      <w:r w:rsidR="7F3D5F0D">
        <w:t>.</w:t>
      </w:r>
      <w:r w:rsidR="14444999">
        <w:t xml:space="preserve"> </w:t>
      </w:r>
      <w:r w:rsidR="1FE47F50">
        <w:t xml:space="preserve">DAS will continue with </w:t>
      </w:r>
      <w:r w:rsidR="36AC97C0">
        <w:t xml:space="preserve">the </w:t>
      </w:r>
      <w:r w:rsidR="1FE47F50">
        <w:t xml:space="preserve">responsibility </w:t>
      </w:r>
      <w:r w:rsidR="36AC97C0">
        <w:t xml:space="preserve">of </w:t>
      </w:r>
      <w:r w:rsidR="14444999">
        <w:t>publish</w:t>
      </w:r>
      <w:r w:rsidR="36AC97C0">
        <w:t>ing</w:t>
      </w:r>
      <w:r w:rsidR="14444999">
        <w:t xml:space="preserve"> the Aging and Disability Affordable Housing Overview Report on a biannual basis, and the Aging and Disability Affordable Housing Needs Assessment Report every </w:t>
      </w:r>
      <w:r w:rsidR="1AAD08E4">
        <w:t>eight years</w:t>
      </w:r>
      <w:r w:rsidR="07F08F95">
        <w:t xml:space="preserve">, as well as continue to collaborate with MOHCD, HSH and MOD </w:t>
      </w:r>
      <w:r w:rsidR="00BB772B">
        <w:t>for implementation</w:t>
      </w:r>
      <w:r w:rsidR="00660BDB">
        <w:t xml:space="preserve"> for the implementation of this plan</w:t>
      </w:r>
      <w:r w:rsidR="07F08F95">
        <w:t>.</w:t>
      </w:r>
      <w:r w:rsidR="1AAD08E4">
        <w:t xml:space="preserve"> </w:t>
      </w:r>
      <w:r w:rsidR="00F20ABF">
        <w:t xml:space="preserve">Planning is actively working on implementing </w:t>
      </w:r>
      <w:r w:rsidR="07F08F95">
        <w:t>the 2022 Housing Element</w:t>
      </w:r>
      <w:r w:rsidR="00F20ABF">
        <w:t>, which aligns this Implementation Plan. Additionally, future Needs Assessments will align with and inform future Housing Element updates, which Planning is also responsible for.</w:t>
      </w:r>
      <w:r w:rsidR="0569D649">
        <w:t xml:space="preserve"> </w:t>
      </w:r>
      <w:r w:rsidR="008E7A5D">
        <w:t xml:space="preserve">Finally, </w:t>
      </w:r>
      <w:r w:rsidR="0569D649">
        <w:t>HSH and MOHCD</w:t>
      </w:r>
      <w:r w:rsidR="1E08D715">
        <w:t xml:space="preserve"> have committed to </w:t>
      </w:r>
      <w:r w:rsidR="00BD6591">
        <w:t>implementing</w:t>
      </w:r>
      <w:r w:rsidR="1E08D715">
        <w:t xml:space="preserve"> actions that fit </w:t>
      </w:r>
      <w:r w:rsidR="008E7A5D">
        <w:t>within</w:t>
      </w:r>
      <w:r w:rsidR="1E08D715">
        <w:t xml:space="preserve"> their current work program, </w:t>
      </w:r>
      <w:r w:rsidR="002C7D2F">
        <w:t>with</w:t>
      </w:r>
      <w:r w:rsidR="00BC1B4B">
        <w:t xml:space="preserve"> some of</w:t>
      </w:r>
      <w:r w:rsidR="002C7D2F">
        <w:t xml:space="preserve"> the implementation of </w:t>
      </w:r>
      <w:r w:rsidR="006348AA">
        <w:t>actions contingent on additional funding pending</w:t>
      </w:r>
      <w:r w:rsidR="004B3A82">
        <w:t>.</w:t>
      </w:r>
    </w:p>
    <w:p w:rsidR="00EC0900" w:rsidP="008352F6" w:rsidRDefault="00EC0900" w14:paraId="1F6A8AB1" w14:textId="543CF17A">
      <w:pPr>
        <w:pStyle w:val="Heading2"/>
      </w:pPr>
      <w:bookmarkStart w:name="_Toc187870607" w:id="35"/>
      <w:r w:rsidRPr="008352F6">
        <w:rPr>
          <w:rStyle w:val="PrimaryColor"/>
        </w:rPr>
        <w:t xml:space="preserve">APPENDIX </w:t>
      </w:r>
      <w:r w:rsidRPr="008352F6" w:rsidR="006C183B">
        <w:rPr>
          <w:rStyle w:val="PrimaryColor"/>
        </w:rPr>
        <w:t>A</w:t>
      </w:r>
      <w:r w:rsidRPr="008352F6">
        <w:rPr>
          <w:rStyle w:val="PrimaryColor"/>
        </w:rPr>
        <w:t>:</w:t>
      </w:r>
      <w:r>
        <w:t xml:space="preserve"> Detailed Action Analysis</w:t>
      </w:r>
      <w:bookmarkEnd w:id="35"/>
    </w:p>
    <w:p w:rsidR="000002DF" w:rsidP="000002DF" w:rsidRDefault="000002DF" w14:paraId="386BE1BC" w14:textId="77777777">
      <w:r>
        <w:t>For each action, the Committee identified the lead agency, partnering agencies, existing programs that can be used to implement the action, and an analysis on the complexity of implementing each action to inform prioritization (timeline, impact, complexity and cost). This analysis can be found on Appendix A. This categorization includes the following four columns:</w:t>
      </w:r>
    </w:p>
    <w:p w:rsidRPr="00432B57" w:rsidR="000002DF" w:rsidP="00242F3A" w:rsidRDefault="000002DF" w14:paraId="6D49B6BA" w14:textId="2A526245">
      <w:pPr>
        <w:pStyle w:val="ListParagraph"/>
        <w:numPr>
          <w:ilvl w:val="0"/>
          <w:numId w:val="8"/>
        </w:numPr>
      </w:pPr>
      <w:r w:rsidRPr="00193D46">
        <w:rPr>
          <w:b/>
          <w:i/>
        </w:rPr>
        <w:t>Timeline</w:t>
      </w:r>
      <w:r w:rsidRPr="00432B57">
        <w:t>:</w:t>
      </w:r>
      <w:r>
        <w:t xml:space="preserve"> this is the time it will take to implement each action. </w:t>
      </w:r>
      <w:r w:rsidR="00727D25">
        <w:t xml:space="preserve"> </w:t>
      </w:r>
      <w:r>
        <w:t>“</w:t>
      </w:r>
      <w:r w:rsidRPr="00432B57">
        <w:t>1 – short</w:t>
      </w:r>
      <w:r>
        <w:t>”</w:t>
      </w:r>
      <w:r w:rsidRPr="00432B57">
        <w:t xml:space="preserve"> means 1 to 2 years.</w:t>
      </w:r>
      <w:r w:rsidR="00727D25">
        <w:t xml:space="preserve"> </w:t>
      </w:r>
      <w:r>
        <w:t>“</w:t>
      </w:r>
      <w:r w:rsidRPr="00432B57">
        <w:t>2 – medium</w:t>
      </w:r>
      <w:r>
        <w:t>”</w:t>
      </w:r>
      <w:r w:rsidRPr="00432B57">
        <w:t xml:space="preserve"> means 3 to 4 year</w:t>
      </w:r>
      <w:r>
        <w:t>s</w:t>
      </w:r>
      <w:r w:rsidRPr="00432B57">
        <w:t>.</w:t>
      </w:r>
      <w:r w:rsidR="00727D25">
        <w:t xml:space="preserve"> </w:t>
      </w:r>
      <w:r>
        <w:t>“</w:t>
      </w:r>
      <w:r w:rsidRPr="00432B57">
        <w:t>3 – long</w:t>
      </w:r>
      <w:r>
        <w:t>”</w:t>
      </w:r>
      <w:r w:rsidRPr="00432B57">
        <w:t xml:space="preserve"> means 5 or more years.</w:t>
      </w:r>
    </w:p>
    <w:p w:rsidRPr="00432B57" w:rsidR="000002DF" w:rsidP="00242F3A" w:rsidRDefault="000002DF" w14:paraId="3FF4008C" w14:textId="77777777">
      <w:pPr>
        <w:pStyle w:val="ListParagraph"/>
        <w:numPr>
          <w:ilvl w:val="0"/>
          <w:numId w:val="8"/>
        </w:numPr>
      </w:pPr>
      <w:r w:rsidRPr="0E5D59D7">
        <w:rPr>
          <w:b/>
          <w:bCs/>
          <w:i/>
          <w:iCs/>
        </w:rPr>
        <w:t>Impact</w:t>
      </w:r>
      <w:r w:rsidRPr="0E5D59D7">
        <w:t xml:space="preserve">: actions are rated on how effectively they would immediately stabilize older adults and adults with disabilities with housing needs. Actions are rated from 1 to 3 from most impactful to least impactful. </w:t>
      </w:r>
    </w:p>
    <w:p w:rsidRPr="00432B57" w:rsidR="000002DF" w:rsidP="00242F3A" w:rsidRDefault="000002DF" w14:paraId="0EC5C1D2" w14:textId="77777777">
      <w:pPr>
        <w:pStyle w:val="ListParagraph"/>
        <w:numPr>
          <w:ilvl w:val="0"/>
          <w:numId w:val="8"/>
        </w:numPr>
      </w:pPr>
      <w:r w:rsidRPr="0E5D59D7">
        <w:rPr>
          <w:b/>
          <w:bCs/>
          <w:i/>
          <w:iCs/>
        </w:rPr>
        <w:t>Complexity</w:t>
      </w:r>
      <w:r w:rsidRPr="0E5D59D7">
        <w:t>: actions are rated based on the intensity of resources needed for implementation. Actions are rated from 1 to 3 in the level of non-monetary resources and logistics needed to implement. Actions rated as 1, for example, can be implemented through current staff and/or fit into current programming.</w:t>
      </w:r>
    </w:p>
    <w:p w:rsidRPr="003D1014" w:rsidR="000002DF" w:rsidP="00242F3A" w:rsidRDefault="000002DF" w14:paraId="1745187A" w14:textId="48FB5E99">
      <w:pPr>
        <w:pStyle w:val="ListParagraph"/>
        <w:numPr>
          <w:ilvl w:val="0"/>
          <w:numId w:val="8"/>
        </w:numPr>
      </w:pPr>
      <w:r w:rsidRPr="56FE160B">
        <w:rPr>
          <w:b/>
          <w:bCs/>
          <w:i/>
          <w:iCs/>
        </w:rPr>
        <w:t>Cost</w:t>
      </w:r>
      <w:r>
        <w:t>: actions are rated on the degree of funding necessary to implement them from 1 to 3 from least to highest. Actions rated as 1, for example, do not require additional funding and can be done with current resources (staff and programs) or are already contemplated in current work programs. (Please see Appendix E.)</w:t>
      </w:r>
    </w:p>
    <w:p w:rsidRPr="003D1014" w:rsidR="008352F6" w:rsidP="008352F6" w:rsidRDefault="008352F6" w14:paraId="04572EDF" w14:textId="77777777"/>
    <w:tbl>
      <w:tblPr>
        <w:tblStyle w:val="PlainTable2"/>
        <w:tblW w:w="5000" w:type="pct"/>
        <w:tblLayout w:type="fixed"/>
        <w:tblCellMar>
          <w:top w:w="72" w:type="dxa"/>
          <w:left w:w="58" w:type="dxa"/>
          <w:bottom w:w="86" w:type="dxa"/>
          <w:right w:w="58" w:type="dxa"/>
        </w:tblCellMar>
        <w:tblLook w:val="04A0" w:firstRow="1" w:lastRow="0" w:firstColumn="1" w:lastColumn="0" w:noHBand="0" w:noVBand="1"/>
      </w:tblPr>
      <w:tblGrid>
        <w:gridCol w:w="572"/>
        <w:gridCol w:w="7934"/>
        <w:gridCol w:w="1650"/>
        <w:gridCol w:w="1535"/>
        <w:gridCol w:w="2731"/>
        <w:gridCol w:w="1168"/>
        <w:gridCol w:w="1166"/>
        <w:gridCol w:w="1169"/>
        <w:gridCol w:w="1077"/>
        <w:gridCol w:w="1974"/>
        <w:gridCol w:w="2064"/>
      </w:tblGrid>
      <w:tr w:rsidRPr="00311722" w:rsidR="00076744" w:rsidTr="00BF0A1B" w14:paraId="239D6F70" w14:textId="77777777">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572" w:type="dxa"/>
            <w:shd w:val="clear" w:color="auto" w:fill="404040" w:themeFill="text1" w:themeFillTint="BF"/>
          </w:tcPr>
          <w:p w:rsidRPr="00727D25" w:rsidR="00727D25" w:rsidP="00345A4E" w:rsidRDefault="00727D25" w14:paraId="06FC1194" w14:textId="77777777">
            <w:pPr>
              <w:pStyle w:val="TableHeader"/>
              <w:rPr>
                <w:color w:val="FFFFFF" w:themeColor="background1"/>
              </w:rPr>
            </w:pPr>
          </w:p>
        </w:tc>
        <w:tc>
          <w:tcPr>
            <w:tcW w:w="7934" w:type="dxa"/>
            <w:shd w:val="clear" w:color="auto" w:fill="404040" w:themeFill="text1" w:themeFillTint="BF"/>
            <w:hideMark/>
          </w:tcPr>
          <w:p w:rsidRPr="00727D25" w:rsidR="00727D25" w:rsidP="00345A4E" w:rsidRDefault="00727D25" w14:paraId="55577B9F" w14:textId="60BB280B">
            <w:pPr>
              <w:pStyle w:val="Table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Implementation Action</w:t>
            </w:r>
          </w:p>
        </w:tc>
        <w:tc>
          <w:tcPr>
            <w:tcW w:w="1650" w:type="dxa"/>
            <w:shd w:val="clear" w:color="auto" w:fill="404040" w:themeFill="text1" w:themeFillTint="BF"/>
            <w:hideMark/>
          </w:tcPr>
          <w:p w:rsidRPr="00727D25" w:rsidR="00727D25" w:rsidP="00076744" w:rsidRDefault="00727D25" w14:paraId="182E5C01" w14:textId="548ADBC1">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 xml:space="preserve">Lead </w:t>
            </w:r>
            <w:r w:rsidR="00037604">
              <w:rPr>
                <w:b w:val="0"/>
                <w:color w:val="FFFFFF" w:themeColor="background1"/>
              </w:rPr>
              <w:br/>
            </w:r>
            <w:r w:rsidRPr="00727D25">
              <w:rPr>
                <w:b w:val="0"/>
                <w:color w:val="FFFFFF" w:themeColor="background1"/>
              </w:rPr>
              <w:t>Department</w:t>
            </w:r>
          </w:p>
        </w:tc>
        <w:tc>
          <w:tcPr>
            <w:tcW w:w="1535" w:type="dxa"/>
            <w:shd w:val="clear" w:color="auto" w:fill="404040" w:themeFill="text1" w:themeFillTint="BF"/>
            <w:hideMark/>
          </w:tcPr>
          <w:p w:rsidRPr="00727D25" w:rsidR="00727D25" w:rsidP="00076744" w:rsidRDefault="00727D25" w14:paraId="458C52A7"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Supporting Departments</w:t>
            </w:r>
          </w:p>
        </w:tc>
        <w:tc>
          <w:tcPr>
            <w:tcW w:w="2731" w:type="dxa"/>
            <w:shd w:val="clear" w:color="auto" w:fill="404040" w:themeFill="text1" w:themeFillTint="BF"/>
            <w:hideMark/>
          </w:tcPr>
          <w:p w:rsidRPr="00727D25" w:rsidR="00727D25" w:rsidP="00076744" w:rsidRDefault="00727D25" w14:paraId="334BA4AA"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Existing Implementing Programs</w:t>
            </w:r>
          </w:p>
        </w:tc>
        <w:tc>
          <w:tcPr>
            <w:tcW w:w="1168" w:type="dxa"/>
            <w:shd w:val="clear" w:color="auto" w:fill="404040" w:themeFill="text1" w:themeFillTint="BF"/>
            <w:hideMark/>
          </w:tcPr>
          <w:p w:rsidRPr="00727D25" w:rsidR="00727D25" w:rsidP="00076744" w:rsidRDefault="00727D25" w14:paraId="77F8D8FC"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Timeline</w:t>
            </w:r>
            <w:r w:rsidRPr="00727D25">
              <w:rPr>
                <w:b w:val="0"/>
                <w:color w:val="FFFFFF" w:themeColor="background1"/>
              </w:rPr>
              <w:br/>
            </w:r>
            <w:r w:rsidRPr="00727D25">
              <w:rPr>
                <w:b w:val="0"/>
                <w:color w:val="FFFFFF" w:themeColor="background1"/>
              </w:rPr>
              <w:t>(1-short to 3-long)</w:t>
            </w:r>
          </w:p>
        </w:tc>
        <w:tc>
          <w:tcPr>
            <w:tcW w:w="1166" w:type="dxa"/>
            <w:shd w:val="clear" w:color="auto" w:fill="404040" w:themeFill="text1" w:themeFillTint="BF"/>
            <w:hideMark/>
          </w:tcPr>
          <w:p w:rsidRPr="00727D25" w:rsidR="00727D25" w:rsidP="00076744" w:rsidRDefault="00727D25" w14:paraId="20A9237A"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 xml:space="preserve">Impact </w:t>
            </w:r>
            <w:r w:rsidRPr="00727D25">
              <w:rPr>
                <w:b w:val="0"/>
                <w:color w:val="FFFFFF" w:themeColor="background1"/>
              </w:rPr>
              <w:br/>
            </w:r>
            <w:r w:rsidRPr="00727D25">
              <w:rPr>
                <w:b w:val="0"/>
                <w:color w:val="FFFFFF" w:themeColor="background1"/>
              </w:rPr>
              <w:t>(1-most to 3-least)</w:t>
            </w:r>
          </w:p>
        </w:tc>
        <w:tc>
          <w:tcPr>
            <w:tcW w:w="1169" w:type="dxa"/>
            <w:shd w:val="clear" w:color="auto" w:fill="404040" w:themeFill="text1" w:themeFillTint="BF"/>
            <w:hideMark/>
          </w:tcPr>
          <w:p w:rsidRPr="00727D25" w:rsidR="00727D25" w:rsidP="00076744" w:rsidRDefault="00727D25" w14:paraId="13C2B067"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Complexity</w:t>
            </w:r>
            <w:r w:rsidRPr="00727D25">
              <w:rPr>
                <w:b w:val="0"/>
                <w:color w:val="FFFFFF" w:themeColor="background1"/>
              </w:rPr>
              <w:br/>
            </w:r>
            <w:r w:rsidRPr="00727D25">
              <w:rPr>
                <w:b w:val="0"/>
                <w:color w:val="FFFFFF" w:themeColor="background1"/>
              </w:rPr>
              <w:t>(1-low to 3-high)</w:t>
            </w:r>
          </w:p>
        </w:tc>
        <w:tc>
          <w:tcPr>
            <w:tcW w:w="1077" w:type="dxa"/>
            <w:shd w:val="clear" w:color="auto" w:fill="404040" w:themeFill="text1" w:themeFillTint="BF"/>
            <w:hideMark/>
          </w:tcPr>
          <w:p w:rsidRPr="00727D25" w:rsidR="00727D25" w:rsidP="00076744" w:rsidRDefault="00727D25" w14:paraId="2EF611EC"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Cost</w:t>
            </w:r>
            <w:r w:rsidRPr="00727D25">
              <w:rPr>
                <w:b w:val="0"/>
                <w:color w:val="FFFFFF" w:themeColor="background1"/>
              </w:rPr>
              <w:br/>
            </w:r>
            <w:r w:rsidRPr="00727D25">
              <w:rPr>
                <w:b w:val="0"/>
                <w:color w:val="FFFFFF" w:themeColor="background1"/>
              </w:rPr>
              <w:t>(1-low to 3-high)</w:t>
            </w:r>
          </w:p>
        </w:tc>
        <w:tc>
          <w:tcPr>
            <w:tcW w:w="1974" w:type="dxa"/>
            <w:shd w:val="clear" w:color="auto" w:fill="404040" w:themeFill="text1" w:themeFillTint="BF"/>
          </w:tcPr>
          <w:p w:rsidRPr="00727D25" w:rsidR="00727D25" w:rsidP="00076744" w:rsidRDefault="00727D25" w14:paraId="311A4E8C"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Year 1 and 2 Priorities</w:t>
            </w:r>
          </w:p>
        </w:tc>
        <w:tc>
          <w:tcPr>
            <w:tcW w:w="2064" w:type="dxa"/>
            <w:shd w:val="clear" w:color="auto" w:fill="404040" w:themeFill="text1" w:themeFillTint="BF"/>
          </w:tcPr>
          <w:p w:rsidRPr="00727D25" w:rsidR="00727D25" w:rsidP="00076744" w:rsidRDefault="00727D25" w14:paraId="59441318"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27D25">
              <w:rPr>
                <w:b w:val="0"/>
                <w:color w:val="FFFFFF" w:themeColor="background1"/>
              </w:rPr>
              <w:t>Contingent on Funding</w:t>
            </w:r>
          </w:p>
        </w:tc>
      </w:tr>
      <w:tr w:rsidRPr="00311722" w:rsidR="00076744" w:rsidTr="00BF0A1B" w14:paraId="3A39B879"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27D25" w14:paraId="0EAB2C62" w14:textId="312C4A87">
            <w:pPr>
              <w:pStyle w:val="NoSpacing"/>
              <w:rPr>
                <w:sz w:val="22"/>
                <w:szCs w:val="22"/>
              </w:rPr>
            </w:pPr>
            <w:r w:rsidRPr="00D33294">
              <w:rPr>
                <w:b w:val="0"/>
                <w:bCs w:val="0"/>
                <w:sz w:val="22"/>
                <w:szCs w:val="22"/>
              </w:rPr>
              <w:t>1.1</w:t>
            </w:r>
          </w:p>
        </w:tc>
        <w:tc>
          <w:tcPr>
            <w:tcW w:w="7934" w:type="dxa"/>
            <w:hideMark/>
          </w:tcPr>
          <w:p w:rsidRPr="00A60DF4" w:rsidR="00727D25" w:rsidP="00A60DF4" w:rsidRDefault="00727D25" w14:paraId="69C8EEDB" w14:textId="13623D7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szCs w:val="22"/>
                <w:lang w:eastAsia="es-MX"/>
              </w:rPr>
            </w:pPr>
            <w:r w:rsidRPr="00330D40">
              <w:rPr>
                <w:rFonts w:eastAsia="Times New Roman" w:cs="Calibri"/>
                <w:szCs w:val="22"/>
                <w:lang w:eastAsia="es-MX"/>
              </w:rPr>
              <w:t xml:space="preserve">Increase the production of 100% affordable senior housing and increase the share of units affordable to acutely low-, extremely </w:t>
            </w:r>
            <w:r w:rsidRPr="00330D40" w:rsidDel="00B51582">
              <w:rPr>
                <w:rFonts w:eastAsia="Times New Roman" w:cs="Calibri"/>
                <w:szCs w:val="22"/>
                <w:lang w:eastAsia="es-MX"/>
              </w:rPr>
              <w:t>low</w:t>
            </w:r>
            <w:r w:rsidRPr="00330D40">
              <w:rPr>
                <w:rFonts w:eastAsia="Times New Roman" w:cs="Calibri"/>
                <w:szCs w:val="22"/>
                <w:lang w:eastAsia="es-MX"/>
              </w:rPr>
              <w:t>-, and very low-income households. Strengthen coordination and planning among City agencies to improve service co-location for older adults and adults with disabilities in new affordable housing developments.</w:t>
            </w:r>
          </w:p>
        </w:tc>
        <w:tc>
          <w:tcPr>
            <w:tcW w:w="1650" w:type="dxa"/>
            <w:hideMark/>
          </w:tcPr>
          <w:p w:rsidRPr="00D33294" w:rsidR="00727D25" w:rsidP="00076744" w:rsidRDefault="00727D25" w14:paraId="5C803939" w14:textId="48178DA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p>
        </w:tc>
        <w:tc>
          <w:tcPr>
            <w:tcW w:w="1535" w:type="dxa"/>
            <w:hideMark/>
          </w:tcPr>
          <w:p w:rsidRPr="00D33294" w:rsidR="00727D25" w:rsidP="00076744" w:rsidRDefault="00727D25" w14:paraId="3E202E9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Planning, HSH</w:t>
            </w:r>
          </w:p>
        </w:tc>
        <w:tc>
          <w:tcPr>
            <w:tcW w:w="2731" w:type="dxa"/>
            <w:hideMark/>
          </w:tcPr>
          <w:p w:rsidRPr="00D33294" w:rsidR="00727D25" w:rsidP="00076744" w:rsidRDefault="00727D25" w14:paraId="73A89D3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Senior Operating Subsidy (SOS)</w:t>
            </w:r>
          </w:p>
        </w:tc>
        <w:tc>
          <w:tcPr>
            <w:tcW w:w="1168" w:type="dxa"/>
            <w:noWrap/>
            <w:hideMark/>
          </w:tcPr>
          <w:p w:rsidRPr="00D33294" w:rsidR="00727D25" w:rsidP="00076744" w:rsidRDefault="00727D25" w14:paraId="26A3331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166" w:type="dxa"/>
            <w:noWrap/>
            <w:hideMark/>
          </w:tcPr>
          <w:p w:rsidRPr="00D33294" w:rsidR="00727D25" w:rsidP="00076744" w:rsidRDefault="00727D25" w14:paraId="5DEB247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hideMark/>
          </w:tcPr>
          <w:p w:rsidRPr="00D33294" w:rsidR="00727D25" w:rsidP="00076744" w:rsidRDefault="00727D25" w14:paraId="20E2A46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077" w:type="dxa"/>
            <w:noWrap/>
            <w:hideMark/>
          </w:tcPr>
          <w:p w:rsidRPr="00D33294" w:rsidR="00727D25" w:rsidP="00076744" w:rsidRDefault="00727D25" w14:paraId="31CAB01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47D2D2B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c>
          <w:tcPr>
            <w:tcW w:w="2064" w:type="dxa"/>
          </w:tcPr>
          <w:p w:rsidRPr="00D33294" w:rsidR="00727D25" w:rsidP="00076744" w:rsidRDefault="00727D25" w14:paraId="7DEAF80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r>
      <w:tr w:rsidRPr="00311722" w:rsidR="00076744" w:rsidTr="00BF0A1B" w14:paraId="5EDFD284" w14:textId="77777777">
        <w:trPr>
          <w:trHeight w:val="846"/>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57FCC" w14:paraId="7BBAF3BA" w14:textId="23FC5BEC">
            <w:pPr>
              <w:pStyle w:val="NoSpacing"/>
              <w:rPr>
                <w:sz w:val="22"/>
                <w:szCs w:val="22"/>
              </w:rPr>
            </w:pPr>
            <w:r w:rsidRPr="00D33294">
              <w:rPr>
                <w:b w:val="0"/>
                <w:bCs w:val="0"/>
                <w:sz w:val="22"/>
                <w:szCs w:val="22"/>
              </w:rPr>
              <w:t>1.2</w:t>
            </w:r>
          </w:p>
        </w:tc>
        <w:tc>
          <w:tcPr>
            <w:tcW w:w="7934" w:type="dxa"/>
          </w:tcPr>
          <w:p w:rsidRPr="00A60DF4" w:rsidR="00727D25" w:rsidP="00A60DF4" w:rsidRDefault="00727D25" w14:paraId="5366E015" w14:textId="05B59B2D">
            <w:pPr>
              <w:spacing w:line="240" w:lineRule="auto"/>
              <w:jc w:val="left"/>
              <w:cnfStyle w:val="000000000000" w:firstRow="0" w:lastRow="0" w:firstColumn="0" w:lastColumn="0" w:oddVBand="0" w:evenVBand="0" w:oddHBand="0" w:evenHBand="0" w:firstRowFirstColumn="0" w:firstRowLastColumn="0" w:lastRowFirstColumn="0" w:lastRowLastColumn="0"/>
              <w:rPr>
                <w:rFonts w:cs="Calibri"/>
                <w:b/>
                <w:szCs w:val="22"/>
              </w:rPr>
            </w:pPr>
            <w:r w:rsidRPr="00330D40">
              <w:rPr>
                <w:rFonts w:cs="Calibri"/>
                <w:szCs w:val="22"/>
              </w:rPr>
              <w:t>Explore creating an incentive program that secures additional accessible units through development agreements or inclusionary units. A number of units could be adaptable with some 11B standards, such as roll-in showers.</w:t>
            </w:r>
          </w:p>
        </w:tc>
        <w:tc>
          <w:tcPr>
            <w:tcW w:w="1650" w:type="dxa"/>
          </w:tcPr>
          <w:p w:rsidRPr="00D33294" w:rsidR="00727D25" w:rsidP="00076744" w:rsidRDefault="00727D25" w14:paraId="2CAF7593" w14:textId="4AA23C4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Planning</w:t>
            </w:r>
          </w:p>
        </w:tc>
        <w:tc>
          <w:tcPr>
            <w:tcW w:w="1535" w:type="dxa"/>
          </w:tcPr>
          <w:p w:rsidRPr="00D33294" w:rsidR="00727D25" w:rsidP="00076744" w:rsidRDefault="00727D25" w14:paraId="623E4A1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OEWD, OCII, MOD, MOHCD</w:t>
            </w:r>
          </w:p>
        </w:tc>
        <w:tc>
          <w:tcPr>
            <w:tcW w:w="2731" w:type="dxa"/>
          </w:tcPr>
          <w:p w:rsidRPr="00D33294" w:rsidR="00727D25" w:rsidP="00076744" w:rsidRDefault="00727D25" w14:paraId="0AAE1FD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New</w:t>
            </w:r>
          </w:p>
        </w:tc>
        <w:tc>
          <w:tcPr>
            <w:tcW w:w="1168" w:type="dxa"/>
            <w:noWrap/>
          </w:tcPr>
          <w:p w:rsidRPr="00D33294" w:rsidR="00727D25" w:rsidP="00076744" w:rsidRDefault="00727D25" w14:paraId="550844C2"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3942B58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4F3A907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14C6488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15D94E9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4CA7DD4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05DCED71" w14:textId="7777777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57FCC" w14:paraId="096F60D4" w14:textId="3C26581A">
            <w:pPr>
              <w:pStyle w:val="NoSpacing"/>
              <w:rPr>
                <w:sz w:val="22"/>
                <w:szCs w:val="22"/>
              </w:rPr>
            </w:pPr>
            <w:r w:rsidRPr="00D33294">
              <w:rPr>
                <w:b w:val="0"/>
                <w:bCs w:val="0"/>
                <w:sz w:val="22"/>
                <w:szCs w:val="22"/>
              </w:rPr>
              <w:t>1.3</w:t>
            </w:r>
          </w:p>
        </w:tc>
        <w:tc>
          <w:tcPr>
            <w:tcW w:w="7934" w:type="dxa"/>
          </w:tcPr>
          <w:p w:rsidRPr="00D33294" w:rsidR="00727D25" w:rsidP="00496940" w:rsidRDefault="00727D25" w14:paraId="4B9BEBDE" w14:textId="418DD250">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Pilot a senior-</w:t>
            </w:r>
            <w:r w:rsidR="00BF0A1B">
              <w:rPr>
                <w:sz w:val="22"/>
                <w:szCs w:val="22"/>
              </w:rPr>
              <w:t>specific</w:t>
            </w:r>
            <w:r w:rsidRPr="00D33294">
              <w:rPr>
                <w:sz w:val="22"/>
                <w:szCs w:val="22"/>
              </w:rPr>
              <w:t xml:space="preserve"> shelter to better serve older adults experiencing homelessness, meet their specific needs, and get them housed faster.</w:t>
            </w:r>
          </w:p>
        </w:tc>
        <w:tc>
          <w:tcPr>
            <w:tcW w:w="1650" w:type="dxa"/>
          </w:tcPr>
          <w:p w:rsidRPr="00D33294" w:rsidR="00727D25" w:rsidP="00076744" w:rsidRDefault="00727D25" w14:paraId="37B47C4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HSH</w:t>
            </w:r>
          </w:p>
        </w:tc>
        <w:tc>
          <w:tcPr>
            <w:tcW w:w="1535" w:type="dxa"/>
          </w:tcPr>
          <w:p w:rsidRPr="00D33294" w:rsidR="00727D25" w:rsidP="00076744" w:rsidRDefault="00727D25" w14:paraId="2210F82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Planning, DAS</w:t>
            </w:r>
          </w:p>
        </w:tc>
        <w:tc>
          <w:tcPr>
            <w:tcW w:w="2731" w:type="dxa"/>
          </w:tcPr>
          <w:p w:rsidRPr="00D33294" w:rsidR="00727D25" w:rsidP="00076744" w:rsidRDefault="00727D25" w14:paraId="000CBEC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Shelters</w:t>
            </w:r>
          </w:p>
        </w:tc>
        <w:tc>
          <w:tcPr>
            <w:tcW w:w="1168" w:type="dxa"/>
            <w:noWrap/>
          </w:tcPr>
          <w:p w:rsidRPr="00D33294" w:rsidR="00727D25" w:rsidP="00076744" w:rsidRDefault="00727D25" w14:paraId="03FF53C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753E96D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7D2DCCE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6119B77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32A0477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c>
          <w:tcPr>
            <w:tcW w:w="2064" w:type="dxa"/>
          </w:tcPr>
          <w:p w:rsidRPr="00D33294" w:rsidR="00727D25" w:rsidP="00076744" w:rsidRDefault="00727D25" w14:paraId="49E1938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BF0A1B" w14:paraId="6DE50425" w14:textId="5671EFAD">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F0A1B">
              <w:rPr>
                <w:sz w:val="22"/>
                <w:szCs w:val="22"/>
              </w:rPr>
              <w:t>(Additional analysis needed to determine funding level)</w:t>
            </w:r>
          </w:p>
        </w:tc>
      </w:tr>
      <w:tr w:rsidRPr="00311722" w:rsidR="00076744" w:rsidTr="00BF0A1B" w14:paraId="47D3C51A" w14:textId="77777777">
        <w:trPr>
          <w:trHeight w:val="530"/>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57FCC" w14:paraId="67E7BE69" w14:textId="194C2028">
            <w:pPr>
              <w:pStyle w:val="NoSpacing"/>
              <w:rPr>
                <w:sz w:val="22"/>
                <w:szCs w:val="22"/>
              </w:rPr>
            </w:pPr>
            <w:r w:rsidRPr="00D33294">
              <w:rPr>
                <w:b w:val="0"/>
                <w:bCs w:val="0"/>
                <w:sz w:val="22"/>
                <w:szCs w:val="22"/>
              </w:rPr>
              <w:t>1.4</w:t>
            </w:r>
          </w:p>
        </w:tc>
        <w:tc>
          <w:tcPr>
            <w:tcW w:w="7934" w:type="dxa"/>
            <w:hideMark/>
          </w:tcPr>
          <w:p w:rsidRPr="00D33294" w:rsidR="00727D25" w:rsidP="00496940" w:rsidRDefault="00727D25" w14:paraId="078DAE0B" w14:textId="469CD932">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Advocate for State funding to develop a project-based affordable assisted living facility.</w:t>
            </w:r>
          </w:p>
        </w:tc>
        <w:tc>
          <w:tcPr>
            <w:tcW w:w="1650" w:type="dxa"/>
            <w:hideMark/>
          </w:tcPr>
          <w:p w:rsidRPr="00D33294" w:rsidR="00727D25" w:rsidP="00076744" w:rsidRDefault="00727D25" w14:paraId="615A92F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Mayor’s Office</w:t>
            </w:r>
          </w:p>
        </w:tc>
        <w:tc>
          <w:tcPr>
            <w:tcW w:w="1535" w:type="dxa"/>
            <w:hideMark/>
          </w:tcPr>
          <w:p w:rsidRPr="00D33294" w:rsidR="00727D25" w:rsidP="00076744" w:rsidRDefault="00727D25" w14:paraId="6AC6008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DAS, MOD, DPH</w:t>
            </w:r>
          </w:p>
        </w:tc>
        <w:tc>
          <w:tcPr>
            <w:tcW w:w="2731" w:type="dxa"/>
            <w:hideMark/>
          </w:tcPr>
          <w:p w:rsidRPr="00D33294" w:rsidR="00727D25" w:rsidP="00076744" w:rsidRDefault="00727D25" w14:paraId="490FF8B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New</w:t>
            </w:r>
          </w:p>
        </w:tc>
        <w:tc>
          <w:tcPr>
            <w:tcW w:w="1168" w:type="dxa"/>
            <w:noWrap/>
            <w:hideMark/>
          </w:tcPr>
          <w:p w:rsidRPr="00D33294" w:rsidR="00727D25" w:rsidP="00076744" w:rsidRDefault="00727D25" w14:paraId="04C64A7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hideMark/>
          </w:tcPr>
          <w:p w:rsidRPr="00D33294" w:rsidR="00727D25" w:rsidP="00076744" w:rsidRDefault="00727D25" w14:paraId="4624A9D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169" w:type="dxa"/>
            <w:noWrap/>
            <w:hideMark/>
          </w:tcPr>
          <w:p w:rsidRPr="00D33294" w:rsidR="00727D25" w:rsidP="00076744" w:rsidRDefault="00727D25" w14:paraId="0793ECA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077" w:type="dxa"/>
            <w:noWrap/>
            <w:hideMark/>
          </w:tcPr>
          <w:p w:rsidRPr="00D33294" w:rsidR="00727D25" w:rsidP="00076744" w:rsidRDefault="00727D25" w14:paraId="50E9A252"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2E0508B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122C480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0E38B937"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57FCC" w14:paraId="5BFFBD70" w14:textId="3D7E1F3E">
            <w:pPr>
              <w:pStyle w:val="NoSpacing"/>
              <w:rPr>
                <w:sz w:val="22"/>
                <w:szCs w:val="22"/>
              </w:rPr>
            </w:pPr>
            <w:r w:rsidRPr="00D33294">
              <w:rPr>
                <w:b w:val="0"/>
                <w:bCs w:val="0"/>
                <w:sz w:val="22"/>
                <w:szCs w:val="22"/>
              </w:rPr>
              <w:t>1.5</w:t>
            </w:r>
          </w:p>
        </w:tc>
        <w:tc>
          <w:tcPr>
            <w:tcW w:w="7934" w:type="dxa"/>
            <w:hideMark/>
          </w:tcPr>
          <w:p w:rsidRPr="00D33294" w:rsidR="00727D25" w:rsidP="00496940" w:rsidRDefault="00727D25" w14:paraId="223D55C2" w14:textId="207C81BA">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Pilot an affordable assisted living development at a major public site, such as Laguna Honda.</w:t>
            </w:r>
          </w:p>
        </w:tc>
        <w:tc>
          <w:tcPr>
            <w:tcW w:w="1650" w:type="dxa"/>
            <w:hideMark/>
          </w:tcPr>
          <w:p w:rsidRPr="00D33294" w:rsidR="00727D25" w:rsidP="00076744" w:rsidRDefault="00727D25" w14:paraId="260FA8C1" w14:textId="09784235">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r w:rsidR="00BF0A1B">
              <w:rPr>
                <w:sz w:val="22"/>
                <w:szCs w:val="22"/>
              </w:rPr>
              <w:t>, DPH</w:t>
            </w:r>
          </w:p>
        </w:tc>
        <w:tc>
          <w:tcPr>
            <w:tcW w:w="1535" w:type="dxa"/>
            <w:hideMark/>
          </w:tcPr>
          <w:p w:rsidRPr="00D33294" w:rsidR="00727D25" w:rsidP="00076744" w:rsidRDefault="00727D25" w14:paraId="41C9AD3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Planning</w:t>
            </w:r>
          </w:p>
        </w:tc>
        <w:tc>
          <w:tcPr>
            <w:tcW w:w="2731" w:type="dxa"/>
            <w:hideMark/>
          </w:tcPr>
          <w:p w:rsidRPr="00D33294" w:rsidR="00727D25" w:rsidP="00076744" w:rsidRDefault="00727D25" w14:paraId="7106B3D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New</w:t>
            </w:r>
          </w:p>
        </w:tc>
        <w:tc>
          <w:tcPr>
            <w:tcW w:w="1168" w:type="dxa"/>
            <w:noWrap/>
            <w:hideMark/>
          </w:tcPr>
          <w:p w:rsidRPr="00D33294" w:rsidR="00727D25" w:rsidP="00076744" w:rsidRDefault="00727D25" w14:paraId="292DA33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hideMark/>
          </w:tcPr>
          <w:p w:rsidRPr="00D33294" w:rsidR="00727D25" w:rsidP="00076744" w:rsidRDefault="00727D25" w14:paraId="56DBF8C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169" w:type="dxa"/>
            <w:noWrap/>
            <w:hideMark/>
          </w:tcPr>
          <w:p w:rsidRPr="00D33294" w:rsidR="00727D25" w:rsidP="00076744" w:rsidRDefault="00727D25" w14:paraId="4FE2FAA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077" w:type="dxa"/>
            <w:noWrap/>
            <w:hideMark/>
          </w:tcPr>
          <w:p w:rsidRPr="00D33294" w:rsidR="00727D25" w:rsidP="00076744" w:rsidRDefault="00727D25" w14:paraId="51B699C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6536619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724A2F0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BF0A1B" w14:paraId="22FAE53A" w14:textId="00893A65">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F0A1B">
              <w:rPr>
                <w:sz w:val="22"/>
                <w:szCs w:val="22"/>
              </w:rPr>
              <w:t>($150 million approximately and assisted living project-based funding from action 1.4)</w:t>
            </w:r>
          </w:p>
        </w:tc>
      </w:tr>
      <w:tr w:rsidRPr="00311722" w:rsidR="00076744" w:rsidTr="00BF0A1B" w14:paraId="3787CD6B" w14:textId="77777777">
        <w:trPr>
          <w:trHeight w:val="638"/>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57FCC" w14:paraId="0315EDA6" w14:textId="60CE08DC">
            <w:pPr>
              <w:pStyle w:val="NoSpacing"/>
              <w:rPr>
                <w:sz w:val="22"/>
                <w:szCs w:val="22"/>
              </w:rPr>
            </w:pPr>
            <w:r w:rsidRPr="00D33294">
              <w:rPr>
                <w:b w:val="0"/>
                <w:bCs w:val="0"/>
                <w:sz w:val="22"/>
                <w:szCs w:val="22"/>
              </w:rPr>
              <w:t>1.6</w:t>
            </w:r>
          </w:p>
        </w:tc>
        <w:tc>
          <w:tcPr>
            <w:tcW w:w="7934" w:type="dxa"/>
            <w:hideMark/>
          </w:tcPr>
          <w:p w:rsidRPr="00D33294" w:rsidR="00727D25" w:rsidP="00496940" w:rsidRDefault="00727D25" w14:paraId="31262FF9" w14:textId="6964ED52">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Modify the Planning Code to incentivize and facilitate the development of senior and disability housing, and residential care facilities. These changes could include lifting density and form-control restrictions or add flexibility to go from a residential use to a residential care facility.</w:t>
            </w:r>
          </w:p>
        </w:tc>
        <w:tc>
          <w:tcPr>
            <w:tcW w:w="1650" w:type="dxa"/>
            <w:hideMark/>
          </w:tcPr>
          <w:p w:rsidRPr="00D33294" w:rsidR="00727D25" w:rsidP="00076744" w:rsidRDefault="00727D25" w14:paraId="210B37C1" w14:textId="4CEF25E4">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Planning</w:t>
            </w:r>
          </w:p>
        </w:tc>
        <w:tc>
          <w:tcPr>
            <w:tcW w:w="1535" w:type="dxa"/>
            <w:hideMark/>
          </w:tcPr>
          <w:p w:rsidRPr="00D33294" w:rsidR="00727D25" w:rsidP="00076744" w:rsidRDefault="00727D25" w14:paraId="4666A7DA"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731" w:type="dxa"/>
            <w:hideMark/>
          </w:tcPr>
          <w:p w:rsidRPr="00D33294" w:rsidR="00727D25" w:rsidP="00076744" w:rsidRDefault="00727D25" w14:paraId="6B422DA2"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Expanding Housing Choice</w:t>
            </w:r>
          </w:p>
        </w:tc>
        <w:tc>
          <w:tcPr>
            <w:tcW w:w="1168" w:type="dxa"/>
            <w:noWrap/>
            <w:hideMark/>
          </w:tcPr>
          <w:p w:rsidRPr="00D33294" w:rsidR="00727D25" w:rsidP="00076744" w:rsidRDefault="00727D25" w14:paraId="64DD9F1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hideMark/>
          </w:tcPr>
          <w:p w:rsidRPr="00D33294" w:rsidR="00727D25" w:rsidP="00076744" w:rsidRDefault="00727D25" w14:paraId="252CAC9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9" w:type="dxa"/>
            <w:noWrap/>
            <w:hideMark/>
          </w:tcPr>
          <w:p w:rsidRPr="00D33294" w:rsidR="00727D25" w:rsidP="00076744" w:rsidRDefault="00727D25" w14:paraId="3DE5ED0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077" w:type="dxa"/>
            <w:noWrap/>
            <w:hideMark/>
          </w:tcPr>
          <w:p w:rsidRPr="00D33294" w:rsidR="00727D25" w:rsidP="00076744" w:rsidRDefault="00727D25" w14:paraId="38C30D0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2DD74CB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37A7B2E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384FD7F3" w14:textId="7777777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57FCC" w14:paraId="59700BBF" w14:textId="42BF6EBB">
            <w:pPr>
              <w:pStyle w:val="NoSpacing"/>
              <w:rPr>
                <w:sz w:val="22"/>
                <w:szCs w:val="22"/>
              </w:rPr>
            </w:pPr>
            <w:r w:rsidRPr="00D33294">
              <w:rPr>
                <w:b w:val="0"/>
                <w:bCs w:val="0"/>
                <w:sz w:val="22"/>
                <w:szCs w:val="22"/>
              </w:rPr>
              <w:t>1.7</w:t>
            </w:r>
          </w:p>
        </w:tc>
        <w:tc>
          <w:tcPr>
            <w:tcW w:w="7934" w:type="dxa"/>
            <w:hideMark/>
          </w:tcPr>
          <w:p w:rsidRPr="00D33294" w:rsidR="00727D25" w:rsidP="00496940" w:rsidRDefault="00727D25" w14:paraId="6FE058DC" w14:textId="34785673">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Continue to work collaboratively with City leadership, staff, policymakers, affordable housing advocates, and industry experts to expand affordable housing funding, financing and land acquisition strategies through the Affordable Housing Funding and Strategies program, which would aid in the development of aging and disability affordable housing.</w:t>
            </w:r>
          </w:p>
        </w:tc>
        <w:tc>
          <w:tcPr>
            <w:tcW w:w="1650" w:type="dxa"/>
            <w:hideMark/>
          </w:tcPr>
          <w:p w:rsidRPr="00D33294" w:rsidR="00727D25" w:rsidP="00076744" w:rsidRDefault="00727D25" w14:paraId="0CBDEBB5" w14:textId="0D8D7B3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Planning</w:t>
            </w:r>
          </w:p>
        </w:tc>
        <w:tc>
          <w:tcPr>
            <w:tcW w:w="1535" w:type="dxa"/>
            <w:hideMark/>
          </w:tcPr>
          <w:p w:rsidRPr="00D33294" w:rsidR="00727D25" w:rsidP="00076744" w:rsidRDefault="00727D25" w14:paraId="6D0834E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 HSH, OCII, SF Housing Authority</w:t>
            </w:r>
          </w:p>
        </w:tc>
        <w:tc>
          <w:tcPr>
            <w:tcW w:w="2731" w:type="dxa"/>
            <w:hideMark/>
          </w:tcPr>
          <w:p w:rsidRPr="00D33294" w:rsidR="00727D25" w:rsidP="00076744" w:rsidRDefault="00727D25" w14:paraId="6EE34E7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Affordable Housing Funding Strategies</w:t>
            </w:r>
          </w:p>
        </w:tc>
        <w:tc>
          <w:tcPr>
            <w:tcW w:w="1168" w:type="dxa"/>
            <w:noWrap/>
            <w:hideMark/>
          </w:tcPr>
          <w:p w:rsidRPr="00D33294" w:rsidR="00727D25" w:rsidP="00076744" w:rsidRDefault="00727D25" w14:paraId="2145706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6" w:type="dxa"/>
            <w:noWrap/>
            <w:hideMark/>
          </w:tcPr>
          <w:p w:rsidRPr="00D33294" w:rsidR="00727D25" w:rsidP="00076744" w:rsidRDefault="00727D25" w14:paraId="7FF655D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hideMark/>
          </w:tcPr>
          <w:p w:rsidRPr="00D33294" w:rsidR="00727D25" w:rsidP="00076744" w:rsidRDefault="00727D25" w14:paraId="28490AC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077" w:type="dxa"/>
            <w:noWrap/>
            <w:hideMark/>
          </w:tcPr>
          <w:p w:rsidRPr="00D33294" w:rsidR="00727D25" w:rsidP="00076744" w:rsidRDefault="00727D25" w14:paraId="15303CB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7695A43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Underway</w:t>
            </w:r>
          </w:p>
        </w:tc>
        <w:tc>
          <w:tcPr>
            <w:tcW w:w="2064" w:type="dxa"/>
          </w:tcPr>
          <w:p w:rsidRPr="00D33294" w:rsidR="00727D25" w:rsidP="00076744" w:rsidRDefault="00727D25" w14:paraId="65CB037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BF0A1B" w14:paraId="5752340A"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3C4E24" w14:paraId="7250B340" w14:textId="1F786C2B">
            <w:pPr>
              <w:pStyle w:val="NoSpacing"/>
              <w:rPr>
                <w:sz w:val="22"/>
                <w:szCs w:val="22"/>
              </w:rPr>
            </w:pPr>
            <w:r w:rsidRPr="00D33294">
              <w:rPr>
                <w:b w:val="0"/>
                <w:bCs w:val="0"/>
                <w:sz w:val="22"/>
                <w:szCs w:val="22"/>
              </w:rPr>
              <w:t>1.</w:t>
            </w:r>
            <w:r w:rsidR="00BF0A1B">
              <w:rPr>
                <w:b w:val="0"/>
                <w:bCs w:val="0"/>
                <w:sz w:val="22"/>
                <w:szCs w:val="22"/>
              </w:rPr>
              <w:t>8</w:t>
            </w:r>
          </w:p>
        </w:tc>
        <w:tc>
          <w:tcPr>
            <w:tcW w:w="7934" w:type="dxa"/>
          </w:tcPr>
          <w:p w:rsidRPr="00D33294" w:rsidR="00727D25" w:rsidP="00496940" w:rsidRDefault="00727D25" w14:paraId="10542491" w14:textId="790A62D7">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 xml:space="preserve">Implement Expanding Housing Choice, the 2022 Housing Element rezoning program, to increase density in Housing Opportunity Areas, especially along transit and commercial corridors, to accommodate new housing more equitably and to increase opportunities for 100% affordable housing production, including expanding housing for older adults and adults with disabilities. This rezoning program will support the Housing Elements goal of building 25-50% of affordable housing units in the next 8 years </w:t>
            </w:r>
            <w:r w:rsidRPr="00BF0A1B" w:rsidR="00BF0A1B">
              <w:rPr>
                <w:sz w:val="22"/>
                <w:szCs w:val="22"/>
              </w:rPr>
              <w:t xml:space="preserve">(2023-2031) </w:t>
            </w:r>
            <w:r w:rsidRPr="00D33294">
              <w:rPr>
                <w:sz w:val="22"/>
                <w:szCs w:val="22"/>
              </w:rPr>
              <w:t>in Well-Resourced Neighborhoods.</w:t>
            </w:r>
          </w:p>
        </w:tc>
        <w:tc>
          <w:tcPr>
            <w:tcW w:w="1650" w:type="dxa"/>
          </w:tcPr>
          <w:p w:rsidRPr="00D33294" w:rsidR="00727D25" w:rsidP="00076744" w:rsidRDefault="00727D25" w14:paraId="070B9077" w14:textId="07BCA93A">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Planning</w:t>
            </w:r>
          </w:p>
        </w:tc>
        <w:tc>
          <w:tcPr>
            <w:tcW w:w="1535" w:type="dxa"/>
          </w:tcPr>
          <w:p w:rsidRPr="00D33294" w:rsidR="00727D25" w:rsidP="00076744" w:rsidRDefault="00727D25" w14:paraId="61B1EB2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731" w:type="dxa"/>
          </w:tcPr>
          <w:p w:rsidRPr="00D33294" w:rsidR="00727D25" w:rsidP="00076744" w:rsidRDefault="00727D25" w14:paraId="0196899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Expanding Housing Choice</w:t>
            </w:r>
          </w:p>
        </w:tc>
        <w:tc>
          <w:tcPr>
            <w:tcW w:w="1168" w:type="dxa"/>
            <w:noWrap/>
          </w:tcPr>
          <w:p w:rsidRPr="00D33294" w:rsidR="00727D25" w:rsidP="00076744" w:rsidRDefault="00727D25" w14:paraId="072A151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7477F10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38660DB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3E2A07D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6D7AB5F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17A2B04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6DA4ABC7"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F7FAD" w14:paraId="4351B227" w14:textId="17D28AD1">
            <w:pPr>
              <w:pStyle w:val="NoSpacing"/>
              <w:rPr>
                <w:sz w:val="22"/>
                <w:szCs w:val="22"/>
              </w:rPr>
            </w:pPr>
            <w:r w:rsidRPr="00D33294">
              <w:rPr>
                <w:b w:val="0"/>
                <w:bCs w:val="0"/>
                <w:sz w:val="22"/>
                <w:szCs w:val="22"/>
              </w:rPr>
              <w:t>2.1</w:t>
            </w:r>
          </w:p>
        </w:tc>
        <w:tc>
          <w:tcPr>
            <w:tcW w:w="7934" w:type="dxa"/>
          </w:tcPr>
          <w:p w:rsidRPr="00D33294" w:rsidR="00727D25" w:rsidP="00496940" w:rsidRDefault="00727D25" w14:paraId="07A35B13" w14:textId="50554182">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 xml:space="preserve">Continue to subsidize costly permanent ADA modifications of 100% </w:t>
            </w:r>
            <w:r w:rsidRPr="00D33294" w:rsidDel="003A2A55">
              <w:rPr>
                <w:sz w:val="22"/>
                <w:szCs w:val="22"/>
              </w:rPr>
              <w:t xml:space="preserve">affordable housing </w:t>
            </w:r>
            <w:r w:rsidRPr="00D33294">
              <w:rPr>
                <w:sz w:val="22"/>
                <w:szCs w:val="22"/>
              </w:rPr>
              <w:t>sites, such as elevators, doorways, ramps, bringing accessible units up to code, etc. where possible, particularly in connection with substantial building rehabilitation.</w:t>
            </w:r>
          </w:p>
        </w:tc>
        <w:tc>
          <w:tcPr>
            <w:tcW w:w="1650" w:type="dxa"/>
          </w:tcPr>
          <w:p w:rsidRPr="00D33294" w:rsidR="00727D25" w:rsidP="00076744" w:rsidRDefault="00727D25" w14:paraId="20E9898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P="00076744" w:rsidRDefault="00727D25" w14:paraId="3A4E88B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OCII</w:t>
            </w:r>
          </w:p>
        </w:tc>
        <w:tc>
          <w:tcPr>
            <w:tcW w:w="2731" w:type="dxa"/>
          </w:tcPr>
          <w:p w:rsidRPr="00D33294" w:rsidR="00727D25" w:rsidP="00076744" w:rsidRDefault="00727D25" w14:paraId="71DEB70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Capital plan</w:t>
            </w:r>
          </w:p>
        </w:tc>
        <w:tc>
          <w:tcPr>
            <w:tcW w:w="1168" w:type="dxa"/>
            <w:noWrap/>
          </w:tcPr>
          <w:p w:rsidRPr="00D33294" w:rsidR="00727D25" w:rsidP="00076744" w:rsidRDefault="00727D25" w14:paraId="08217C3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07A7F63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519D95D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258933B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1B92B81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Underway</w:t>
            </w:r>
          </w:p>
          <w:p w:rsidRPr="00D33294" w:rsidR="00727D25" w:rsidP="00076744" w:rsidRDefault="00727D25" w14:paraId="66AC5F4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(Supported by one-time funding from the FY23 budget)</w:t>
            </w:r>
          </w:p>
        </w:tc>
        <w:tc>
          <w:tcPr>
            <w:tcW w:w="2064" w:type="dxa"/>
          </w:tcPr>
          <w:p w:rsidRPr="00D33294" w:rsidR="00727D25" w:rsidP="00076744" w:rsidRDefault="00727D25" w14:paraId="7DD037B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727D25" w14:paraId="37F5D97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311722" w:rsidR="00076744" w:rsidTr="00BF0A1B" w14:paraId="774F63FE"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F7FAD" w14:paraId="66A2C0E9" w14:textId="1D1930ED">
            <w:pPr>
              <w:pStyle w:val="NoSpacing"/>
              <w:rPr>
                <w:sz w:val="22"/>
                <w:szCs w:val="22"/>
              </w:rPr>
            </w:pPr>
            <w:r w:rsidRPr="00D33294">
              <w:rPr>
                <w:b w:val="0"/>
                <w:bCs w:val="0"/>
                <w:sz w:val="22"/>
                <w:szCs w:val="22"/>
              </w:rPr>
              <w:t>2.2</w:t>
            </w:r>
          </w:p>
        </w:tc>
        <w:tc>
          <w:tcPr>
            <w:tcW w:w="7934" w:type="dxa"/>
          </w:tcPr>
          <w:p w:rsidRPr="00D33294" w:rsidR="00727D25" w:rsidP="00496940" w:rsidRDefault="00727D25" w14:paraId="615EF3AB" w14:textId="2937BBF3">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Increase funding for capital improvements of permanent supportive housing, especially across older housing stock, to make it safer, healthier, and more accessible for older adults and adults with disabilities.</w:t>
            </w:r>
          </w:p>
        </w:tc>
        <w:tc>
          <w:tcPr>
            <w:tcW w:w="1650" w:type="dxa"/>
          </w:tcPr>
          <w:p w:rsidRPr="00D33294" w:rsidR="00727D25" w:rsidP="00076744" w:rsidRDefault="00BF0A1B" w14:paraId="12B6C310" w14:textId="17790AB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F0A1B">
              <w:rPr>
                <w:sz w:val="22"/>
                <w:szCs w:val="22"/>
              </w:rPr>
              <w:t>Mayor’s Office, Board of Supervisors</w:t>
            </w:r>
          </w:p>
        </w:tc>
        <w:tc>
          <w:tcPr>
            <w:tcW w:w="1535" w:type="dxa"/>
          </w:tcPr>
          <w:p w:rsidRPr="00D33294" w:rsidR="00727D25" w:rsidP="00076744" w:rsidRDefault="00727D25" w14:paraId="0865EB6C" w14:textId="6F01FDCB">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ORCP</w:t>
            </w:r>
            <w:r w:rsidR="00BF0A1B">
              <w:rPr>
                <w:sz w:val="22"/>
                <w:szCs w:val="22"/>
              </w:rPr>
              <w:t>, HSH</w:t>
            </w:r>
          </w:p>
        </w:tc>
        <w:tc>
          <w:tcPr>
            <w:tcW w:w="2731" w:type="dxa"/>
          </w:tcPr>
          <w:p w:rsidRPr="00D33294" w:rsidR="00727D25" w:rsidP="00076744" w:rsidRDefault="00727D25" w14:paraId="490540F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Capital plan</w:t>
            </w:r>
          </w:p>
        </w:tc>
        <w:tc>
          <w:tcPr>
            <w:tcW w:w="1168" w:type="dxa"/>
            <w:noWrap/>
          </w:tcPr>
          <w:p w:rsidRPr="00D33294" w:rsidR="00727D25" w:rsidP="00076744" w:rsidRDefault="00727D25" w14:paraId="6999F61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52825FD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6EA4922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3A86C49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5F30D58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c>
          <w:tcPr>
            <w:tcW w:w="2064" w:type="dxa"/>
          </w:tcPr>
          <w:p w:rsidRPr="00D33294" w:rsidR="00727D25" w:rsidP="00076744" w:rsidRDefault="00727D25" w14:paraId="6F7BB15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r>
      <w:tr w:rsidRPr="00311722" w:rsidR="00076744" w:rsidTr="00BF0A1B" w14:paraId="18D98E8F"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76DF3" w14:paraId="50465342" w14:textId="68B637EC">
            <w:pPr>
              <w:pStyle w:val="NoSpacing"/>
              <w:rPr>
                <w:sz w:val="22"/>
                <w:szCs w:val="22"/>
              </w:rPr>
            </w:pPr>
            <w:r w:rsidRPr="00D33294">
              <w:rPr>
                <w:b w:val="0"/>
                <w:bCs w:val="0"/>
                <w:sz w:val="22"/>
                <w:szCs w:val="22"/>
              </w:rPr>
              <w:t>2.3</w:t>
            </w:r>
          </w:p>
        </w:tc>
        <w:tc>
          <w:tcPr>
            <w:tcW w:w="7934" w:type="dxa"/>
          </w:tcPr>
          <w:p w:rsidRPr="00D33294" w:rsidR="00727D25" w:rsidP="00496940" w:rsidRDefault="00727D25" w14:paraId="3BBBFE2F" w14:textId="70CD3923">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Advocate for a permanent line item in the General Fund Capital Plan for elevator repairs, upgrades, and replacements at permanent supportive housing sites</w:t>
            </w:r>
            <w:r w:rsidRPr="00BF0A1B" w:rsidR="00BF0A1B">
              <w:rPr>
                <w:sz w:val="22"/>
                <w:szCs w:val="22"/>
              </w:rPr>
              <w:t>, especially in City-funded SROs</w:t>
            </w:r>
            <w:r w:rsidRPr="00D33294">
              <w:rPr>
                <w:sz w:val="22"/>
                <w:szCs w:val="22"/>
              </w:rPr>
              <w:t>.</w:t>
            </w:r>
          </w:p>
        </w:tc>
        <w:tc>
          <w:tcPr>
            <w:tcW w:w="1650" w:type="dxa"/>
          </w:tcPr>
          <w:p w:rsidRPr="00D33294" w:rsidR="00727D25" w:rsidP="00076744" w:rsidRDefault="00727D25" w14:paraId="3613351B" w14:textId="06372B1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MOD</w:t>
            </w:r>
          </w:p>
        </w:tc>
        <w:tc>
          <w:tcPr>
            <w:tcW w:w="1535" w:type="dxa"/>
          </w:tcPr>
          <w:p w:rsidRPr="00D33294" w:rsidR="00727D25" w:rsidP="00076744" w:rsidRDefault="00BF0A1B" w14:paraId="19E91318" w14:textId="4B439D4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F0A1B">
              <w:rPr>
                <w:sz w:val="22"/>
                <w:szCs w:val="22"/>
              </w:rPr>
              <w:t>Mayor’s Office, Board of Supervisors, ORCP, HSH</w:t>
            </w:r>
          </w:p>
        </w:tc>
        <w:tc>
          <w:tcPr>
            <w:tcW w:w="2731" w:type="dxa"/>
          </w:tcPr>
          <w:p w:rsidRPr="00D33294" w:rsidR="00727D25" w:rsidP="00076744" w:rsidRDefault="00727D25" w14:paraId="1D8E41B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Capital plan</w:t>
            </w:r>
          </w:p>
        </w:tc>
        <w:tc>
          <w:tcPr>
            <w:tcW w:w="1168" w:type="dxa"/>
            <w:noWrap/>
          </w:tcPr>
          <w:p w:rsidRPr="00D33294" w:rsidR="00727D25" w:rsidP="00076744" w:rsidRDefault="00727D25" w14:paraId="757C7DB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43F0E7E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0BFE12F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2D2B4DF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BF0A1B" w:rsidR="00BF0A1B" w:rsidP="00BF0A1B" w:rsidRDefault="00BF0A1B" w14:paraId="12FA518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F0A1B">
              <w:rPr>
                <w:sz w:val="22"/>
                <w:szCs w:val="22"/>
              </w:rPr>
              <w:t>Underway</w:t>
            </w:r>
          </w:p>
          <w:p w:rsidRPr="00D33294" w:rsidR="00727D25" w:rsidP="00076744" w:rsidRDefault="00BF0A1B" w14:paraId="715B3008" w14:textId="2816912B">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F0A1B">
              <w:rPr>
                <w:sz w:val="22"/>
                <w:szCs w:val="22"/>
              </w:rPr>
              <w:t>(Supported by one-time funding of $10 million for elevator modernization)</w:t>
            </w:r>
          </w:p>
        </w:tc>
        <w:tc>
          <w:tcPr>
            <w:tcW w:w="2064" w:type="dxa"/>
          </w:tcPr>
          <w:p w:rsidRPr="00D33294" w:rsidR="00727D25" w:rsidP="00076744" w:rsidRDefault="00727D25" w14:paraId="524E964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727D25" w14:paraId="2BE8B0F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($500k annually)</w:t>
            </w:r>
          </w:p>
        </w:tc>
      </w:tr>
      <w:tr w:rsidRPr="00311722" w:rsidR="00076744" w:rsidTr="00BF0A1B" w14:paraId="6A8F9EEB"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76DF3" w14:paraId="7A590A3E" w14:textId="0F3329D3">
            <w:pPr>
              <w:pStyle w:val="NoSpacing"/>
              <w:rPr>
                <w:sz w:val="22"/>
                <w:szCs w:val="22"/>
              </w:rPr>
            </w:pPr>
            <w:r w:rsidRPr="00D33294">
              <w:rPr>
                <w:b w:val="0"/>
                <w:bCs w:val="0"/>
                <w:sz w:val="22"/>
                <w:szCs w:val="22"/>
              </w:rPr>
              <w:t>2.4</w:t>
            </w:r>
          </w:p>
        </w:tc>
        <w:tc>
          <w:tcPr>
            <w:tcW w:w="7934" w:type="dxa"/>
          </w:tcPr>
          <w:p w:rsidRPr="00D33294" w:rsidR="00727D25" w:rsidP="00496940" w:rsidRDefault="00BF0A1B" w14:paraId="6D3EB879" w14:textId="2D24FC39">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BF0A1B">
              <w:rPr>
                <w:sz w:val="22"/>
                <w:szCs w:val="22"/>
              </w:rPr>
              <w:t>Explore legislation that creates a funding source or incentives for property owners to increase accessible features in City-funded affordable housing sites.</w:t>
            </w:r>
          </w:p>
        </w:tc>
        <w:tc>
          <w:tcPr>
            <w:tcW w:w="1650" w:type="dxa"/>
          </w:tcPr>
          <w:p w:rsidRPr="00D33294" w:rsidR="00727D25" w:rsidP="00076744" w:rsidRDefault="00727D25" w14:paraId="1A37E07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MOD, MOHCD, HSH</w:t>
            </w:r>
          </w:p>
        </w:tc>
        <w:tc>
          <w:tcPr>
            <w:tcW w:w="1535" w:type="dxa"/>
          </w:tcPr>
          <w:p w:rsidRPr="00D33294" w:rsidR="00727D25" w:rsidP="00076744" w:rsidRDefault="00727D25" w14:paraId="6CAAD4EC" w14:textId="7EECD92A">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DAS</w:t>
            </w:r>
          </w:p>
        </w:tc>
        <w:tc>
          <w:tcPr>
            <w:tcW w:w="2731" w:type="dxa"/>
          </w:tcPr>
          <w:p w:rsidRPr="00D33294" w:rsidR="00727D25" w:rsidP="00076744" w:rsidRDefault="00727D25" w14:paraId="70B75B9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Asset management</w:t>
            </w:r>
          </w:p>
        </w:tc>
        <w:tc>
          <w:tcPr>
            <w:tcW w:w="1168" w:type="dxa"/>
            <w:noWrap/>
          </w:tcPr>
          <w:p w:rsidRPr="00D33294" w:rsidR="00727D25" w:rsidP="00076744" w:rsidRDefault="00727D25" w14:paraId="4540B10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5DD3396B"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169" w:type="dxa"/>
            <w:noWrap/>
          </w:tcPr>
          <w:p w:rsidRPr="00D33294" w:rsidR="00727D25" w:rsidP="00076744" w:rsidRDefault="00727D25" w14:paraId="0B4EB7B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65EA5B9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6AC7A81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088828B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25B6A09A"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76DF3" w14:paraId="63BE6476" w14:textId="68E83871">
            <w:pPr>
              <w:pStyle w:val="NoSpacing"/>
              <w:rPr>
                <w:sz w:val="22"/>
                <w:szCs w:val="22"/>
              </w:rPr>
            </w:pPr>
            <w:r w:rsidRPr="00D33294">
              <w:rPr>
                <w:b w:val="0"/>
                <w:bCs w:val="0"/>
                <w:sz w:val="22"/>
                <w:szCs w:val="22"/>
              </w:rPr>
              <w:t>3.1</w:t>
            </w:r>
          </w:p>
        </w:tc>
        <w:tc>
          <w:tcPr>
            <w:tcW w:w="7934" w:type="dxa"/>
          </w:tcPr>
          <w:p w:rsidRPr="00D33294" w:rsidR="00727D25" w:rsidP="00496940" w:rsidRDefault="00727D25" w14:paraId="22D0896B" w14:textId="4191B98C">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Expand the Senior Operating Subsidy (SOS) program to allow more extremely and acutely low-income older adults to be eligible for new 100% affordable housing units.</w:t>
            </w:r>
          </w:p>
        </w:tc>
        <w:tc>
          <w:tcPr>
            <w:tcW w:w="1650" w:type="dxa"/>
          </w:tcPr>
          <w:p w:rsidRPr="00D33294" w:rsidR="00727D25" w:rsidP="00076744" w:rsidRDefault="00727D25" w14:paraId="3534A4D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P="00076744" w:rsidRDefault="00727D25" w14:paraId="3FA587B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DAS</w:t>
            </w:r>
          </w:p>
        </w:tc>
        <w:tc>
          <w:tcPr>
            <w:tcW w:w="2731" w:type="dxa"/>
          </w:tcPr>
          <w:p w:rsidRPr="00D33294" w:rsidR="00727D25" w:rsidP="00076744" w:rsidRDefault="00727D25" w14:paraId="4C53E0E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Senior Operating Subsidy (SOS)</w:t>
            </w:r>
          </w:p>
        </w:tc>
        <w:tc>
          <w:tcPr>
            <w:tcW w:w="1168" w:type="dxa"/>
            <w:noWrap/>
          </w:tcPr>
          <w:p w:rsidRPr="00D33294" w:rsidR="00727D25" w:rsidP="00076744" w:rsidRDefault="00727D25" w14:paraId="48E8CA7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25AB7C4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3ECAF20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0AB4C32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931D1" w:rsidRDefault="00727D25" w14:paraId="0C25B192" w14:textId="2C0F3FE2">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Underway</w:t>
            </w:r>
          </w:p>
        </w:tc>
        <w:tc>
          <w:tcPr>
            <w:tcW w:w="2064" w:type="dxa"/>
          </w:tcPr>
          <w:p w:rsidRPr="00D33294" w:rsidR="00727D25" w:rsidP="00076744" w:rsidRDefault="00727D25" w14:paraId="1D19EE7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727D25" w14:paraId="06DEA04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311722" w:rsidR="00076744" w:rsidTr="00BF0A1B" w14:paraId="58F0C626"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76DF3" w14:paraId="3C41905F" w14:textId="3203E301">
            <w:pPr>
              <w:pStyle w:val="NoSpacing"/>
              <w:rPr>
                <w:sz w:val="22"/>
                <w:szCs w:val="22"/>
              </w:rPr>
            </w:pPr>
            <w:r w:rsidRPr="00D33294">
              <w:rPr>
                <w:b w:val="0"/>
                <w:bCs w:val="0"/>
                <w:sz w:val="22"/>
                <w:szCs w:val="22"/>
              </w:rPr>
              <w:t>3.2</w:t>
            </w:r>
          </w:p>
        </w:tc>
        <w:tc>
          <w:tcPr>
            <w:tcW w:w="7934" w:type="dxa"/>
          </w:tcPr>
          <w:p w:rsidRPr="00D33294" w:rsidR="00727D25" w:rsidP="00496940" w:rsidRDefault="00727D25" w14:paraId="6A3BF641" w14:textId="430E1261">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Create a funding mechanism for a Disability Operating Subsidy (DOS) program to allow for more extremely- and very low-income adults with disabilities to be eligible for new 100% affordable housing units.</w:t>
            </w:r>
          </w:p>
        </w:tc>
        <w:tc>
          <w:tcPr>
            <w:tcW w:w="1650" w:type="dxa"/>
          </w:tcPr>
          <w:p w:rsidRPr="00D33294" w:rsidR="00727D25" w:rsidP="00076744" w:rsidRDefault="00727D25" w14:paraId="1963124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Mayor’s Office, Board of Supervisors</w:t>
            </w:r>
          </w:p>
        </w:tc>
        <w:tc>
          <w:tcPr>
            <w:tcW w:w="1535" w:type="dxa"/>
          </w:tcPr>
          <w:p w:rsidRPr="00D33294" w:rsidR="00727D25" w:rsidP="00076744" w:rsidRDefault="00727D25" w14:paraId="08C1E30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DAS</w:t>
            </w:r>
          </w:p>
        </w:tc>
        <w:tc>
          <w:tcPr>
            <w:tcW w:w="2731" w:type="dxa"/>
          </w:tcPr>
          <w:p w:rsidRPr="00D33294" w:rsidR="00727D25" w:rsidP="00076744" w:rsidRDefault="00727D25" w14:paraId="112F28D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New</w:t>
            </w:r>
          </w:p>
        </w:tc>
        <w:tc>
          <w:tcPr>
            <w:tcW w:w="1168" w:type="dxa"/>
            <w:noWrap/>
          </w:tcPr>
          <w:p w:rsidRPr="00D33294" w:rsidR="00727D25" w:rsidP="00076744" w:rsidRDefault="00727D25" w14:paraId="593F44E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6B44437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34DD006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1D643C1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974" w:type="dxa"/>
          </w:tcPr>
          <w:p w:rsidRPr="005B05D3" w:rsidR="005B05D3" w:rsidP="005B05D3" w:rsidRDefault="00727D25" w14:paraId="36C7F4D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p w:rsidRPr="00D33294" w:rsidR="00727D25" w:rsidP="00076744" w:rsidRDefault="005B05D3" w14:paraId="29630B30" w14:textId="30086300">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5B05D3">
              <w:rPr>
                <w:sz w:val="22"/>
                <w:szCs w:val="22"/>
              </w:rPr>
              <w:t>(Prop G passed in November 2024)</w:t>
            </w:r>
            <w:r w:rsidR="00BF0A1B">
              <w:rPr>
                <w:sz w:val="22"/>
                <w:szCs w:val="22"/>
              </w:rPr>
              <w:t xml:space="preserve"> </w:t>
            </w:r>
          </w:p>
        </w:tc>
        <w:tc>
          <w:tcPr>
            <w:tcW w:w="2064" w:type="dxa"/>
          </w:tcPr>
          <w:p w:rsidRPr="00D33294" w:rsidR="00727D25" w:rsidP="00076744" w:rsidRDefault="00727D25" w14:paraId="57B1046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p w:rsidRPr="00D33294" w:rsidR="00727D25" w:rsidP="00076744" w:rsidRDefault="00727D25" w14:paraId="3D03E18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($6.3 million for 30 households, see Appendix C)</w:t>
            </w:r>
          </w:p>
        </w:tc>
      </w:tr>
      <w:tr w:rsidRPr="00311722" w:rsidR="00076744" w:rsidTr="00BF0A1B" w14:paraId="52041686"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176DF3" w14:paraId="660385B2" w14:textId="10D44241">
            <w:pPr>
              <w:pStyle w:val="NoSpacing"/>
              <w:rPr>
                <w:sz w:val="22"/>
                <w:szCs w:val="22"/>
              </w:rPr>
            </w:pPr>
            <w:r w:rsidRPr="00D33294">
              <w:rPr>
                <w:b w:val="0"/>
                <w:bCs w:val="0"/>
                <w:sz w:val="22"/>
                <w:szCs w:val="22"/>
              </w:rPr>
              <w:t>3.3</w:t>
            </w:r>
          </w:p>
        </w:tc>
        <w:tc>
          <w:tcPr>
            <w:tcW w:w="7934" w:type="dxa"/>
          </w:tcPr>
          <w:p w:rsidRPr="00D33294" w:rsidR="00727D25" w:rsidP="00496940" w:rsidRDefault="00727D25" w14:paraId="27EE772C" w14:textId="1BCE12DB">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Recommend best practices for outreach to underserved disability communities about the City’s affordable housing system. Work in collaboration with these communities to develop it.</w:t>
            </w:r>
          </w:p>
        </w:tc>
        <w:tc>
          <w:tcPr>
            <w:tcW w:w="1650" w:type="dxa"/>
          </w:tcPr>
          <w:p w:rsidRPr="00D33294" w:rsidR="00727D25" w:rsidP="00076744" w:rsidRDefault="00727D25" w14:paraId="025EA4E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MOD, DAS</w:t>
            </w:r>
          </w:p>
        </w:tc>
        <w:tc>
          <w:tcPr>
            <w:tcW w:w="1535" w:type="dxa"/>
          </w:tcPr>
          <w:p w:rsidRPr="00D33294" w:rsidR="00727D25" w:rsidP="00076744" w:rsidRDefault="00727D25" w14:paraId="03E83A0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p>
        </w:tc>
        <w:tc>
          <w:tcPr>
            <w:tcW w:w="2731" w:type="dxa"/>
          </w:tcPr>
          <w:p w:rsidRPr="00D33294" w:rsidR="00727D25" w:rsidP="00076744" w:rsidRDefault="00727D25" w14:paraId="7F072D2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168" w:type="dxa"/>
            <w:noWrap/>
          </w:tcPr>
          <w:p w:rsidRPr="00D33294" w:rsidR="00727D25" w:rsidP="00076744" w:rsidRDefault="00727D25" w14:paraId="515B553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37E13B3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56A92F6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338B6EE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0729BB5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6705511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BF0A1B" w14:paraId="11E6312F"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8927CD" w14:paraId="40E9CBDE" w14:textId="7B011D24">
            <w:pPr>
              <w:pStyle w:val="NoSpacing"/>
              <w:rPr>
                <w:sz w:val="22"/>
                <w:szCs w:val="22"/>
              </w:rPr>
            </w:pPr>
            <w:r w:rsidRPr="00D33294">
              <w:rPr>
                <w:b w:val="0"/>
                <w:bCs w:val="0"/>
                <w:sz w:val="22"/>
                <w:szCs w:val="22"/>
              </w:rPr>
              <w:t>3.4</w:t>
            </w:r>
          </w:p>
        </w:tc>
        <w:tc>
          <w:tcPr>
            <w:tcW w:w="7934" w:type="dxa"/>
          </w:tcPr>
          <w:p w:rsidRPr="00D33294" w:rsidR="00727D25" w:rsidP="00496940" w:rsidRDefault="00727D25" w14:paraId="01E0FD9B" w14:textId="5993F1FA">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Improve outreach about the affordable housing system, the application process, and housing services to older adults and adults with disabilities. Diversify modes of information-sharing (in-person, phone, printed, and digital options). Ensure the modes of communication used are accessible to all populations. Target outreach to community networks, particularly those that are blind or low-vision, or Deaf or hard of hearing.</w:t>
            </w:r>
          </w:p>
        </w:tc>
        <w:tc>
          <w:tcPr>
            <w:tcW w:w="1650" w:type="dxa"/>
          </w:tcPr>
          <w:p w:rsidRPr="00D33294" w:rsidR="00727D25" w:rsidP="00076744" w:rsidRDefault="00727D25" w14:paraId="2F6DDE8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P="00076744" w:rsidRDefault="00727D25" w14:paraId="24FDC160" w14:textId="18876DC3">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DAS, MOD</w:t>
            </w:r>
          </w:p>
        </w:tc>
        <w:tc>
          <w:tcPr>
            <w:tcW w:w="2731" w:type="dxa"/>
          </w:tcPr>
          <w:p w:rsidRPr="00D33294" w:rsidR="00727D25" w:rsidP="00076744" w:rsidRDefault="00727D25" w14:paraId="35F0476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DAHLIA, Housing counselors</w:t>
            </w:r>
          </w:p>
        </w:tc>
        <w:tc>
          <w:tcPr>
            <w:tcW w:w="1168" w:type="dxa"/>
            <w:noWrap/>
          </w:tcPr>
          <w:p w:rsidRPr="00D33294" w:rsidR="00727D25" w:rsidP="00076744" w:rsidRDefault="00727D25" w14:paraId="5DF132B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09332B3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0B0E82B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46B8E81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3EABA24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Ongoing</w:t>
            </w:r>
          </w:p>
        </w:tc>
        <w:tc>
          <w:tcPr>
            <w:tcW w:w="2064" w:type="dxa"/>
          </w:tcPr>
          <w:p w:rsidRPr="00D33294" w:rsidR="00727D25" w:rsidP="00076744" w:rsidRDefault="00727D25" w14:paraId="597C556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2715402F"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BF47A8" w14:paraId="58709F8A" w14:textId="75D6A82A">
            <w:pPr>
              <w:pStyle w:val="NoSpacing"/>
              <w:rPr>
                <w:sz w:val="22"/>
                <w:szCs w:val="22"/>
              </w:rPr>
            </w:pPr>
            <w:r w:rsidRPr="00D33294">
              <w:rPr>
                <w:b w:val="0"/>
                <w:bCs w:val="0"/>
                <w:sz w:val="22"/>
                <w:szCs w:val="22"/>
              </w:rPr>
              <w:t>3.5</w:t>
            </w:r>
          </w:p>
        </w:tc>
        <w:tc>
          <w:tcPr>
            <w:tcW w:w="7934" w:type="dxa"/>
          </w:tcPr>
          <w:p w:rsidRPr="00D33294" w:rsidR="00727D25" w:rsidP="00496940" w:rsidRDefault="00727D25" w14:paraId="46F991D8" w14:textId="2806FF40">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Partner with local providers serving older adults and adults with disabilities, including Aging and Disability Resource Centers, community service centers, and other neighborhood hubs, to provide information and support on the wide range of housing resources and services that exist across the City. Leverage existing partnerships with community providers and develop service co-location and training models to better reach and serve the community.</w:t>
            </w:r>
          </w:p>
        </w:tc>
        <w:tc>
          <w:tcPr>
            <w:tcW w:w="1650" w:type="dxa"/>
          </w:tcPr>
          <w:p w:rsidRPr="00D33294" w:rsidR="00727D25" w:rsidP="00076744" w:rsidRDefault="00727D25" w14:paraId="6F5CE707" w14:textId="1E8A8F22">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DAS</w:t>
            </w:r>
          </w:p>
        </w:tc>
        <w:tc>
          <w:tcPr>
            <w:tcW w:w="1535" w:type="dxa"/>
          </w:tcPr>
          <w:p w:rsidRPr="00D33294" w:rsidR="00727D25" w:rsidP="00076744" w:rsidRDefault="00727D25" w14:paraId="5A17F66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 HSH, DPH</w:t>
            </w:r>
          </w:p>
        </w:tc>
        <w:tc>
          <w:tcPr>
            <w:tcW w:w="2731" w:type="dxa"/>
          </w:tcPr>
          <w:p w:rsidRPr="00D33294" w:rsidR="00727D25" w:rsidP="00076744" w:rsidRDefault="00727D25" w14:paraId="64546E7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Aging and Disability Resource Centers</w:t>
            </w:r>
          </w:p>
        </w:tc>
        <w:tc>
          <w:tcPr>
            <w:tcW w:w="1168" w:type="dxa"/>
            <w:noWrap/>
          </w:tcPr>
          <w:p w:rsidRPr="00D33294" w:rsidR="00727D25" w:rsidP="00076744" w:rsidRDefault="00727D25" w14:paraId="161E82A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2B88109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1DF0963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31BEB7E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974" w:type="dxa"/>
          </w:tcPr>
          <w:p w:rsidRPr="00D33294" w:rsidR="00727D25" w:rsidP="00076744" w:rsidRDefault="00727D25" w14:paraId="7CA12A0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4DD6089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BF0A1B" w14:paraId="552008B8"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BF47A8" w14:paraId="63B0CD60" w14:textId="456F3115">
            <w:pPr>
              <w:pStyle w:val="NoSpacing"/>
              <w:rPr>
                <w:sz w:val="22"/>
                <w:szCs w:val="22"/>
              </w:rPr>
            </w:pPr>
            <w:r w:rsidRPr="00D33294">
              <w:rPr>
                <w:b w:val="0"/>
                <w:bCs w:val="0"/>
                <w:sz w:val="22"/>
                <w:szCs w:val="22"/>
              </w:rPr>
              <w:t>3.6</w:t>
            </w:r>
          </w:p>
        </w:tc>
        <w:tc>
          <w:tcPr>
            <w:tcW w:w="7934" w:type="dxa"/>
          </w:tcPr>
          <w:p w:rsidRPr="00D33294" w:rsidR="00727D25" w:rsidP="00496940" w:rsidRDefault="00727D25" w14:paraId="754C1A0C" w14:textId="08361216">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Improve non-English language access and communication assistance in housing navigation, counseling, placement, and services. Identify new practices that result in successful communication, such as vetting threshold language translations with internal staff to make sure they are high quality. Offer in-person, phone, and written language assistance.</w:t>
            </w:r>
          </w:p>
        </w:tc>
        <w:tc>
          <w:tcPr>
            <w:tcW w:w="1650" w:type="dxa"/>
          </w:tcPr>
          <w:p w:rsidRPr="00D33294" w:rsidR="00727D25" w:rsidP="00076744" w:rsidRDefault="00727D25" w14:paraId="0390297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HSH</w:t>
            </w:r>
          </w:p>
        </w:tc>
        <w:tc>
          <w:tcPr>
            <w:tcW w:w="1535" w:type="dxa"/>
          </w:tcPr>
          <w:p w:rsidRPr="00D33294" w:rsidR="00727D25" w:rsidP="00076744" w:rsidRDefault="00727D25" w14:paraId="4C92508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OCEIA</w:t>
            </w:r>
          </w:p>
        </w:tc>
        <w:tc>
          <w:tcPr>
            <w:tcW w:w="2731" w:type="dxa"/>
          </w:tcPr>
          <w:p w:rsidRPr="00D33294" w:rsidR="00727D25" w:rsidP="00076744" w:rsidRDefault="00727D25" w14:paraId="242836A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OCEIA</w:t>
            </w:r>
          </w:p>
        </w:tc>
        <w:tc>
          <w:tcPr>
            <w:tcW w:w="1168" w:type="dxa"/>
            <w:noWrap/>
          </w:tcPr>
          <w:p w:rsidRPr="00D33294" w:rsidR="00727D25" w:rsidP="00076744" w:rsidRDefault="00727D25" w14:paraId="35C5052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6262646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73B2C41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2C18BBA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4BE4030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Ongoing</w:t>
            </w:r>
          </w:p>
        </w:tc>
        <w:tc>
          <w:tcPr>
            <w:tcW w:w="2064" w:type="dxa"/>
          </w:tcPr>
          <w:p w:rsidRPr="00D33294" w:rsidR="00727D25" w:rsidP="00076744" w:rsidRDefault="00727D25" w14:paraId="055626E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71DB8BC4"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9607D7" w14:paraId="64738F95" w14:textId="5C232C14">
            <w:pPr>
              <w:pStyle w:val="NoSpacing"/>
              <w:rPr>
                <w:sz w:val="22"/>
                <w:szCs w:val="22"/>
              </w:rPr>
            </w:pPr>
            <w:r w:rsidRPr="00D33294">
              <w:rPr>
                <w:b w:val="0"/>
                <w:bCs w:val="0"/>
                <w:sz w:val="22"/>
                <w:szCs w:val="22"/>
              </w:rPr>
              <w:t>3.7</w:t>
            </w:r>
          </w:p>
        </w:tc>
        <w:tc>
          <w:tcPr>
            <w:tcW w:w="7934" w:type="dxa"/>
          </w:tcPr>
          <w:p w:rsidRPr="00D33294" w:rsidR="00727D25" w:rsidP="00496940" w:rsidRDefault="00727D25" w14:paraId="48FB64A4" w14:textId="4D3AF127">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Explore creating a housing counseling program specifically for older adults and adults with disabilities that proactively takes care of unit tracking, building openings, application, lottery tracking and waitlisting for them.</w:t>
            </w:r>
          </w:p>
        </w:tc>
        <w:tc>
          <w:tcPr>
            <w:tcW w:w="1650" w:type="dxa"/>
          </w:tcPr>
          <w:p w:rsidRPr="00D33294" w:rsidR="00727D25" w:rsidP="00076744" w:rsidRDefault="00727D25" w14:paraId="6F50D3B2" w14:textId="44A1D52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P="00076744" w:rsidRDefault="00727D25" w14:paraId="0AD657F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DAS</w:t>
            </w:r>
          </w:p>
        </w:tc>
        <w:tc>
          <w:tcPr>
            <w:tcW w:w="2731" w:type="dxa"/>
          </w:tcPr>
          <w:p w:rsidRPr="00D33294" w:rsidR="00727D25" w:rsidP="00076744" w:rsidRDefault="00727D25" w14:paraId="5BFA565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New</w:t>
            </w:r>
          </w:p>
        </w:tc>
        <w:tc>
          <w:tcPr>
            <w:tcW w:w="1168" w:type="dxa"/>
            <w:noWrap/>
          </w:tcPr>
          <w:p w:rsidRPr="00D33294" w:rsidR="00727D25" w:rsidP="00076744" w:rsidRDefault="00727D25" w14:paraId="2DCFCBE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17CE5DD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62F3FEA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457CB01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974" w:type="dxa"/>
          </w:tcPr>
          <w:p w:rsidRPr="00D33294" w:rsidR="00727D25" w:rsidP="00076744" w:rsidRDefault="00727D25" w14:paraId="5B7D673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c>
          <w:tcPr>
            <w:tcW w:w="2064" w:type="dxa"/>
          </w:tcPr>
          <w:p w:rsidRPr="00C93FCD" w:rsidR="00C93FCD" w:rsidP="00C93FCD" w:rsidRDefault="00727D25" w14:paraId="7F8ADA9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C93FCD" w14:paraId="74EE37B2" w14:textId="0CF0515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C93FCD">
              <w:rPr>
                <w:sz w:val="22"/>
                <w:szCs w:val="22"/>
              </w:rPr>
              <w:t>(Additional analysis needed to determine funding level)</w:t>
            </w:r>
          </w:p>
        </w:tc>
      </w:tr>
      <w:tr w:rsidRPr="00311722" w:rsidR="00076744" w:rsidTr="00BF0A1B" w14:paraId="60E13802" w14:textId="77777777">
        <w:trPr>
          <w:trHeight w:val="980"/>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9607D7" w14:paraId="1238E494" w14:textId="1A47A63C">
            <w:pPr>
              <w:pStyle w:val="NoSpacing"/>
              <w:rPr>
                <w:sz w:val="22"/>
                <w:szCs w:val="22"/>
              </w:rPr>
            </w:pPr>
            <w:r w:rsidRPr="00D33294">
              <w:rPr>
                <w:b w:val="0"/>
                <w:bCs w:val="0"/>
                <w:sz w:val="22"/>
                <w:szCs w:val="22"/>
              </w:rPr>
              <w:t>3.8</w:t>
            </w:r>
          </w:p>
        </w:tc>
        <w:tc>
          <w:tcPr>
            <w:tcW w:w="7934" w:type="dxa"/>
          </w:tcPr>
          <w:p w:rsidRPr="00D33294" w:rsidR="00727D25" w:rsidP="00496940" w:rsidRDefault="004E7081" w14:paraId="0E8DD1D2" w14:textId="6D7FF433">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4E7081">
              <w:rPr>
                <w:sz w:val="22"/>
                <w:szCs w:val="22"/>
              </w:rPr>
              <w:t>Improve DAHLIA’s user interface such that older adults and adults with disabilities can easily identify affordable units they are eligible for and better track units they have applied for.</w:t>
            </w:r>
          </w:p>
        </w:tc>
        <w:tc>
          <w:tcPr>
            <w:tcW w:w="1650" w:type="dxa"/>
          </w:tcPr>
          <w:p w:rsidRPr="00D33294" w:rsidR="00727D25" w:rsidP="00076744" w:rsidRDefault="00727D25" w14:paraId="71B7234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Digital Services</w:t>
            </w:r>
          </w:p>
        </w:tc>
        <w:tc>
          <w:tcPr>
            <w:tcW w:w="1535" w:type="dxa"/>
          </w:tcPr>
          <w:p w:rsidRPr="00D33294" w:rsidR="00727D25" w:rsidP="00076744" w:rsidRDefault="00727D25" w14:paraId="19D056C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w:t>
            </w:r>
          </w:p>
        </w:tc>
        <w:tc>
          <w:tcPr>
            <w:tcW w:w="2731" w:type="dxa"/>
          </w:tcPr>
          <w:p w:rsidRPr="00D33294" w:rsidR="00727D25" w:rsidP="00076744" w:rsidRDefault="00727D25" w14:paraId="689D9B9B"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DAHLIA</w:t>
            </w:r>
          </w:p>
        </w:tc>
        <w:tc>
          <w:tcPr>
            <w:tcW w:w="1168" w:type="dxa"/>
            <w:noWrap/>
          </w:tcPr>
          <w:p w:rsidRPr="00D33294" w:rsidR="00727D25" w:rsidP="00076744" w:rsidRDefault="00727D25" w14:paraId="0167739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78C8FE2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169" w:type="dxa"/>
            <w:noWrap/>
          </w:tcPr>
          <w:p w:rsidRPr="00D33294" w:rsidR="00727D25" w:rsidP="00076744" w:rsidRDefault="00727D25" w14:paraId="51CB09C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7542834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13B3749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668D96DB"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1C8D3046"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9607D7" w14:paraId="0BEA5FEA" w14:textId="178B05ED">
            <w:pPr>
              <w:pStyle w:val="NoSpacing"/>
              <w:rPr>
                <w:sz w:val="22"/>
                <w:szCs w:val="22"/>
              </w:rPr>
            </w:pPr>
            <w:r w:rsidRPr="00D33294">
              <w:rPr>
                <w:b w:val="0"/>
                <w:bCs w:val="0"/>
                <w:sz w:val="22"/>
                <w:szCs w:val="22"/>
              </w:rPr>
              <w:t>3.9</w:t>
            </w:r>
          </w:p>
        </w:tc>
        <w:tc>
          <w:tcPr>
            <w:tcW w:w="7934" w:type="dxa"/>
          </w:tcPr>
          <w:p w:rsidRPr="00D33294" w:rsidR="00727D25" w:rsidP="00496940" w:rsidRDefault="00727D25" w14:paraId="3B2E8682" w14:textId="0B547AB9">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Continue to ensure applicants can define their preferred forms of communication regarding housing application status (phone, email, conventional mail, sign language, digital, etc.) to ensure cultural competence, relevance, and accessible communication.</w:t>
            </w:r>
          </w:p>
        </w:tc>
        <w:tc>
          <w:tcPr>
            <w:tcW w:w="1650" w:type="dxa"/>
          </w:tcPr>
          <w:p w:rsidRPr="00D33294" w:rsidR="00727D25" w:rsidP="00076744" w:rsidRDefault="00727D25" w14:paraId="02EB04A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Digital Services</w:t>
            </w:r>
          </w:p>
        </w:tc>
        <w:tc>
          <w:tcPr>
            <w:tcW w:w="1535" w:type="dxa"/>
          </w:tcPr>
          <w:p w:rsidRPr="00D33294" w:rsidR="00727D25" w:rsidP="00076744" w:rsidRDefault="00727D25" w14:paraId="0D1DD22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p>
        </w:tc>
        <w:tc>
          <w:tcPr>
            <w:tcW w:w="2731" w:type="dxa"/>
          </w:tcPr>
          <w:p w:rsidRPr="00D33294" w:rsidR="00727D25" w:rsidP="00076744" w:rsidRDefault="00727D25" w14:paraId="4C1331E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Training for housing providers</w:t>
            </w:r>
          </w:p>
        </w:tc>
        <w:tc>
          <w:tcPr>
            <w:tcW w:w="1168" w:type="dxa"/>
            <w:noWrap/>
          </w:tcPr>
          <w:p w:rsidRPr="00D33294" w:rsidR="00727D25" w:rsidP="00076744" w:rsidRDefault="00727D25" w14:paraId="176F3E3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21B16D9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2EC6E00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1E8D24A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4E7081" w14:paraId="27C46979" w14:textId="53B0A76A">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Ongoing</w:t>
            </w:r>
          </w:p>
        </w:tc>
        <w:tc>
          <w:tcPr>
            <w:tcW w:w="2064" w:type="dxa"/>
          </w:tcPr>
          <w:p w:rsidRPr="00D33294" w:rsidR="00727D25" w:rsidP="00076744" w:rsidRDefault="00727D25" w14:paraId="350F070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Del="000628DE" w:rsidTr="00BF0A1B" w14:paraId="180B65C6"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9607D7" w14:paraId="73D939CB" w14:textId="0502053C">
            <w:pPr>
              <w:pStyle w:val="NoSpacing"/>
              <w:rPr>
                <w:sz w:val="22"/>
                <w:szCs w:val="22"/>
              </w:rPr>
            </w:pPr>
            <w:r w:rsidRPr="00D33294">
              <w:rPr>
                <w:b w:val="0"/>
                <w:bCs w:val="0"/>
                <w:sz w:val="22"/>
                <w:szCs w:val="22"/>
              </w:rPr>
              <w:t>3.10</w:t>
            </w:r>
          </w:p>
        </w:tc>
        <w:tc>
          <w:tcPr>
            <w:tcW w:w="7934" w:type="dxa"/>
          </w:tcPr>
          <w:p w:rsidRPr="00D33294" w:rsidR="00727D25" w:rsidDel="00FB5E01" w:rsidP="00496940" w:rsidRDefault="00727D25" w14:paraId="6F819EA8" w14:textId="08978430">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Update DAHLIA to assist building owners with proactive communication to update applicants on their waitlist and lottery positions on a regular basis; improve messaging on what being on a waitlist means and proactively invite to continue applying for subsidized affordable housing.</w:t>
            </w:r>
          </w:p>
        </w:tc>
        <w:tc>
          <w:tcPr>
            <w:tcW w:w="1650" w:type="dxa"/>
          </w:tcPr>
          <w:p w:rsidRPr="00D33294" w:rsidR="00727D25" w:rsidP="00076744" w:rsidRDefault="00727D25" w14:paraId="5AB079D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Digital Services</w:t>
            </w:r>
          </w:p>
        </w:tc>
        <w:tc>
          <w:tcPr>
            <w:tcW w:w="1535" w:type="dxa"/>
          </w:tcPr>
          <w:p w:rsidRPr="00D33294" w:rsidR="00727D25" w:rsidP="00076744" w:rsidRDefault="00727D25" w14:paraId="3F3EC25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731" w:type="dxa"/>
          </w:tcPr>
          <w:p w:rsidRPr="00D33294" w:rsidR="00727D25" w:rsidP="00076744" w:rsidRDefault="00727D25" w14:paraId="65B13A0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DAHLIA, Housing counselors</w:t>
            </w:r>
          </w:p>
        </w:tc>
        <w:tc>
          <w:tcPr>
            <w:tcW w:w="1168" w:type="dxa"/>
            <w:noWrap/>
          </w:tcPr>
          <w:p w:rsidRPr="00D33294" w:rsidR="00727D25" w:rsidP="00076744" w:rsidRDefault="00727D25" w14:paraId="5B0CC70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143C749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6E51BA4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5063B4B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974" w:type="dxa"/>
          </w:tcPr>
          <w:p w:rsidRPr="00D33294" w:rsidR="00727D25" w:rsidP="00076744" w:rsidRDefault="00727D25" w14:paraId="1C19C88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c>
          <w:tcPr>
            <w:tcW w:w="2064" w:type="dxa"/>
          </w:tcPr>
          <w:p w:rsidRPr="00D33294" w:rsidR="00727D25" w:rsidP="00076744" w:rsidRDefault="00727D25" w14:paraId="1370FBD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p w:rsidRPr="00D33294" w:rsidR="00727D25" w:rsidDel="000628DE" w:rsidP="00076744" w:rsidRDefault="00C93FCD" w14:paraId="4AD2E797" w14:textId="707934B3">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93FCD">
              <w:rPr>
                <w:sz w:val="22"/>
                <w:szCs w:val="22"/>
              </w:rPr>
              <w:t>(Additional analysis needed to determine funding level)</w:t>
            </w:r>
          </w:p>
        </w:tc>
      </w:tr>
      <w:tr w:rsidRPr="00311722" w:rsidR="00076744" w:rsidTr="00BF0A1B" w14:paraId="0B85E77E"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9607D7" w14:paraId="3979BACF" w14:textId="361899FE">
            <w:pPr>
              <w:pStyle w:val="NoSpacing"/>
              <w:rPr>
                <w:sz w:val="22"/>
                <w:szCs w:val="22"/>
              </w:rPr>
            </w:pPr>
            <w:r w:rsidRPr="00D33294">
              <w:rPr>
                <w:b w:val="0"/>
                <w:bCs w:val="0"/>
                <w:sz w:val="22"/>
                <w:szCs w:val="22"/>
              </w:rPr>
              <w:t>3.11</w:t>
            </w:r>
          </w:p>
        </w:tc>
        <w:tc>
          <w:tcPr>
            <w:tcW w:w="7934" w:type="dxa"/>
          </w:tcPr>
          <w:p w:rsidRPr="00D33294" w:rsidR="00727D25" w:rsidP="00496940" w:rsidRDefault="00727D25" w14:paraId="084C0F36" w14:textId="62378D44">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Review tenant placement processes for available accessible affordable units, including but not limited to the consistent provision of affirmative marketing campaigns, and assurances that persons with disabilities and older adults are matched in available units that are the best fit for them.</w:t>
            </w:r>
          </w:p>
        </w:tc>
        <w:tc>
          <w:tcPr>
            <w:tcW w:w="1650" w:type="dxa"/>
          </w:tcPr>
          <w:p w:rsidRPr="00D33294" w:rsidR="00727D25" w:rsidP="00076744" w:rsidRDefault="00727D25" w14:paraId="68F0398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 HSH</w:t>
            </w:r>
          </w:p>
        </w:tc>
        <w:tc>
          <w:tcPr>
            <w:tcW w:w="1535" w:type="dxa"/>
          </w:tcPr>
          <w:p w:rsidRPr="00D33294" w:rsidR="00727D25" w:rsidP="00076744" w:rsidRDefault="00727D25" w14:paraId="62DB984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731" w:type="dxa"/>
          </w:tcPr>
          <w:p w:rsidRPr="00D33294" w:rsidR="00727D25" w:rsidP="00076744" w:rsidRDefault="00727D25" w14:paraId="1D6DCA6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100% affordable housing, DAHLIA</w:t>
            </w:r>
          </w:p>
        </w:tc>
        <w:tc>
          <w:tcPr>
            <w:tcW w:w="1168" w:type="dxa"/>
            <w:noWrap/>
          </w:tcPr>
          <w:p w:rsidRPr="00D33294" w:rsidR="00727D25" w:rsidP="00076744" w:rsidRDefault="00727D25" w14:paraId="17FA15B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701F56C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7D511FE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2C42CF3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1A15590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Ongoing</w:t>
            </w:r>
          </w:p>
        </w:tc>
        <w:tc>
          <w:tcPr>
            <w:tcW w:w="2064" w:type="dxa"/>
          </w:tcPr>
          <w:p w:rsidRPr="00D33294" w:rsidR="00727D25" w:rsidP="00076744" w:rsidRDefault="00727D25" w14:paraId="4004999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BF0A1B" w14:paraId="4B4BFFCF"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8A270C" w14:paraId="0FE43094" w14:textId="5DCF7C56">
            <w:pPr>
              <w:pStyle w:val="NoSpacing"/>
              <w:rPr>
                <w:sz w:val="22"/>
                <w:szCs w:val="22"/>
              </w:rPr>
            </w:pPr>
            <w:r w:rsidRPr="00D33294">
              <w:rPr>
                <w:b w:val="0"/>
                <w:bCs w:val="0"/>
                <w:sz w:val="22"/>
                <w:szCs w:val="22"/>
              </w:rPr>
              <w:t>3.12</w:t>
            </w:r>
          </w:p>
        </w:tc>
        <w:tc>
          <w:tcPr>
            <w:tcW w:w="7934" w:type="dxa"/>
          </w:tcPr>
          <w:p w:rsidRPr="00D33294" w:rsidR="00727D25" w:rsidP="00496940" w:rsidRDefault="00727D25" w14:paraId="2B0E7CE1" w14:textId="5D7846D6">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Review and update marketing contact lists for older adults and adults with disabilities on a yearly basis and share across agencies and property managers.</w:t>
            </w:r>
          </w:p>
        </w:tc>
        <w:tc>
          <w:tcPr>
            <w:tcW w:w="1650" w:type="dxa"/>
          </w:tcPr>
          <w:p w:rsidRPr="00D33294" w:rsidR="00727D25" w:rsidP="00076744" w:rsidRDefault="00727D25" w14:paraId="65D98EB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P="00076744" w:rsidRDefault="00727D25" w14:paraId="6645E20B"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MOD, DAS</w:t>
            </w:r>
          </w:p>
        </w:tc>
        <w:tc>
          <w:tcPr>
            <w:tcW w:w="2731" w:type="dxa"/>
          </w:tcPr>
          <w:p w:rsidRPr="00D33294" w:rsidR="00727D25" w:rsidP="00076744" w:rsidRDefault="00727D25" w14:paraId="21FDA3BA"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100% affordable housing, DAHLIA</w:t>
            </w:r>
          </w:p>
        </w:tc>
        <w:tc>
          <w:tcPr>
            <w:tcW w:w="1168" w:type="dxa"/>
            <w:noWrap/>
          </w:tcPr>
          <w:p w:rsidRPr="00D33294" w:rsidR="00727D25" w:rsidP="00076744" w:rsidRDefault="00727D25" w14:paraId="1A7EE75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117DED7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169" w:type="dxa"/>
            <w:noWrap/>
          </w:tcPr>
          <w:p w:rsidRPr="00D33294" w:rsidR="00727D25" w:rsidP="00076744" w:rsidRDefault="00727D25" w14:paraId="270BC78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09F30D1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4A3CC5" w14:paraId="4C4B07C6" w14:textId="47B3EDE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Ongoing</w:t>
            </w:r>
          </w:p>
        </w:tc>
        <w:tc>
          <w:tcPr>
            <w:tcW w:w="2064" w:type="dxa"/>
          </w:tcPr>
          <w:p w:rsidRPr="00D33294" w:rsidR="00727D25" w:rsidP="00076744" w:rsidRDefault="00727D25" w14:paraId="7576028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5CDC907C"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8A270C" w14:paraId="4CF57F61" w14:textId="517B9E9D">
            <w:pPr>
              <w:pStyle w:val="NoSpacing"/>
              <w:rPr>
                <w:sz w:val="22"/>
                <w:szCs w:val="22"/>
              </w:rPr>
            </w:pPr>
            <w:r w:rsidRPr="00D33294">
              <w:rPr>
                <w:b w:val="0"/>
                <w:bCs w:val="0"/>
                <w:sz w:val="22"/>
                <w:szCs w:val="22"/>
              </w:rPr>
              <w:t>3.13</w:t>
            </w:r>
          </w:p>
        </w:tc>
        <w:tc>
          <w:tcPr>
            <w:tcW w:w="7934" w:type="dxa"/>
          </w:tcPr>
          <w:p w:rsidRPr="00D33294" w:rsidR="00727D25" w:rsidP="00496940" w:rsidRDefault="00727D25" w14:paraId="3DA19153" w14:textId="2E5FBA39">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Continue to require property managers to do affirmative marketing to adults with disabilities that need accessible unit features when an accessible unit becomes available.</w:t>
            </w:r>
          </w:p>
        </w:tc>
        <w:tc>
          <w:tcPr>
            <w:tcW w:w="1650" w:type="dxa"/>
          </w:tcPr>
          <w:p w:rsidRPr="00D33294" w:rsidR="00727D25" w:rsidP="00076744" w:rsidRDefault="00727D25" w14:paraId="7A50F0EB" w14:textId="0F7B362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P="00076744" w:rsidRDefault="00727D25" w14:paraId="0E376A6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731" w:type="dxa"/>
          </w:tcPr>
          <w:p w:rsidRPr="00D33294" w:rsidR="00727D25" w:rsidP="00076744" w:rsidRDefault="00727D25" w14:paraId="7EFA7F3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100% affordable housing, DAHLIA</w:t>
            </w:r>
          </w:p>
        </w:tc>
        <w:tc>
          <w:tcPr>
            <w:tcW w:w="1168" w:type="dxa"/>
            <w:noWrap/>
          </w:tcPr>
          <w:p w:rsidRPr="00D33294" w:rsidR="00727D25" w:rsidP="00076744" w:rsidRDefault="00727D25" w14:paraId="6AEFFE0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13F06B1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169" w:type="dxa"/>
            <w:noWrap/>
          </w:tcPr>
          <w:p w:rsidRPr="00D33294" w:rsidR="00727D25" w:rsidP="00076744" w:rsidRDefault="00727D25" w14:paraId="09484B0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357271C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4A3CC5" w14:paraId="0283C846" w14:textId="53C8F82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Ongoing</w:t>
            </w:r>
          </w:p>
        </w:tc>
        <w:tc>
          <w:tcPr>
            <w:tcW w:w="2064" w:type="dxa"/>
          </w:tcPr>
          <w:p w:rsidRPr="00D33294" w:rsidR="00727D25" w:rsidP="00076744" w:rsidRDefault="00727D25" w14:paraId="14A6C4E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BF0A1B" w14:paraId="31D009CA"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8A270C" w14:paraId="1694EA08" w14:textId="40530F7D">
            <w:pPr>
              <w:pStyle w:val="NoSpacing"/>
              <w:rPr>
                <w:sz w:val="22"/>
                <w:szCs w:val="22"/>
              </w:rPr>
            </w:pPr>
            <w:r w:rsidRPr="00D33294">
              <w:rPr>
                <w:b w:val="0"/>
                <w:bCs w:val="0"/>
                <w:sz w:val="22"/>
                <w:szCs w:val="22"/>
              </w:rPr>
              <w:t>3.14</w:t>
            </w:r>
          </w:p>
        </w:tc>
        <w:tc>
          <w:tcPr>
            <w:tcW w:w="7934" w:type="dxa"/>
          </w:tcPr>
          <w:p w:rsidRPr="00D33294" w:rsidR="00727D25" w:rsidP="00496940" w:rsidRDefault="00727D25" w14:paraId="149FC93B" w14:textId="4527EE09">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 xml:space="preserve">Improve coordination between MOHCD and local and federal housing partners with HOPWA-funded units, to tap into the Plus Housing list and ensure people who are HIV positive are getting housed and HOPWA </w:t>
            </w:r>
            <w:r w:rsidRPr="004A3CC5" w:rsidR="004A3CC5">
              <w:rPr>
                <w:sz w:val="22"/>
                <w:szCs w:val="22"/>
              </w:rPr>
              <w:t>units</w:t>
            </w:r>
            <w:r w:rsidRPr="00D33294">
              <w:rPr>
                <w:sz w:val="22"/>
                <w:szCs w:val="22"/>
              </w:rPr>
              <w:t xml:space="preserve"> </w:t>
            </w:r>
            <w:r w:rsidRPr="00D33294" w:rsidDel="00154061">
              <w:rPr>
                <w:sz w:val="22"/>
                <w:szCs w:val="22"/>
              </w:rPr>
              <w:t>a</w:t>
            </w:r>
            <w:r w:rsidRPr="00D33294">
              <w:rPr>
                <w:sz w:val="22"/>
                <w:szCs w:val="22"/>
              </w:rPr>
              <w:t>ren’t vacant.</w:t>
            </w:r>
          </w:p>
        </w:tc>
        <w:tc>
          <w:tcPr>
            <w:tcW w:w="1650" w:type="dxa"/>
          </w:tcPr>
          <w:p w:rsidRPr="00D33294" w:rsidR="00727D25" w:rsidP="00076744" w:rsidRDefault="00727D25" w14:paraId="50F78A4A"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P="00076744" w:rsidRDefault="00727D25" w14:paraId="43811904" w14:textId="7D79CDA4">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HSH, DPH</w:t>
            </w:r>
            <w:r w:rsidR="004A3CC5">
              <w:rPr>
                <w:sz w:val="22"/>
                <w:szCs w:val="22"/>
              </w:rPr>
              <w:t>, HA</w:t>
            </w:r>
          </w:p>
        </w:tc>
        <w:tc>
          <w:tcPr>
            <w:tcW w:w="2731" w:type="dxa"/>
          </w:tcPr>
          <w:p w:rsidRPr="00D33294" w:rsidR="00727D25" w:rsidP="00076744" w:rsidRDefault="00727D25" w14:paraId="4AA98A0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Plus Housing</w:t>
            </w:r>
          </w:p>
        </w:tc>
        <w:tc>
          <w:tcPr>
            <w:tcW w:w="1168" w:type="dxa"/>
            <w:noWrap/>
          </w:tcPr>
          <w:p w:rsidRPr="00D33294" w:rsidR="00727D25" w:rsidP="00076744" w:rsidRDefault="00727D25" w14:paraId="652093F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2DD8723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63A3B1BA"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19E61A6B"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4A3CC5" w14:paraId="2B90394A" w14:textId="165AB18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Underway</w:t>
            </w:r>
          </w:p>
        </w:tc>
        <w:tc>
          <w:tcPr>
            <w:tcW w:w="2064" w:type="dxa"/>
          </w:tcPr>
          <w:p w:rsidRPr="00D33294" w:rsidR="00727D25" w:rsidP="00076744" w:rsidRDefault="00727D25" w14:paraId="56F28B1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124366F0"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8A270C" w14:paraId="185DE1B4" w14:textId="55C48C89">
            <w:pPr>
              <w:pStyle w:val="NoSpacing"/>
              <w:rPr>
                <w:sz w:val="22"/>
                <w:szCs w:val="22"/>
              </w:rPr>
            </w:pPr>
            <w:r w:rsidRPr="00D33294">
              <w:rPr>
                <w:b w:val="0"/>
                <w:bCs w:val="0"/>
                <w:sz w:val="22"/>
                <w:szCs w:val="22"/>
              </w:rPr>
              <w:t>4.1</w:t>
            </w:r>
          </w:p>
        </w:tc>
        <w:tc>
          <w:tcPr>
            <w:tcW w:w="7934" w:type="dxa"/>
          </w:tcPr>
          <w:p w:rsidRPr="00D33294" w:rsidR="00727D25" w:rsidP="00496940" w:rsidRDefault="00727D25" w14:paraId="151468F2" w14:textId="56115AA6">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 xml:space="preserve">Map processes related to housing application, placement, and other housing services from start to finish to identify gaps in effective communication and </w:t>
            </w:r>
            <w:r w:rsidRPr="00BF7F3B" w:rsidR="00BF7F3B">
              <w:rPr>
                <w:sz w:val="22"/>
                <w:szCs w:val="22"/>
              </w:rPr>
              <w:t xml:space="preserve">the </w:t>
            </w:r>
            <w:r w:rsidRPr="00D33294">
              <w:rPr>
                <w:sz w:val="22"/>
                <w:szCs w:val="22"/>
              </w:rPr>
              <w:t xml:space="preserve">use of plain language. Address identified gaps. </w:t>
            </w:r>
          </w:p>
        </w:tc>
        <w:tc>
          <w:tcPr>
            <w:tcW w:w="1650" w:type="dxa"/>
          </w:tcPr>
          <w:p w:rsidRPr="00D33294" w:rsidR="00727D25" w:rsidP="00076744" w:rsidRDefault="00727D25" w14:paraId="4B0AC83B" w14:textId="1F58D05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 HSH</w:t>
            </w:r>
          </w:p>
        </w:tc>
        <w:tc>
          <w:tcPr>
            <w:tcW w:w="1535" w:type="dxa"/>
          </w:tcPr>
          <w:p w:rsidRPr="00D33294" w:rsidR="00727D25" w:rsidP="00076744" w:rsidRDefault="00727D25" w14:paraId="77B061B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MOD, DAS</w:t>
            </w:r>
          </w:p>
        </w:tc>
        <w:tc>
          <w:tcPr>
            <w:tcW w:w="2731" w:type="dxa"/>
          </w:tcPr>
          <w:p w:rsidRPr="00D33294" w:rsidR="00727D25" w:rsidP="00076744" w:rsidRDefault="00727D25" w14:paraId="44A2757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ADA Officers</w:t>
            </w:r>
          </w:p>
        </w:tc>
        <w:tc>
          <w:tcPr>
            <w:tcW w:w="1168" w:type="dxa"/>
            <w:noWrap/>
          </w:tcPr>
          <w:p w:rsidRPr="00D33294" w:rsidR="00727D25" w:rsidP="00076744" w:rsidRDefault="00727D25" w14:paraId="2782108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43C1F0C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023DD57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1931DB7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28BC48E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368462B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C93FCD" w14:paraId="4224A10E" w14:textId="0FCB4DC3">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C93FCD">
              <w:rPr>
                <w:sz w:val="22"/>
                <w:szCs w:val="22"/>
              </w:rPr>
              <w:t>(Additional analysis needed to determine funding level)</w:t>
            </w:r>
          </w:p>
        </w:tc>
      </w:tr>
      <w:tr w:rsidRPr="00311722" w:rsidR="00076744" w:rsidTr="00BF0A1B" w14:paraId="2677C08A"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8A270C" w14:paraId="33C65FC2" w14:textId="04DD02DB">
            <w:pPr>
              <w:pStyle w:val="NoSpacing"/>
              <w:rPr>
                <w:sz w:val="22"/>
                <w:szCs w:val="22"/>
              </w:rPr>
            </w:pPr>
            <w:r w:rsidRPr="00D33294">
              <w:rPr>
                <w:b w:val="0"/>
                <w:bCs w:val="0"/>
                <w:sz w:val="22"/>
                <w:szCs w:val="22"/>
              </w:rPr>
              <w:t>4.2</w:t>
            </w:r>
          </w:p>
        </w:tc>
        <w:tc>
          <w:tcPr>
            <w:tcW w:w="7934" w:type="dxa"/>
          </w:tcPr>
          <w:p w:rsidRPr="00D33294" w:rsidR="00727D25" w:rsidP="00496940" w:rsidRDefault="00727D25" w14:paraId="3ED0B84A" w14:textId="096341DC">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 xml:space="preserve">Recommend a process for standardizing reasonable accommodation </w:t>
            </w:r>
            <w:r w:rsidRPr="00BF7F3B" w:rsidR="00BF7F3B">
              <w:rPr>
                <w:sz w:val="22"/>
                <w:szCs w:val="22"/>
              </w:rPr>
              <w:t>requests as needed</w:t>
            </w:r>
            <w:r w:rsidRPr="00D33294">
              <w:rPr>
                <w:sz w:val="22"/>
                <w:szCs w:val="22"/>
              </w:rPr>
              <w:t xml:space="preserve"> for City-funded affordable housing sites.</w:t>
            </w:r>
          </w:p>
        </w:tc>
        <w:tc>
          <w:tcPr>
            <w:tcW w:w="1650" w:type="dxa"/>
          </w:tcPr>
          <w:p w:rsidRPr="00D33294" w:rsidR="00727D25" w:rsidP="00076744" w:rsidRDefault="00727D25" w14:paraId="683AC41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MOD, HRC</w:t>
            </w:r>
          </w:p>
        </w:tc>
        <w:tc>
          <w:tcPr>
            <w:tcW w:w="1535" w:type="dxa"/>
          </w:tcPr>
          <w:p w:rsidRPr="00D33294" w:rsidR="00727D25" w:rsidP="00076744" w:rsidRDefault="00727D25" w14:paraId="3180FAE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HSH</w:t>
            </w:r>
          </w:p>
        </w:tc>
        <w:tc>
          <w:tcPr>
            <w:tcW w:w="2731" w:type="dxa"/>
          </w:tcPr>
          <w:p w:rsidRPr="00D33294" w:rsidR="00727D25" w:rsidP="00076744" w:rsidRDefault="00727D25" w14:paraId="3C2615E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ADA Officers</w:t>
            </w:r>
          </w:p>
        </w:tc>
        <w:tc>
          <w:tcPr>
            <w:tcW w:w="1168" w:type="dxa"/>
            <w:noWrap/>
          </w:tcPr>
          <w:p w:rsidRPr="00D33294" w:rsidR="00727D25" w:rsidP="00076744" w:rsidRDefault="00727D25" w14:paraId="1C2342A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0FC073D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6529701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01BD68B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5A67DA5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5D30714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6CC056D7"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6B644F" w14:paraId="0271769F" w14:textId="65B69E46">
            <w:pPr>
              <w:pStyle w:val="NoSpacing"/>
              <w:rPr>
                <w:sz w:val="22"/>
                <w:szCs w:val="22"/>
              </w:rPr>
            </w:pPr>
            <w:r w:rsidRPr="00D33294">
              <w:rPr>
                <w:b w:val="0"/>
                <w:bCs w:val="0"/>
                <w:sz w:val="22"/>
                <w:szCs w:val="22"/>
              </w:rPr>
              <w:t>4.3</w:t>
            </w:r>
          </w:p>
        </w:tc>
        <w:tc>
          <w:tcPr>
            <w:tcW w:w="7934" w:type="dxa"/>
          </w:tcPr>
          <w:p w:rsidRPr="00BF7F3B" w:rsidR="00BF7F3B" w:rsidP="00B21113" w:rsidRDefault="00BF7F3B" w14:paraId="1B0F3132" w14:textId="77777777">
            <w:pPr>
              <w:pStyle w:val="NoSpacing"/>
              <w:spacing w:after="240"/>
              <w:jc w:val="left"/>
              <w:cnfStyle w:val="000000100000" w:firstRow="0" w:lastRow="0" w:firstColumn="0" w:lastColumn="0" w:oddVBand="0" w:evenVBand="0" w:oddHBand="1" w:evenHBand="0" w:firstRowFirstColumn="0" w:firstRowLastColumn="0" w:lastRowFirstColumn="0" w:lastRowLastColumn="0"/>
              <w:rPr>
                <w:sz w:val="22"/>
                <w:szCs w:val="22"/>
              </w:rPr>
            </w:pPr>
            <w:r w:rsidRPr="00BF7F3B">
              <w:rPr>
                <w:sz w:val="22"/>
                <w:szCs w:val="22"/>
              </w:rPr>
              <w:t xml:space="preserve">Develop and maintain standard trainings for City agencies providing housing services and City-funded housing service providers on: </w:t>
            </w:r>
          </w:p>
          <w:p w:rsidRPr="00D33294" w:rsidR="00727D25" w:rsidP="00B21113" w:rsidRDefault="00727D25" w14:paraId="30DF03A9" w14:textId="077368AE">
            <w:pPr>
              <w:pStyle w:val="NoSpacing"/>
              <w:spacing w:after="24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 Existing obligations and best practices for the provision of effective communication and the use of plain language.</w:t>
            </w:r>
          </w:p>
          <w:p w:rsidRPr="00D33294" w:rsidR="00727D25" w:rsidP="00B21113" w:rsidRDefault="00727D25" w14:paraId="769C4295" w14:textId="77777777">
            <w:pPr>
              <w:pStyle w:val="NoSpacing"/>
              <w:spacing w:after="24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 Existing obligations related to reasonable accommodation and recommended process for its consistent implementation.</w:t>
            </w:r>
          </w:p>
          <w:p w:rsidRPr="00D33294" w:rsidR="00727D25" w:rsidP="00B21113" w:rsidRDefault="00727D25" w14:paraId="63B34650" w14:textId="77777777">
            <w:pPr>
              <w:pStyle w:val="NoSpacing"/>
              <w:spacing w:after="24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 Compliance with applicable digital accessibility requirements.</w:t>
            </w:r>
          </w:p>
          <w:p w:rsidRPr="00D33294" w:rsidR="00727D25" w:rsidP="00B21113" w:rsidRDefault="00727D25" w14:paraId="6F9D5263" w14:textId="77777777">
            <w:pPr>
              <w:pStyle w:val="NoSpacing"/>
              <w:spacing w:after="24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4) Compliance with elevator maintenance obligations.</w:t>
            </w:r>
          </w:p>
          <w:p w:rsidRPr="00D33294" w:rsidR="00727D25" w:rsidP="00BF7F3B" w:rsidRDefault="00727D25" w14:paraId="6374B0E6" w14:textId="016E8C51">
            <w:pPr>
              <w:pStyle w:val="NoSpacing"/>
              <w:spacing w:after="24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5) Voluntary disability data collection protocols.</w:t>
            </w:r>
          </w:p>
        </w:tc>
        <w:tc>
          <w:tcPr>
            <w:tcW w:w="1650" w:type="dxa"/>
          </w:tcPr>
          <w:p w:rsidRPr="00D33294" w:rsidR="00727D25" w:rsidP="00076744" w:rsidRDefault="00727D25" w14:paraId="0EB354A7" w14:textId="39147735">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r w:rsidR="00BF7F3B">
              <w:rPr>
                <w:sz w:val="22"/>
                <w:szCs w:val="22"/>
              </w:rPr>
              <w:t>, HSH</w:t>
            </w:r>
          </w:p>
        </w:tc>
        <w:tc>
          <w:tcPr>
            <w:tcW w:w="1535" w:type="dxa"/>
          </w:tcPr>
          <w:p w:rsidRPr="00D33294" w:rsidR="00727D25" w:rsidP="00076744" w:rsidRDefault="00727D25" w14:paraId="10C35021" w14:textId="58AA15E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MOD, DAS</w:t>
            </w:r>
            <w:r w:rsidR="00BF7F3B">
              <w:rPr>
                <w:sz w:val="22"/>
                <w:szCs w:val="22"/>
              </w:rPr>
              <w:t>, HRC</w:t>
            </w:r>
          </w:p>
        </w:tc>
        <w:tc>
          <w:tcPr>
            <w:tcW w:w="2731" w:type="dxa"/>
          </w:tcPr>
          <w:p w:rsidRPr="00D33294" w:rsidR="00727D25" w:rsidP="00076744" w:rsidRDefault="00727D25" w14:paraId="2FE5C41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Reasonable Accommodation and Modification Trainings</w:t>
            </w:r>
          </w:p>
        </w:tc>
        <w:tc>
          <w:tcPr>
            <w:tcW w:w="1168" w:type="dxa"/>
            <w:noWrap/>
          </w:tcPr>
          <w:p w:rsidRPr="00D33294" w:rsidR="00727D25" w:rsidP="00076744" w:rsidRDefault="00727D25" w14:paraId="1C9FEEB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3E948AF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63A4D67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45C462C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974" w:type="dxa"/>
          </w:tcPr>
          <w:p w:rsidRPr="00D33294" w:rsidR="00727D25" w:rsidP="00076744" w:rsidRDefault="00727D25" w14:paraId="1A0F4EE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5853CEF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727D25" w14:paraId="2238812D" w14:textId="11F03F70">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($300k annually for staff position</w:t>
            </w:r>
            <w:r w:rsidRPr="00815557" w:rsidR="00815557">
              <w:rPr>
                <w:sz w:val="22"/>
                <w:szCs w:val="22"/>
              </w:rPr>
              <w:t xml:space="preserve"> at MOHCD</w:t>
            </w:r>
            <w:r w:rsidRPr="00D33294">
              <w:rPr>
                <w:sz w:val="22"/>
                <w:szCs w:val="22"/>
              </w:rPr>
              <w:t>)</w:t>
            </w:r>
          </w:p>
        </w:tc>
      </w:tr>
      <w:tr w:rsidRPr="00311722" w:rsidR="00076744" w:rsidTr="00BF0A1B" w14:paraId="3230AA30"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6B644F" w14:paraId="07E89D51" w14:textId="09387DD3">
            <w:pPr>
              <w:pStyle w:val="NoSpacing"/>
              <w:rPr>
                <w:sz w:val="22"/>
                <w:szCs w:val="22"/>
              </w:rPr>
            </w:pPr>
            <w:r w:rsidRPr="00D33294">
              <w:rPr>
                <w:b w:val="0"/>
                <w:bCs w:val="0"/>
                <w:sz w:val="22"/>
                <w:szCs w:val="22"/>
              </w:rPr>
              <w:t>4.4</w:t>
            </w:r>
          </w:p>
        </w:tc>
        <w:tc>
          <w:tcPr>
            <w:tcW w:w="7934" w:type="dxa"/>
          </w:tcPr>
          <w:p w:rsidRPr="00B5020E" w:rsidR="00B5020E" w:rsidP="00B21113" w:rsidRDefault="00B5020E" w14:paraId="59C31EC3"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B5020E">
              <w:rPr>
                <w:sz w:val="22"/>
                <w:szCs w:val="22"/>
              </w:rPr>
              <w:t>Require and regularly track trainings for property managers and housing service providers at City-funded affordable housing sites on:</w:t>
            </w:r>
          </w:p>
          <w:p w:rsidRPr="00D33294" w:rsidR="00727D25" w:rsidP="00B21113" w:rsidRDefault="00727D25" w14:paraId="2D7FF78E"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 Existing obligations and best practices for the provision of effective communication and the use of plain language. Ensure that ASL interpretation services are high-quality, available in-person and virtually, and suitable for people who are Deaf or hard of hearing. Ensure effective communication for people who are blind or low-vision.</w:t>
            </w:r>
          </w:p>
          <w:p w:rsidRPr="00D33294" w:rsidR="00727D25" w:rsidP="00B21113" w:rsidRDefault="00727D25" w14:paraId="2148DED3"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 Existing obligations related to reasonable accommodation and recommended process for its consistent implementation.</w:t>
            </w:r>
          </w:p>
          <w:p w:rsidRPr="00D33294" w:rsidR="00727D25" w:rsidP="00B21113" w:rsidRDefault="00727D25" w14:paraId="03990F23"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 Compliance with applicable digital accessibility requirements.</w:t>
            </w:r>
          </w:p>
          <w:p w:rsidRPr="00D33294" w:rsidR="00727D25" w:rsidP="00B21113" w:rsidRDefault="00727D25" w14:paraId="21E653F6"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4) Compliance with elevator maintenance obligations.</w:t>
            </w:r>
          </w:p>
          <w:p w:rsidRPr="00D33294" w:rsidR="00727D25" w:rsidP="00B21113" w:rsidRDefault="00727D25" w14:paraId="1A95329F" w14:textId="61061124">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5) Voluntary disability data collection protocols.</w:t>
            </w:r>
          </w:p>
        </w:tc>
        <w:tc>
          <w:tcPr>
            <w:tcW w:w="1650" w:type="dxa"/>
          </w:tcPr>
          <w:p w:rsidRPr="00D33294" w:rsidR="00727D25" w:rsidP="00076744" w:rsidRDefault="00727D25" w14:paraId="68C3B54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HSH</w:t>
            </w:r>
          </w:p>
        </w:tc>
        <w:tc>
          <w:tcPr>
            <w:tcW w:w="1535" w:type="dxa"/>
          </w:tcPr>
          <w:p w:rsidRPr="00D33294" w:rsidR="00727D25" w:rsidP="00076744" w:rsidRDefault="00727D25" w14:paraId="370E7BD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731" w:type="dxa"/>
          </w:tcPr>
          <w:p w:rsidRPr="00D33294" w:rsidR="00727D25" w:rsidP="00076744" w:rsidRDefault="00727D25" w14:paraId="41B214D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ADA Officers</w:t>
            </w:r>
          </w:p>
        </w:tc>
        <w:tc>
          <w:tcPr>
            <w:tcW w:w="1168" w:type="dxa"/>
            <w:noWrap/>
          </w:tcPr>
          <w:p w:rsidRPr="00D33294" w:rsidR="00727D25" w:rsidP="00076744" w:rsidRDefault="00727D25" w14:paraId="67D744B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4874FA6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4AB7F36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0E026F8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974" w:type="dxa"/>
          </w:tcPr>
          <w:p w:rsidRPr="00D33294" w:rsidR="00727D25" w:rsidP="00076744" w:rsidRDefault="00727D25" w14:paraId="0E7E044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Underway</w:t>
            </w:r>
          </w:p>
        </w:tc>
        <w:tc>
          <w:tcPr>
            <w:tcW w:w="2064" w:type="dxa"/>
          </w:tcPr>
          <w:p w:rsidRPr="00D33294" w:rsidR="00727D25" w:rsidP="00076744" w:rsidRDefault="00727D25" w14:paraId="13762CE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p w:rsidRPr="00D33294" w:rsidR="00727D25" w:rsidP="00076744" w:rsidRDefault="00B5020E" w14:paraId="37A43922" w14:textId="12CBFE9A">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5020E">
              <w:rPr>
                <w:sz w:val="22"/>
                <w:szCs w:val="22"/>
              </w:rPr>
              <w:t xml:space="preserve">($150k annually for </w:t>
            </w:r>
            <w:r w:rsidR="00142779">
              <w:rPr>
                <w:sz w:val="22"/>
                <w:szCs w:val="22"/>
              </w:rPr>
              <w:t xml:space="preserve">a </w:t>
            </w:r>
            <w:r w:rsidR="003427D3">
              <w:rPr>
                <w:sz w:val="22"/>
                <w:szCs w:val="22"/>
              </w:rPr>
              <w:t>training p</w:t>
            </w:r>
            <w:r w:rsidR="00142779">
              <w:rPr>
                <w:sz w:val="22"/>
                <w:szCs w:val="22"/>
              </w:rPr>
              <w:t>latform</w:t>
            </w:r>
            <w:r w:rsidR="003427D3">
              <w:rPr>
                <w:sz w:val="22"/>
                <w:szCs w:val="22"/>
              </w:rPr>
              <w:t xml:space="preserve"> for </w:t>
            </w:r>
            <w:r w:rsidRPr="00B5020E">
              <w:rPr>
                <w:sz w:val="22"/>
                <w:szCs w:val="22"/>
              </w:rPr>
              <w:t>MOHCD)</w:t>
            </w:r>
          </w:p>
        </w:tc>
      </w:tr>
      <w:tr w:rsidRPr="00311722" w:rsidR="00076744" w:rsidTr="00BF0A1B" w14:paraId="637043CE"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6B644F" w14:paraId="41937F39" w14:textId="4CDDB5CE">
            <w:pPr>
              <w:pStyle w:val="NoSpacing"/>
              <w:rPr>
                <w:sz w:val="22"/>
                <w:szCs w:val="22"/>
              </w:rPr>
            </w:pPr>
            <w:r w:rsidRPr="00D33294">
              <w:rPr>
                <w:b w:val="0"/>
                <w:bCs w:val="0"/>
                <w:sz w:val="22"/>
                <w:szCs w:val="22"/>
              </w:rPr>
              <w:t>4.6</w:t>
            </w:r>
          </w:p>
        </w:tc>
        <w:tc>
          <w:tcPr>
            <w:tcW w:w="7934" w:type="dxa"/>
          </w:tcPr>
          <w:p w:rsidRPr="00D33294" w:rsidR="00727D25" w:rsidP="00496940" w:rsidRDefault="00727D25" w14:paraId="0FFDCF4E" w14:textId="313B2437">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Utilize the Aging and Disability Resource Centers (ADRC), located in each district, to provide a physical space for older adults and adults with disabilities to get in-person counseling and support about the wide range of housing resources and services that exist across the City. Ensure ADRC staff are trained and knowledgeable about the City’s affordable housing system, other housing services, and relevant accessibility obligations described in action 4.5. Resources should be accessible and available in multiple languages.</w:t>
            </w:r>
          </w:p>
        </w:tc>
        <w:tc>
          <w:tcPr>
            <w:tcW w:w="1650" w:type="dxa"/>
          </w:tcPr>
          <w:p w:rsidRPr="00D33294" w:rsidR="00727D25" w:rsidP="00076744" w:rsidRDefault="00727D25" w14:paraId="17068AF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DAS</w:t>
            </w:r>
          </w:p>
        </w:tc>
        <w:tc>
          <w:tcPr>
            <w:tcW w:w="1535" w:type="dxa"/>
          </w:tcPr>
          <w:p w:rsidRPr="00D33294" w:rsidR="00727D25" w:rsidP="00076744" w:rsidRDefault="00727D25" w14:paraId="710E4FA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 HSH</w:t>
            </w:r>
          </w:p>
        </w:tc>
        <w:tc>
          <w:tcPr>
            <w:tcW w:w="2731" w:type="dxa"/>
          </w:tcPr>
          <w:p w:rsidRPr="00D33294" w:rsidR="00727D25" w:rsidP="00076744" w:rsidRDefault="00727D25" w14:paraId="4D132B7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New</w:t>
            </w:r>
          </w:p>
        </w:tc>
        <w:tc>
          <w:tcPr>
            <w:tcW w:w="1168" w:type="dxa"/>
            <w:noWrap/>
          </w:tcPr>
          <w:p w:rsidRPr="00D33294" w:rsidR="00727D25" w:rsidP="00076744" w:rsidRDefault="00727D25" w14:paraId="73772DB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3E21121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15BF726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6C943A1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974" w:type="dxa"/>
          </w:tcPr>
          <w:p w:rsidRPr="00D33294" w:rsidR="00727D25" w:rsidP="00076744" w:rsidRDefault="00727D25" w14:paraId="0D85ADC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c>
          <w:tcPr>
            <w:tcW w:w="2064" w:type="dxa"/>
          </w:tcPr>
          <w:p w:rsidRPr="00D33294" w:rsidR="00727D25" w:rsidP="00076744" w:rsidRDefault="00727D25" w14:paraId="2651B2E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3427D3" w14:paraId="238293E3" w14:textId="2749454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3427D3">
              <w:rPr>
                <w:sz w:val="22"/>
                <w:szCs w:val="22"/>
              </w:rPr>
              <w:t>(Additional analysis needed to determine funding level)</w:t>
            </w:r>
          </w:p>
        </w:tc>
      </w:tr>
      <w:tr w:rsidRPr="00311722" w:rsidR="00076744" w:rsidTr="00BF0A1B" w14:paraId="640F063E"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6B644F" w14:paraId="1DA4B791" w14:textId="6F7212E8">
            <w:pPr>
              <w:pStyle w:val="NoSpacing"/>
              <w:rPr>
                <w:sz w:val="22"/>
                <w:szCs w:val="22"/>
              </w:rPr>
            </w:pPr>
            <w:r w:rsidRPr="00D33294">
              <w:rPr>
                <w:b w:val="0"/>
                <w:bCs w:val="0"/>
                <w:sz w:val="22"/>
                <w:szCs w:val="22"/>
              </w:rPr>
              <w:t>4.7</w:t>
            </w:r>
          </w:p>
        </w:tc>
        <w:tc>
          <w:tcPr>
            <w:tcW w:w="7934" w:type="dxa"/>
          </w:tcPr>
          <w:p w:rsidR="00496940" w:rsidP="00B21113" w:rsidRDefault="00727D25" w14:paraId="10AF1898"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Improve upon the SF Service Guide to:</w:t>
            </w:r>
          </w:p>
          <w:p w:rsidRPr="003427D3" w:rsidR="003427D3" w:rsidP="00B21113" w:rsidRDefault="003427D3" w14:paraId="284F32D9"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3427D3">
              <w:rPr>
                <w:sz w:val="22"/>
                <w:szCs w:val="22"/>
              </w:rPr>
              <w:t xml:space="preserve">1) Centralize information on existing rental assistance resources that exist across the City to better help consumers find the resources they need. </w:t>
            </w:r>
          </w:p>
          <w:p w:rsidR="00496940" w:rsidP="00B21113" w:rsidRDefault="00727D25" w14:paraId="015E6815"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 Centralize and better reflect the range of housing resources and services that exist across agencies for older adults and adults with disabilities.</w:t>
            </w:r>
          </w:p>
          <w:p w:rsidR="004B6786" w:rsidP="00B21113" w:rsidRDefault="00727D25" w14:paraId="1DCB986A"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 Offer housing resources and services in multiple languages.</w:t>
            </w:r>
          </w:p>
          <w:p w:rsidR="004B6786" w:rsidP="00B21113" w:rsidRDefault="00727D25" w14:paraId="26A2E97C"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4) Be a resource for housing counselors and other housing service</w:t>
            </w:r>
            <w:r w:rsidR="004B6786">
              <w:rPr>
                <w:sz w:val="22"/>
                <w:szCs w:val="22"/>
              </w:rPr>
              <w:t xml:space="preserve"> </w:t>
            </w:r>
            <w:r w:rsidRPr="00D33294">
              <w:rPr>
                <w:sz w:val="22"/>
                <w:szCs w:val="22"/>
              </w:rPr>
              <w:t>providers.</w:t>
            </w:r>
          </w:p>
          <w:p w:rsidR="004B6786" w:rsidP="00B21113" w:rsidRDefault="00727D25" w14:paraId="52E40A42" w14:textId="77777777">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5) Be accessible.</w:t>
            </w:r>
          </w:p>
          <w:p w:rsidRPr="00D33294" w:rsidR="00727D25" w:rsidP="003427D3" w:rsidRDefault="00727D25" w14:paraId="64E61598" w14:textId="116A5DC2">
            <w:pPr>
              <w:pStyle w:val="NoSpacing"/>
              <w:spacing w:after="24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Provide direct links to this tool in all City agency websites, perform outreach to promote this tool, and train City staff as well as project sponsors, property managers, housing counselors and navigators, and social services providers on how to use it.</w:t>
            </w:r>
          </w:p>
        </w:tc>
        <w:tc>
          <w:tcPr>
            <w:tcW w:w="1650" w:type="dxa"/>
          </w:tcPr>
          <w:p w:rsidRPr="00D33294" w:rsidR="00727D25" w:rsidP="00076744" w:rsidRDefault="00727D25" w14:paraId="69D7474D" w14:textId="17E319B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P="00076744" w:rsidRDefault="00727D25" w14:paraId="02D7421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HSH, MOD, DAS</w:t>
            </w:r>
          </w:p>
        </w:tc>
        <w:tc>
          <w:tcPr>
            <w:tcW w:w="2731" w:type="dxa"/>
          </w:tcPr>
          <w:p w:rsidRPr="00D33294" w:rsidR="00727D25" w:rsidP="00076744" w:rsidRDefault="00727D25" w14:paraId="170E720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SF Service Guide</w:t>
            </w:r>
          </w:p>
        </w:tc>
        <w:tc>
          <w:tcPr>
            <w:tcW w:w="1168" w:type="dxa"/>
            <w:noWrap/>
          </w:tcPr>
          <w:p w:rsidRPr="00D33294" w:rsidR="00727D25" w:rsidP="00076744" w:rsidRDefault="00727D25" w14:paraId="20382C1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260040C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72C1E4A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136D32F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5F48B0A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Underway</w:t>
            </w:r>
          </w:p>
        </w:tc>
        <w:tc>
          <w:tcPr>
            <w:tcW w:w="2064" w:type="dxa"/>
          </w:tcPr>
          <w:p w:rsidRPr="00D33294" w:rsidR="00727D25" w:rsidP="00076744" w:rsidRDefault="00727D25" w14:paraId="02ADD3B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p w:rsidRPr="00D33294" w:rsidR="00727D25" w:rsidP="00076744" w:rsidRDefault="00727D25" w14:paraId="61A0775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($200,000 annually)</w:t>
            </w:r>
          </w:p>
        </w:tc>
      </w:tr>
      <w:tr w:rsidRPr="00311722" w:rsidR="00076744" w:rsidTr="00BF0A1B" w14:paraId="114EF33E"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6B644F" w14:paraId="500659BB" w14:textId="59E24B7A">
            <w:pPr>
              <w:pStyle w:val="NoSpacing"/>
              <w:rPr>
                <w:sz w:val="22"/>
                <w:szCs w:val="22"/>
              </w:rPr>
            </w:pPr>
            <w:r w:rsidRPr="00D33294">
              <w:rPr>
                <w:b w:val="0"/>
                <w:bCs w:val="0"/>
                <w:sz w:val="22"/>
                <w:szCs w:val="22"/>
              </w:rPr>
              <w:t>4.8</w:t>
            </w:r>
          </w:p>
        </w:tc>
        <w:tc>
          <w:tcPr>
            <w:tcW w:w="7934" w:type="dxa"/>
          </w:tcPr>
          <w:p w:rsidRPr="00D33294" w:rsidR="00727D25" w:rsidP="00B21113" w:rsidRDefault="00727D25" w14:paraId="2F6F6DDD" w14:textId="14133F4E">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Diversify modes of communication and information-sharing with</w:t>
            </w:r>
            <w:r w:rsidRPr="00D33294" w:rsidDel="009C13D1">
              <w:rPr>
                <w:sz w:val="22"/>
                <w:szCs w:val="22"/>
              </w:rPr>
              <w:t xml:space="preserve"> </w:t>
            </w:r>
            <w:r w:rsidRPr="00DA5C17" w:rsidR="00DA5C17">
              <w:rPr>
                <w:sz w:val="22"/>
                <w:szCs w:val="22"/>
              </w:rPr>
              <w:t xml:space="preserve">residents at </w:t>
            </w:r>
            <w:r w:rsidRPr="00D33294">
              <w:rPr>
                <w:sz w:val="22"/>
                <w:szCs w:val="22"/>
              </w:rPr>
              <w:t>City-funded affordable housing to meet various population needs, including in-person, phone, print, and digital options</w:t>
            </w:r>
            <w:r w:rsidRPr="00D33294" w:rsidDel="00947906">
              <w:rPr>
                <w:sz w:val="22"/>
                <w:szCs w:val="22"/>
              </w:rPr>
              <w:t>.</w:t>
            </w:r>
            <w:r w:rsidRPr="00D33294">
              <w:rPr>
                <w:sz w:val="22"/>
                <w:szCs w:val="22"/>
              </w:rPr>
              <w:t xml:space="preserve"> Consider effective communication, the use of plain language, and the needs of non-English speakers. </w:t>
            </w:r>
          </w:p>
        </w:tc>
        <w:tc>
          <w:tcPr>
            <w:tcW w:w="1650" w:type="dxa"/>
          </w:tcPr>
          <w:p w:rsidRPr="00D33294" w:rsidR="00727D25" w:rsidP="00076744" w:rsidRDefault="00727D25" w14:paraId="60D67BF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 HSH</w:t>
            </w:r>
          </w:p>
        </w:tc>
        <w:tc>
          <w:tcPr>
            <w:tcW w:w="1535" w:type="dxa"/>
          </w:tcPr>
          <w:p w:rsidRPr="00D33294" w:rsidR="00727D25" w:rsidP="00076744" w:rsidRDefault="00727D25" w14:paraId="1F5FAEC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731" w:type="dxa"/>
          </w:tcPr>
          <w:p w:rsidRPr="00D33294" w:rsidR="00727D25" w:rsidP="00076744" w:rsidRDefault="00727D25" w14:paraId="34C079D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168" w:type="dxa"/>
            <w:noWrap/>
          </w:tcPr>
          <w:p w:rsidRPr="00D33294" w:rsidR="00727D25" w:rsidP="00076744" w:rsidRDefault="00727D25" w14:paraId="570EB80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6AB76BC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19AE1C0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477588D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030E78B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5D39E68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BF0A1B" w14:paraId="282DC17D"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61CAF" w14:paraId="3FE20E40" w14:textId="3498D83D">
            <w:pPr>
              <w:pStyle w:val="NoSpacing"/>
              <w:rPr>
                <w:sz w:val="22"/>
                <w:szCs w:val="22"/>
              </w:rPr>
            </w:pPr>
            <w:r w:rsidRPr="00D33294">
              <w:rPr>
                <w:b w:val="0"/>
                <w:bCs w:val="0"/>
                <w:sz w:val="22"/>
                <w:szCs w:val="22"/>
              </w:rPr>
              <w:t>4.9</w:t>
            </w:r>
          </w:p>
        </w:tc>
        <w:tc>
          <w:tcPr>
            <w:tcW w:w="7934" w:type="dxa"/>
          </w:tcPr>
          <w:p w:rsidRPr="00D33294" w:rsidR="00727D25" w:rsidP="00496940" w:rsidRDefault="00727D25" w14:paraId="1CD63C3C" w14:textId="5A21D8AB">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 xml:space="preserve">Review and regularly update the </w:t>
            </w:r>
            <w:r w:rsidRPr="00DA5C17" w:rsidR="00DA5C17">
              <w:rPr>
                <w:sz w:val="22"/>
                <w:szCs w:val="22"/>
              </w:rPr>
              <w:t>Disability topic-specific page on the SFGov website</w:t>
            </w:r>
            <w:r w:rsidRPr="00D33294">
              <w:rPr>
                <w:sz w:val="22"/>
                <w:szCs w:val="22"/>
              </w:rPr>
              <w:t xml:space="preserve"> to better reflect the wide range of housing resources and services that exist across the City, as well as applicable obligations, requirements, and laws that protect adults with disabilities. The page should be digitally accessible and in multiple languages.</w:t>
            </w:r>
          </w:p>
        </w:tc>
        <w:tc>
          <w:tcPr>
            <w:tcW w:w="1650" w:type="dxa"/>
          </w:tcPr>
          <w:p w:rsidRPr="00D33294" w:rsidR="00727D25" w:rsidP="00076744" w:rsidRDefault="00727D25" w14:paraId="61D191C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MOD</w:t>
            </w:r>
          </w:p>
        </w:tc>
        <w:tc>
          <w:tcPr>
            <w:tcW w:w="1535" w:type="dxa"/>
          </w:tcPr>
          <w:p w:rsidRPr="00D33294" w:rsidR="00727D25" w:rsidP="00076744" w:rsidRDefault="00727D25" w14:paraId="3FD354AB" w14:textId="3D841D32">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HSH, DAS</w:t>
            </w:r>
            <w:r w:rsidR="00DA5C17">
              <w:rPr>
                <w:sz w:val="22"/>
                <w:szCs w:val="22"/>
              </w:rPr>
              <w:t>, DBI</w:t>
            </w:r>
          </w:p>
        </w:tc>
        <w:tc>
          <w:tcPr>
            <w:tcW w:w="2731" w:type="dxa"/>
          </w:tcPr>
          <w:p w:rsidRPr="00D33294" w:rsidR="00727D25" w:rsidP="00076744" w:rsidRDefault="00727D25" w14:paraId="2963ECE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Disability topic page</w:t>
            </w:r>
          </w:p>
        </w:tc>
        <w:tc>
          <w:tcPr>
            <w:tcW w:w="1168" w:type="dxa"/>
            <w:noWrap/>
          </w:tcPr>
          <w:p w:rsidRPr="00D33294" w:rsidR="00727D25" w:rsidP="00076744" w:rsidRDefault="00727D25" w14:paraId="7983358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39A941F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2D53F34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08A7AE4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23D58CF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528DE24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Del="000628DE" w:rsidTr="00BF0A1B" w14:paraId="2361B25B"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61CAF" w14:paraId="4BA672A0" w14:textId="45DE307F">
            <w:pPr>
              <w:pStyle w:val="NoSpacing"/>
              <w:rPr>
                <w:sz w:val="22"/>
                <w:szCs w:val="22"/>
              </w:rPr>
            </w:pPr>
            <w:r w:rsidRPr="00D33294">
              <w:rPr>
                <w:b w:val="0"/>
                <w:bCs w:val="0"/>
                <w:sz w:val="22"/>
                <w:szCs w:val="22"/>
              </w:rPr>
              <w:t>4.10</w:t>
            </w:r>
          </w:p>
        </w:tc>
        <w:tc>
          <w:tcPr>
            <w:tcW w:w="7934" w:type="dxa"/>
          </w:tcPr>
          <w:p w:rsidRPr="00D33294" w:rsidR="00727D25" w:rsidDel="00FB5E01" w:rsidP="00496940" w:rsidRDefault="00727D25" w14:paraId="7620098D" w14:textId="34A39269">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Develop a resource directory specifically for older adults and adults with disabilities that includes resources and referral information for City-funded affordable housing.</w:t>
            </w:r>
          </w:p>
        </w:tc>
        <w:tc>
          <w:tcPr>
            <w:tcW w:w="1650" w:type="dxa"/>
          </w:tcPr>
          <w:p w:rsidRPr="00D33294" w:rsidR="00727D25" w:rsidP="00076744" w:rsidRDefault="00727D25" w14:paraId="461B5E5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DAS</w:t>
            </w:r>
          </w:p>
        </w:tc>
        <w:tc>
          <w:tcPr>
            <w:tcW w:w="1535" w:type="dxa"/>
          </w:tcPr>
          <w:p w:rsidRPr="00D33294" w:rsidR="00727D25" w:rsidP="00076744" w:rsidRDefault="00727D25" w14:paraId="22FEC35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MOD, MOHCD, HSH</w:t>
            </w:r>
          </w:p>
        </w:tc>
        <w:tc>
          <w:tcPr>
            <w:tcW w:w="2731" w:type="dxa"/>
          </w:tcPr>
          <w:p w:rsidRPr="00D33294" w:rsidR="00727D25" w:rsidP="00076744" w:rsidRDefault="00727D25" w14:paraId="2297A52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New</w:t>
            </w:r>
          </w:p>
        </w:tc>
        <w:tc>
          <w:tcPr>
            <w:tcW w:w="1168" w:type="dxa"/>
            <w:noWrap/>
          </w:tcPr>
          <w:p w:rsidRPr="00D33294" w:rsidR="00727D25" w:rsidP="00076744" w:rsidRDefault="00727D25" w14:paraId="2EA6F7B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567A3D0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2A84716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35FECB1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0AC303C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Underway</w:t>
            </w:r>
          </w:p>
        </w:tc>
        <w:tc>
          <w:tcPr>
            <w:tcW w:w="2064" w:type="dxa"/>
          </w:tcPr>
          <w:p w:rsidRPr="00D33294" w:rsidR="00727D25" w:rsidDel="000628DE" w:rsidP="00076744" w:rsidRDefault="00727D25" w14:paraId="7675E1B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BF0A1B" w14:paraId="7F00ED30"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61CAF" w14:paraId="617C38D5" w14:textId="7282D1C2">
            <w:pPr>
              <w:pStyle w:val="NoSpacing"/>
              <w:rPr>
                <w:sz w:val="22"/>
                <w:szCs w:val="22"/>
              </w:rPr>
            </w:pPr>
            <w:r w:rsidRPr="00D33294">
              <w:rPr>
                <w:b w:val="0"/>
                <w:bCs w:val="0"/>
                <w:sz w:val="22"/>
                <w:szCs w:val="22"/>
              </w:rPr>
              <w:t>5.1</w:t>
            </w:r>
          </w:p>
        </w:tc>
        <w:tc>
          <w:tcPr>
            <w:tcW w:w="7934" w:type="dxa"/>
          </w:tcPr>
          <w:p w:rsidRPr="00D33294" w:rsidR="00727D25" w:rsidP="00496940" w:rsidRDefault="00727D25" w14:paraId="7604046D" w14:textId="663B7345">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Expand tenants’ rights education, counseling, mediation, advocacy, and legal services to assist with reasonable accommodation requests and to ensure other tenant needs are met.</w:t>
            </w:r>
            <w:r w:rsidRPr="004869AC" w:rsidR="004869AC">
              <w:rPr>
                <w:sz w:val="22"/>
                <w:szCs w:val="22"/>
              </w:rPr>
              <w:t xml:space="preserve"> </w:t>
            </w:r>
            <w:r w:rsidRPr="00D33294">
              <w:rPr>
                <w:sz w:val="22"/>
                <w:szCs w:val="22"/>
              </w:rPr>
              <w:t>Continue to require property managers and service providers to post information on tenant advocacy organizations. Encourage property managers and service providers to provide access to advocacy organizations to tenants through educational workshops or community events</w:t>
            </w:r>
            <w:r w:rsidRPr="00D33294" w:rsidDel="00802643">
              <w:rPr>
                <w:sz w:val="22"/>
                <w:szCs w:val="22"/>
              </w:rPr>
              <w:t>.</w:t>
            </w:r>
          </w:p>
        </w:tc>
        <w:tc>
          <w:tcPr>
            <w:tcW w:w="1650" w:type="dxa"/>
          </w:tcPr>
          <w:p w:rsidRPr="00D33294" w:rsidR="00727D25" w:rsidP="00076744" w:rsidRDefault="00727D25" w14:paraId="132AD2B8" w14:textId="7E5F3163">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P="00076744" w:rsidRDefault="00727D25" w14:paraId="6CE29FE7" w14:textId="7E985429">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MOD</w:t>
            </w:r>
          </w:p>
        </w:tc>
        <w:tc>
          <w:tcPr>
            <w:tcW w:w="2731" w:type="dxa"/>
          </w:tcPr>
          <w:p w:rsidRPr="00D33294" w:rsidR="00727D25" w:rsidP="00076744" w:rsidRDefault="00727D25" w14:paraId="4D1D509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Tenant’s Right to Counsel, Mediation, Legal Services</w:t>
            </w:r>
          </w:p>
        </w:tc>
        <w:tc>
          <w:tcPr>
            <w:tcW w:w="1168" w:type="dxa"/>
            <w:noWrap/>
          </w:tcPr>
          <w:p w:rsidRPr="00D33294" w:rsidR="00727D25" w:rsidP="00076744" w:rsidRDefault="00727D25" w14:paraId="78A870A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70F7071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4FD8F05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508885A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207D42C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c>
          <w:tcPr>
            <w:tcW w:w="2064" w:type="dxa"/>
          </w:tcPr>
          <w:p w:rsidRPr="00D33294" w:rsidR="00727D25" w:rsidP="00076744" w:rsidRDefault="00727D25" w14:paraId="0077624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r>
      <w:tr w:rsidRPr="00311722" w:rsidR="00076744" w:rsidTr="00BF0A1B" w14:paraId="368002C6"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61CAF" w14:paraId="6A699190" w14:textId="63B823FF">
            <w:pPr>
              <w:pStyle w:val="NoSpacing"/>
              <w:rPr>
                <w:sz w:val="22"/>
                <w:szCs w:val="22"/>
              </w:rPr>
            </w:pPr>
            <w:r w:rsidRPr="00D33294">
              <w:rPr>
                <w:b w:val="0"/>
                <w:bCs w:val="0"/>
                <w:sz w:val="22"/>
                <w:szCs w:val="22"/>
              </w:rPr>
              <w:t>5.2</w:t>
            </w:r>
          </w:p>
        </w:tc>
        <w:tc>
          <w:tcPr>
            <w:tcW w:w="7934" w:type="dxa"/>
          </w:tcPr>
          <w:p w:rsidRPr="00D33294" w:rsidR="00727D25" w:rsidP="00496940" w:rsidRDefault="00727D25" w14:paraId="619856A1" w14:textId="13DC9005">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Increase funding for emergency and one-time rental assistance aimed at preventing eviction, displacement, and/or homelessness for older adults and adults with disabilities.</w:t>
            </w:r>
          </w:p>
        </w:tc>
        <w:tc>
          <w:tcPr>
            <w:tcW w:w="1650" w:type="dxa"/>
          </w:tcPr>
          <w:p w:rsidRPr="00D33294" w:rsidR="00727D25" w:rsidP="00076744" w:rsidRDefault="004869AC" w14:paraId="2C403E2C" w14:textId="364803A3">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69AC">
              <w:rPr>
                <w:sz w:val="22"/>
                <w:szCs w:val="22"/>
              </w:rPr>
              <w:t>Mayor’s Office, Board of Supervisors</w:t>
            </w:r>
          </w:p>
        </w:tc>
        <w:tc>
          <w:tcPr>
            <w:tcW w:w="1535" w:type="dxa"/>
          </w:tcPr>
          <w:p w:rsidRPr="00D33294" w:rsidR="00727D25" w:rsidP="00076744" w:rsidRDefault="004869AC" w14:paraId="379DF61A" w14:textId="42E68229">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69AC">
              <w:rPr>
                <w:sz w:val="22"/>
                <w:szCs w:val="22"/>
              </w:rPr>
              <w:t>HSH, MOHCD, DAS</w:t>
            </w:r>
          </w:p>
        </w:tc>
        <w:tc>
          <w:tcPr>
            <w:tcW w:w="2731" w:type="dxa"/>
          </w:tcPr>
          <w:p w:rsidRPr="00D33294" w:rsidR="00727D25" w:rsidP="00076744" w:rsidRDefault="00727D25" w14:paraId="41F70E4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Rental assistance</w:t>
            </w:r>
          </w:p>
        </w:tc>
        <w:tc>
          <w:tcPr>
            <w:tcW w:w="1168" w:type="dxa"/>
            <w:noWrap/>
          </w:tcPr>
          <w:p w:rsidRPr="00D33294" w:rsidR="00727D25" w:rsidP="00076744" w:rsidRDefault="00727D25" w14:paraId="3DEC650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30EDB60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2A6E2D7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5FD3547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495D684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c>
          <w:tcPr>
            <w:tcW w:w="2064" w:type="dxa"/>
          </w:tcPr>
          <w:p w:rsidRPr="00D33294" w:rsidR="00727D25" w:rsidP="00076744" w:rsidRDefault="00727D25" w14:paraId="1F77157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r>
      <w:tr w:rsidRPr="00311722" w:rsidR="00076744" w:rsidTr="00BF0A1B" w14:paraId="628C71C9"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61CAF" w14:paraId="253756FA" w14:textId="47B97522">
            <w:pPr>
              <w:pStyle w:val="NoSpacing"/>
              <w:rPr>
                <w:sz w:val="22"/>
                <w:szCs w:val="22"/>
              </w:rPr>
            </w:pPr>
            <w:r w:rsidRPr="00D33294">
              <w:rPr>
                <w:b w:val="0"/>
                <w:bCs w:val="0"/>
                <w:sz w:val="22"/>
                <w:szCs w:val="22"/>
              </w:rPr>
              <w:t>5.3</w:t>
            </w:r>
          </w:p>
        </w:tc>
        <w:tc>
          <w:tcPr>
            <w:tcW w:w="7934" w:type="dxa"/>
          </w:tcPr>
          <w:p w:rsidRPr="00D33294" w:rsidR="00727D25" w:rsidP="00496940" w:rsidRDefault="00727D25" w14:paraId="67F73FC4" w14:textId="1DAC7D0B">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Increase funding for rental subsidies aimed at reducing rent burden for older adults and adults with disabilities.</w:t>
            </w:r>
          </w:p>
        </w:tc>
        <w:tc>
          <w:tcPr>
            <w:tcW w:w="1650" w:type="dxa"/>
          </w:tcPr>
          <w:p w:rsidRPr="00D33294" w:rsidR="00727D25" w:rsidP="00076744" w:rsidRDefault="004869AC" w14:paraId="13563A3E" w14:textId="1C749E85">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69AC">
              <w:rPr>
                <w:sz w:val="22"/>
                <w:szCs w:val="22"/>
              </w:rPr>
              <w:t>Mayor’s Office, Board of Supervisors</w:t>
            </w:r>
          </w:p>
        </w:tc>
        <w:tc>
          <w:tcPr>
            <w:tcW w:w="1535" w:type="dxa"/>
          </w:tcPr>
          <w:p w:rsidRPr="00D33294" w:rsidR="00727D25" w:rsidP="00076744" w:rsidRDefault="004869AC" w14:paraId="6E050F8C" w14:textId="0F57C0CA">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69AC">
              <w:rPr>
                <w:sz w:val="22"/>
                <w:szCs w:val="22"/>
              </w:rPr>
              <w:t xml:space="preserve">MOHCD, </w:t>
            </w:r>
            <w:r w:rsidR="002D1169">
              <w:rPr>
                <w:sz w:val="22"/>
                <w:szCs w:val="22"/>
              </w:rPr>
              <w:t xml:space="preserve">HSH, </w:t>
            </w:r>
            <w:r w:rsidRPr="004869AC">
              <w:rPr>
                <w:sz w:val="22"/>
                <w:szCs w:val="22"/>
              </w:rPr>
              <w:t>DAS</w:t>
            </w:r>
          </w:p>
        </w:tc>
        <w:tc>
          <w:tcPr>
            <w:tcW w:w="2731" w:type="dxa"/>
          </w:tcPr>
          <w:p w:rsidRPr="00D33294" w:rsidR="00727D25" w:rsidP="00076744" w:rsidRDefault="00727D25" w14:paraId="53326272"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Rental subsidies</w:t>
            </w:r>
          </w:p>
        </w:tc>
        <w:tc>
          <w:tcPr>
            <w:tcW w:w="1168" w:type="dxa"/>
            <w:noWrap/>
          </w:tcPr>
          <w:p w:rsidRPr="00D33294" w:rsidR="00727D25" w:rsidP="00076744" w:rsidRDefault="00727D25" w14:paraId="4EF7A18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0CFCAA6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5421527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1D663392"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74D5175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c>
          <w:tcPr>
            <w:tcW w:w="2064" w:type="dxa"/>
          </w:tcPr>
          <w:p w:rsidRPr="00D33294" w:rsidR="00727D25" w:rsidP="00076744" w:rsidRDefault="00727D25" w14:paraId="2DEC6FD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r>
      <w:tr w:rsidRPr="00311722" w:rsidR="00076744" w:rsidTr="00BF0A1B" w14:paraId="32C33783"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61CAF" w14:paraId="21FE0800" w14:textId="0F41D3B5">
            <w:pPr>
              <w:pStyle w:val="NoSpacing"/>
              <w:rPr>
                <w:sz w:val="22"/>
                <w:szCs w:val="22"/>
              </w:rPr>
            </w:pPr>
            <w:r w:rsidRPr="00D33294">
              <w:rPr>
                <w:b w:val="0"/>
                <w:bCs w:val="0"/>
                <w:sz w:val="22"/>
                <w:szCs w:val="22"/>
              </w:rPr>
              <w:t>5.4</w:t>
            </w:r>
          </w:p>
        </w:tc>
        <w:tc>
          <w:tcPr>
            <w:tcW w:w="7934" w:type="dxa"/>
          </w:tcPr>
          <w:p w:rsidRPr="00D33294" w:rsidR="00727D25" w:rsidP="00496940" w:rsidRDefault="00727D25" w14:paraId="3C3F9895" w14:textId="7C66A56C">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Educate property managers and service providers on referral and resource connections for behavioral health, intensive case management, and other social services available to older adults and adults with disabilities in City-funded affordable housing sites. Develop more collaborations between City-funded affordable housing providers and community resources and services to support client stability and safety.</w:t>
            </w:r>
          </w:p>
        </w:tc>
        <w:tc>
          <w:tcPr>
            <w:tcW w:w="1650" w:type="dxa"/>
          </w:tcPr>
          <w:p w:rsidRPr="00D33294" w:rsidR="00727D25" w:rsidP="00076744" w:rsidRDefault="00727D25" w14:paraId="6ECD5BD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 HSH</w:t>
            </w:r>
          </w:p>
        </w:tc>
        <w:tc>
          <w:tcPr>
            <w:tcW w:w="1535" w:type="dxa"/>
          </w:tcPr>
          <w:p w:rsidRPr="00D33294" w:rsidR="00727D25" w:rsidP="00076744" w:rsidRDefault="00727D25" w14:paraId="57499E3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DAS</w:t>
            </w:r>
          </w:p>
        </w:tc>
        <w:tc>
          <w:tcPr>
            <w:tcW w:w="2731" w:type="dxa"/>
          </w:tcPr>
          <w:p w:rsidRPr="00D33294" w:rsidR="00727D25" w:rsidP="00076744" w:rsidRDefault="00727D25" w14:paraId="3E47DD6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Training for housing providers</w:t>
            </w:r>
          </w:p>
        </w:tc>
        <w:tc>
          <w:tcPr>
            <w:tcW w:w="1168" w:type="dxa"/>
            <w:noWrap/>
          </w:tcPr>
          <w:p w:rsidRPr="00D33294" w:rsidR="00727D25" w:rsidP="00076744" w:rsidRDefault="00727D25" w14:paraId="66068DF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24802D3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6454836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1942FFF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3A63250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Ongoing</w:t>
            </w:r>
          </w:p>
        </w:tc>
        <w:tc>
          <w:tcPr>
            <w:tcW w:w="2064" w:type="dxa"/>
          </w:tcPr>
          <w:p w:rsidRPr="00D33294" w:rsidR="00727D25" w:rsidP="00076744" w:rsidRDefault="00727D25" w14:paraId="0890B6D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3A2E40" w14:paraId="04EEEC60" w14:textId="77777777">
        <w:trPr>
          <w:trHeight w:val="693"/>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61CAF" w14:paraId="22AD1844" w14:textId="1E931551">
            <w:pPr>
              <w:pStyle w:val="NoSpacing"/>
              <w:rPr>
                <w:sz w:val="22"/>
                <w:szCs w:val="22"/>
              </w:rPr>
            </w:pPr>
            <w:r w:rsidRPr="00D33294">
              <w:rPr>
                <w:b w:val="0"/>
                <w:bCs w:val="0"/>
                <w:sz w:val="22"/>
                <w:szCs w:val="22"/>
              </w:rPr>
              <w:t>5.5</w:t>
            </w:r>
          </w:p>
        </w:tc>
        <w:tc>
          <w:tcPr>
            <w:tcW w:w="7934" w:type="dxa"/>
          </w:tcPr>
          <w:p w:rsidRPr="00D33294" w:rsidR="00727D25" w:rsidP="00496940" w:rsidRDefault="00727D25" w14:paraId="06357B87" w14:textId="5304F7F0">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Continue to invest in and expand site-based programs that facilitate residential social interaction, offer health services and education. Develop more collaborations between City-funded affordable housing providers and community resources that serve older adults and adults with disabilities.</w:t>
            </w:r>
          </w:p>
        </w:tc>
        <w:tc>
          <w:tcPr>
            <w:tcW w:w="1650" w:type="dxa"/>
          </w:tcPr>
          <w:p w:rsidRPr="00D33294" w:rsidR="00727D25" w:rsidP="00076744" w:rsidRDefault="00727D25" w14:paraId="4CD0A2D7" w14:textId="6CA4D1C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HSH</w:t>
            </w:r>
          </w:p>
        </w:tc>
        <w:tc>
          <w:tcPr>
            <w:tcW w:w="1535" w:type="dxa"/>
          </w:tcPr>
          <w:p w:rsidRPr="00D33294" w:rsidR="00727D25" w:rsidP="00076744" w:rsidRDefault="00727D25" w14:paraId="7B03DFC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DAS, DPH</w:t>
            </w:r>
          </w:p>
        </w:tc>
        <w:tc>
          <w:tcPr>
            <w:tcW w:w="2731" w:type="dxa"/>
          </w:tcPr>
          <w:p w:rsidRPr="00D33294" w:rsidR="00727D25" w:rsidP="00076744" w:rsidRDefault="00727D25" w14:paraId="5EADC98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Residential services</w:t>
            </w:r>
          </w:p>
        </w:tc>
        <w:tc>
          <w:tcPr>
            <w:tcW w:w="1168" w:type="dxa"/>
            <w:noWrap/>
          </w:tcPr>
          <w:p w:rsidRPr="00D33294" w:rsidR="00727D25" w:rsidP="00076744" w:rsidRDefault="00727D25" w14:paraId="4C19759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07C1267B"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17EE037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2108C53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5B51CB" w14:paraId="688219DB" w14:textId="51372662">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Ongoing</w:t>
            </w:r>
          </w:p>
        </w:tc>
        <w:tc>
          <w:tcPr>
            <w:tcW w:w="2064" w:type="dxa"/>
          </w:tcPr>
          <w:p w:rsidRPr="00D33294" w:rsidR="00727D25" w:rsidP="00076744" w:rsidRDefault="00727D25" w14:paraId="6226C8B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r>
      <w:tr w:rsidRPr="00311722" w:rsidR="00076744" w:rsidTr="00BF0A1B" w14:paraId="7BEFD919"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761CAF" w14:paraId="48881D09" w14:textId="15053BC7">
            <w:pPr>
              <w:pStyle w:val="NoSpacing"/>
              <w:rPr>
                <w:sz w:val="22"/>
                <w:szCs w:val="22"/>
              </w:rPr>
            </w:pPr>
            <w:r w:rsidRPr="00D33294">
              <w:rPr>
                <w:b w:val="0"/>
                <w:bCs w:val="0"/>
                <w:sz w:val="22"/>
                <w:szCs w:val="22"/>
              </w:rPr>
              <w:t>5.6</w:t>
            </w:r>
          </w:p>
        </w:tc>
        <w:tc>
          <w:tcPr>
            <w:tcW w:w="7934" w:type="dxa"/>
          </w:tcPr>
          <w:p w:rsidRPr="00D33294" w:rsidR="00727D25" w:rsidP="00496940" w:rsidRDefault="00727D25" w14:paraId="5CEED4D2" w14:textId="58386DC6">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Continue to mitigate senior and disability housing instability by investing in supportive services that keep older and disabled people housed and not institutionalized, able to keep up with the rising cost of living and maintain their quality of life in the community.</w:t>
            </w:r>
          </w:p>
        </w:tc>
        <w:tc>
          <w:tcPr>
            <w:tcW w:w="1650" w:type="dxa"/>
          </w:tcPr>
          <w:p w:rsidRPr="00D33294" w:rsidR="00727D25" w:rsidP="00076744" w:rsidRDefault="00727D25" w14:paraId="51677419" w14:textId="0A0FB7E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DAS</w:t>
            </w:r>
          </w:p>
        </w:tc>
        <w:tc>
          <w:tcPr>
            <w:tcW w:w="1535" w:type="dxa"/>
          </w:tcPr>
          <w:p w:rsidRPr="00D33294" w:rsidR="00727D25" w:rsidP="00076744" w:rsidRDefault="00727D25" w14:paraId="08DDCDE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 HSH, DPH</w:t>
            </w:r>
          </w:p>
        </w:tc>
        <w:tc>
          <w:tcPr>
            <w:tcW w:w="2731" w:type="dxa"/>
          </w:tcPr>
          <w:p w:rsidRPr="00D33294" w:rsidR="00727D25" w:rsidP="00076744" w:rsidRDefault="00727D25" w14:paraId="4031FE0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In-Home Supportive Services, Support at Home, Family Caregiver Support Program, Emergency Short-Term Care, Community Living Fund, CARDEA Health Model (NEW), Home Safe</w:t>
            </w:r>
          </w:p>
        </w:tc>
        <w:tc>
          <w:tcPr>
            <w:tcW w:w="1168" w:type="dxa"/>
            <w:noWrap/>
          </w:tcPr>
          <w:p w:rsidRPr="00D33294" w:rsidR="00727D25" w:rsidP="00076744" w:rsidRDefault="00727D25" w14:paraId="58EC035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71496A3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287D782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70767F6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0D025E1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Ongoing</w:t>
            </w:r>
          </w:p>
        </w:tc>
        <w:tc>
          <w:tcPr>
            <w:tcW w:w="2064" w:type="dxa"/>
          </w:tcPr>
          <w:p w:rsidRPr="00D33294" w:rsidR="00727D25" w:rsidP="00076744" w:rsidRDefault="00727D25" w14:paraId="2EE0AA3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BF0A1B" w14:paraId="6C41D8D9"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2E1244" w14:paraId="6CA21F97" w14:textId="7242B5D3">
            <w:pPr>
              <w:pStyle w:val="NoSpacing"/>
              <w:rPr>
                <w:sz w:val="22"/>
                <w:szCs w:val="22"/>
              </w:rPr>
            </w:pPr>
            <w:r w:rsidRPr="00D33294">
              <w:rPr>
                <w:b w:val="0"/>
                <w:bCs w:val="0"/>
                <w:sz w:val="22"/>
                <w:szCs w:val="22"/>
              </w:rPr>
              <w:t>5.7</w:t>
            </w:r>
          </w:p>
        </w:tc>
        <w:tc>
          <w:tcPr>
            <w:tcW w:w="7934" w:type="dxa"/>
          </w:tcPr>
          <w:p w:rsidRPr="00D33294" w:rsidR="00727D25" w:rsidP="00496940" w:rsidRDefault="00727D25" w14:paraId="3B688659" w14:textId="0EA72ABA">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Expand access to intensive and holistic on-site case management</w:t>
            </w:r>
            <w:r w:rsidRPr="007A37E2" w:rsidR="007A37E2">
              <w:rPr>
                <w:sz w:val="22"/>
                <w:szCs w:val="22"/>
              </w:rPr>
              <w:t>, medical,</w:t>
            </w:r>
            <w:r w:rsidRPr="00D33294">
              <w:rPr>
                <w:sz w:val="22"/>
                <w:szCs w:val="22"/>
              </w:rPr>
              <w:t xml:space="preserve"> and behavioral health services across Permanent Supportive Housing buildings for formerly homeless older adults and adults with disabilities</w:t>
            </w:r>
            <w:r w:rsidRPr="007A37E2" w:rsidR="007A37E2">
              <w:rPr>
                <w:sz w:val="22"/>
                <w:szCs w:val="22"/>
              </w:rPr>
              <w:t>, such as the Enhanced Care Pilot at the Kelly Cullen Community permanent supportive housing site.</w:t>
            </w:r>
          </w:p>
        </w:tc>
        <w:tc>
          <w:tcPr>
            <w:tcW w:w="1650" w:type="dxa"/>
          </w:tcPr>
          <w:p w:rsidRPr="00D33294" w:rsidR="00727D25" w:rsidP="00076744" w:rsidRDefault="00727D25" w14:paraId="33F6DE52" w14:textId="180EC3DB">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HSH</w:t>
            </w:r>
          </w:p>
        </w:tc>
        <w:tc>
          <w:tcPr>
            <w:tcW w:w="1535" w:type="dxa"/>
          </w:tcPr>
          <w:p w:rsidRPr="00D33294" w:rsidR="00727D25" w:rsidP="00076744" w:rsidRDefault="00727D25" w14:paraId="20BBCF6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DAS, DPH</w:t>
            </w:r>
          </w:p>
        </w:tc>
        <w:tc>
          <w:tcPr>
            <w:tcW w:w="2731" w:type="dxa"/>
          </w:tcPr>
          <w:p w:rsidRPr="00D33294" w:rsidR="00727D25" w:rsidP="00076744" w:rsidRDefault="00727D25" w14:paraId="60104D33" w14:textId="3A89BC5A">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Supportive services</w:t>
            </w:r>
            <w:r w:rsidR="007A37E2">
              <w:rPr>
                <w:sz w:val="22"/>
                <w:szCs w:val="22"/>
              </w:rPr>
              <w:t xml:space="preserve">, </w:t>
            </w:r>
            <w:r w:rsidRPr="00D33294" w:rsidR="007A37E2">
              <w:rPr>
                <w:sz w:val="22"/>
                <w:szCs w:val="22"/>
              </w:rPr>
              <w:t>CARDEA Health Model (NEW)</w:t>
            </w:r>
          </w:p>
        </w:tc>
        <w:tc>
          <w:tcPr>
            <w:tcW w:w="1168" w:type="dxa"/>
            <w:noWrap/>
          </w:tcPr>
          <w:p w:rsidRPr="00D33294" w:rsidR="00727D25" w:rsidP="00076744" w:rsidRDefault="00727D25" w14:paraId="6C6E92DD"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6905135B"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P="00076744" w:rsidRDefault="00727D25" w14:paraId="02C479A2"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077" w:type="dxa"/>
            <w:noWrap/>
          </w:tcPr>
          <w:p w:rsidRPr="00D33294" w:rsidR="00727D25" w:rsidP="00076744" w:rsidRDefault="00727D25" w14:paraId="467ADAB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P="00076744" w:rsidRDefault="00727D25" w14:paraId="7225BEC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Ongoing</w:t>
            </w:r>
          </w:p>
        </w:tc>
        <w:tc>
          <w:tcPr>
            <w:tcW w:w="2064" w:type="dxa"/>
          </w:tcPr>
          <w:p w:rsidRPr="00D33294" w:rsidR="00727D25" w:rsidP="00076744" w:rsidRDefault="00727D25" w14:paraId="2D13D0E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r>
      <w:tr w:rsidRPr="00311722" w:rsidR="00076744" w:rsidTr="00BF0A1B" w14:paraId="01A0397C"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2E1244" w14:paraId="52F990F9" w14:textId="02AC6C1C">
            <w:pPr>
              <w:pStyle w:val="NoSpacing"/>
              <w:rPr>
                <w:sz w:val="22"/>
                <w:szCs w:val="22"/>
              </w:rPr>
            </w:pPr>
            <w:r w:rsidRPr="00D33294">
              <w:rPr>
                <w:b w:val="0"/>
                <w:bCs w:val="0"/>
                <w:sz w:val="22"/>
                <w:szCs w:val="22"/>
              </w:rPr>
              <w:t>5.8</w:t>
            </w:r>
          </w:p>
        </w:tc>
        <w:tc>
          <w:tcPr>
            <w:tcW w:w="7934" w:type="dxa"/>
          </w:tcPr>
          <w:p w:rsidRPr="00D33294" w:rsidR="00727D25" w:rsidDel="002C700A" w:rsidP="00496940" w:rsidRDefault="00727D25" w14:paraId="3529001B" w14:textId="613DF548">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Continue the Dream Keeper Initiative’s Senior Home Repair Program to advance equity among low- to moderate-income senior homeowners</w:t>
            </w:r>
            <w:r w:rsidRPr="001B18D6" w:rsidR="001B18D6">
              <w:rPr>
                <w:sz w:val="22"/>
                <w:szCs w:val="22"/>
              </w:rPr>
              <w:t xml:space="preserve"> and foster intergenerational wealth</w:t>
            </w:r>
            <w:r w:rsidRPr="00D33294">
              <w:rPr>
                <w:sz w:val="22"/>
                <w:szCs w:val="22"/>
              </w:rPr>
              <w:t>.</w:t>
            </w:r>
          </w:p>
        </w:tc>
        <w:tc>
          <w:tcPr>
            <w:tcW w:w="1650" w:type="dxa"/>
          </w:tcPr>
          <w:p w:rsidRPr="00D33294" w:rsidR="00727D25" w:rsidDel="002C700A" w:rsidP="00076744" w:rsidRDefault="00727D25" w14:paraId="00F5EEA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w:t>
            </w:r>
          </w:p>
        </w:tc>
        <w:tc>
          <w:tcPr>
            <w:tcW w:w="1535" w:type="dxa"/>
          </w:tcPr>
          <w:p w:rsidRPr="00D33294" w:rsidR="00727D25" w:rsidDel="002C700A" w:rsidP="00076744" w:rsidRDefault="00727D25" w14:paraId="75D0D37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731" w:type="dxa"/>
          </w:tcPr>
          <w:p w:rsidRPr="00D33294" w:rsidR="00727D25" w:rsidDel="002C700A" w:rsidP="00076744" w:rsidRDefault="00727D25" w14:paraId="674D0D1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Dream Keeper Initiative’s Senior Home Repair Program</w:t>
            </w:r>
          </w:p>
        </w:tc>
        <w:tc>
          <w:tcPr>
            <w:tcW w:w="1168" w:type="dxa"/>
            <w:noWrap/>
          </w:tcPr>
          <w:p w:rsidRPr="00D33294" w:rsidR="00727D25" w:rsidDel="002C700A" w:rsidP="00076744" w:rsidRDefault="00727D25" w14:paraId="11FC0BC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Del="002C700A" w:rsidP="00076744" w:rsidRDefault="00727D25" w14:paraId="0D5D157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9" w:type="dxa"/>
            <w:noWrap/>
          </w:tcPr>
          <w:p w:rsidRPr="00D33294" w:rsidR="00727D25" w:rsidDel="002C700A" w:rsidP="00076744" w:rsidRDefault="00727D25" w14:paraId="470CF18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Del="002C700A" w:rsidP="00076744" w:rsidRDefault="00727D25" w14:paraId="5699F76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974" w:type="dxa"/>
          </w:tcPr>
          <w:p w:rsidRPr="00D33294" w:rsidR="00727D25" w:rsidDel="002C700A" w:rsidP="00076744" w:rsidRDefault="00727D25" w14:paraId="6BB5B2F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34A07C1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Del="002C700A" w:rsidP="00076744" w:rsidRDefault="00727D25" w14:paraId="0BC437E0" w14:textId="6AD06A1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($1M</w:t>
            </w:r>
            <w:r w:rsidRPr="001B18D6" w:rsidR="001B18D6">
              <w:rPr>
                <w:sz w:val="22"/>
                <w:szCs w:val="22"/>
              </w:rPr>
              <w:t xml:space="preserve"> for</w:t>
            </w:r>
            <w:r w:rsidRPr="00D33294">
              <w:rPr>
                <w:sz w:val="22"/>
                <w:szCs w:val="22"/>
              </w:rPr>
              <w:t xml:space="preserve"> HVAC, accessibility modifications</w:t>
            </w:r>
            <w:r w:rsidRPr="001B18D6" w:rsidR="001B18D6">
              <w:rPr>
                <w:sz w:val="22"/>
                <w:szCs w:val="22"/>
              </w:rPr>
              <w:t>,</w:t>
            </w:r>
            <w:r w:rsidRPr="00D33294">
              <w:rPr>
                <w:sz w:val="22"/>
                <w:szCs w:val="22"/>
              </w:rPr>
              <w:t xml:space="preserve"> and coordinating CBO</w:t>
            </w:r>
            <w:r w:rsidRPr="001B18D6" w:rsidR="001B18D6">
              <w:rPr>
                <w:sz w:val="22"/>
                <w:szCs w:val="22"/>
              </w:rPr>
              <w:t xml:space="preserve"> to support owners with improvements</w:t>
            </w:r>
            <w:r w:rsidRPr="00D33294">
              <w:rPr>
                <w:sz w:val="22"/>
                <w:szCs w:val="22"/>
              </w:rPr>
              <w:t>)</w:t>
            </w:r>
          </w:p>
        </w:tc>
      </w:tr>
      <w:tr w:rsidRPr="00311722" w:rsidR="00076744" w:rsidTr="00BF0A1B" w14:paraId="304898E8"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2E1244" w14:paraId="71748C87" w14:textId="0B9FBA48">
            <w:pPr>
              <w:pStyle w:val="NoSpacing"/>
              <w:rPr>
                <w:sz w:val="22"/>
                <w:szCs w:val="22"/>
              </w:rPr>
            </w:pPr>
            <w:r w:rsidRPr="00D33294">
              <w:rPr>
                <w:b w:val="0"/>
                <w:bCs w:val="0"/>
                <w:sz w:val="22"/>
                <w:szCs w:val="22"/>
              </w:rPr>
              <w:t>6.1</w:t>
            </w:r>
          </w:p>
        </w:tc>
        <w:tc>
          <w:tcPr>
            <w:tcW w:w="7934" w:type="dxa"/>
          </w:tcPr>
          <w:p w:rsidR="004B6786" w:rsidP="00496940" w:rsidRDefault="00727D25" w14:paraId="50F04B53" w14:textId="77777777">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 xml:space="preserve">Amend Ordinance 266-20 to: </w:t>
            </w:r>
          </w:p>
          <w:p w:rsidR="001B18D6" w:rsidP="00496940" w:rsidRDefault="001B18D6" w14:paraId="2C31A915" w14:textId="77777777">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1B18D6">
              <w:rPr>
                <w:sz w:val="22"/>
                <w:szCs w:val="22"/>
              </w:rPr>
              <w:t xml:space="preserve">(1) </w:t>
            </w:r>
            <w:r>
              <w:rPr>
                <w:sz w:val="22"/>
                <w:szCs w:val="22"/>
              </w:rPr>
              <w:t>C</w:t>
            </w:r>
            <w:r w:rsidRPr="001B18D6">
              <w:rPr>
                <w:sz w:val="22"/>
                <w:szCs w:val="22"/>
              </w:rPr>
              <w:t>hange the timeline for the Aging and Disability Affordable Housing Needs Assessment to every 8 years to inform the Housing Element</w:t>
            </w:r>
          </w:p>
          <w:p w:rsidRPr="00D33294" w:rsidR="00727D25" w:rsidP="00496940" w:rsidRDefault="001B18D6" w14:paraId="7ACA0ADB" w14:textId="3844E43E">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1B18D6">
              <w:rPr>
                <w:sz w:val="22"/>
                <w:szCs w:val="22"/>
              </w:rPr>
              <w:t>(</w:t>
            </w:r>
            <w:r w:rsidRPr="00D33294" w:rsidR="00727D25">
              <w:rPr>
                <w:sz w:val="22"/>
                <w:szCs w:val="22"/>
              </w:rPr>
              <w:t xml:space="preserve">2) </w:t>
            </w:r>
            <w:r>
              <w:rPr>
                <w:sz w:val="22"/>
                <w:szCs w:val="22"/>
              </w:rPr>
              <w:t>C</w:t>
            </w:r>
            <w:r w:rsidRPr="001B18D6">
              <w:rPr>
                <w:sz w:val="22"/>
                <w:szCs w:val="22"/>
              </w:rPr>
              <w:t>hange</w:t>
            </w:r>
            <w:r w:rsidRPr="00D33294" w:rsidR="00727D25">
              <w:rPr>
                <w:sz w:val="22"/>
                <w:szCs w:val="22"/>
              </w:rPr>
              <w:t xml:space="preserve"> the timeline for the Aging and Disability Affordable Housing Overview Report to every 2 years.</w:t>
            </w:r>
          </w:p>
        </w:tc>
        <w:tc>
          <w:tcPr>
            <w:tcW w:w="1650" w:type="dxa"/>
          </w:tcPr>
          <w:p w:rsidRPr="00D33294" w:rsidR="00727D25" w:rsidP="00076744" w:rsidRDefault="00727D25" w14:paraId="340F785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DAS</w:t>
            </w:r>
          </w:p>
        </w:tc>
        <w:tc>
          <w:tcPr>
            <w:tcW w:w="1535" w:type="dxa"/>
          </w:tcPr>
          <w:p w:rsidRPr="00D33294" w:rsidR="00727D25" w:rsidP="00076744" w:rsidRDefault="00727D25" w14:paraId="5088352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731" w:type="dxa"/>
          </w:tcPr>
          <w:p w:rsidRPr="00D33294" w:rsidR="00727D25" w:rsidP="00076744" w:rsidRDefault="00727D25" w14:paraId="146C4F6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Ordinance 266-20</w:t>
            </w:r>
          </w:p>
        </w:tc>
        <w:tc>
          <w:tcPr>
            <w:tcW w:w="1168" w:type="dxa"/>
            <w:noWrap/>
          </w:tcPr>
          <w:p w:rsidRPr="00D33294" w:rsidR="00727D25" w:rsidP="00076744" w:rsidRDefault="00727D25" w14:paraId="1A2EA5F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0AA0D6A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169" w:type="dxa"/>
            <w:noWrap/>
          </w:tcPr>
          <w:p w:rsidRPr="00D33294" w:rsidR="00727D25" w:rsidP="00076744" w:rsidRDefault="00727D25" w14:paraId="5756D4A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3928CF4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974" w:type="dxa"/>
          </w:tcPr>
          <w:p w:rsidRPr="00D33294" w:rsidR="00727D25" w:rsidP="00076744" w:rsidRDefault="001B18D6" w14:paraId="6DA5A57F" w14:textId="194867EB">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Completed</w:t>
            </w:r>
          </w:p>
        </w:tc>
        <w:tc>
          <w:tcPr>
            <w:tcW w:w="2064" w:type="dxa"/>
          </w:tcPr>
          <w:p w:rsidRPr="00D33294" w:rsidR="00727D25" w:rsidP="00076744" w:rsidRDefault="00727D25" w14:paraId="06CAE1E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3CF87421"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2E1244" w14:paraId="3205E3B7" w14:textId="43299824">
            <w:pPr>
              <w:pStyle w:val="NoSpacing"/>
              <w:rPr>
                <w:sz w:val="22"/>
                <w:szCs w:val="22"/>
              </w:rPr>
            </w:pPr>
            <w:r w:rsidRPr="00D33294">
              <w:rPr>
                <w:b w:val="0"/>
                <w:bCs w:val="0"/>
                <w:sz w:val="22"/>
                <w:szCs w:val="22"/>
              </w:rPr>
              <w:t>6.2</w:t>
            </w:r>
          </w:p>
        </w:tc>
        <w:tc>
          <w:tcPr>
            <w:tcW w:w="7934" w:type="dxa"/>
          </w:tcPr>
          <w:p w:rsidRPr="00D33294" w:rsidR="00727D25" w:rsidP="00496940" w:rsidRDefault="00727D25" w14:paraId="6C1ED525" w14:textId="086F1D11">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Dedicate 0.5 FTE for two years to support interagency collaboration and coordination to implement the actions of the Aging and Disability Affordable Housing Implementation Plan. After two years, evaluate if FTE is sufficient for implementation and adjust accordingly.</w:t>
            </w:r>
          </w:p>
        </w:tc>
        <w:tc>
          <w:tcPr>
            <w:tcW w:w="1650" w:type="dxa"/>
          </w:tcPr>
          <w:p w:rsidRPr="00D33294" w:rsidR="00727D25" w:rsidP="00076744" w:rsidRDefault="00727D25" w14:paraId="75E3D69D" w14:textId="097C5F1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Mayor’s Office, Board of Supervisors</w:t>
            </w:r>
          </w:p>
        </w:tc>
        <w:tc>
          <w:tcPr>
            <w:tcW w:w="1535" w:type="dxa"/>
          </w:tcPr>
          <w:p w:rsidRPr="00D33294" w:rsidR="00727D25" w:rsidP="00076744" w:rsidRDefault="00727D25" w14:paraId="40AD2DB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DAS, MOD, MOHCD, HSH, Planning</w:t>
            </w:r>
          </w:p>
        </w:tc>
        <w:tc>
          <w:tcPr>
            <w:tcW w:w="2731" w:type="dxa"/>
          </w:tcPr>
          <w:p w:rsidRPr="00D33294" w:rsidR="00727D25" w:rsidP="00076744" w:rsidRDefault="00727D25" w14:paraId="4EBF6F8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Aging and Disability Steering Committee; collaborations between IHSS, APS, and HSH; collaborative efforts between DAS, SFHN, HSH, and SFHP in CalAim efforts</w:t>
            </w:r>
          </w:p>
        </w:tc>
        <w:tc>
          <w:tcPr>
            <w:tcW w:w="1168" w:type="dxa"/>
            <w:noWrap/>
          </w:tcPr>
          <w:p w:rsidRPr="00D33294" w:rsidR="00727D25" w:rsidP="00076744" w:rsidRDefault="00727D25" w14:paraId="2125F0F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479A480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04C986D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4246A13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2AA3ED9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6DDF54B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727D25" w14:paraId="2BC1983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($150k annually f</w:t>
            </w:r>
            <w:r w:rsidRPr="00D33294" w:rsidDel="00055D05">
              <w:rPr>
                <w:sz w:val="22"/>
                <w:szCs w:val="22"/>
              </w:rPr>
              <w:t xml:space="preserve">or </w:t>
            </w:r>
            <w:r w:rsidRPr="00D33294">
              <w:rPr>
                <w:sz w:val="22"/>
                <w:szCs w:val="22"/>
              </w:rPr>
              <w:t>staff position</w:t>
            </w:r>
            <w:r w:rsidRPr="00D33294" w:rsidDel="00D14076">
              <w:rPr>
                <w:sz w:val="22"/>
                <w:szCs w:val="22"/>
              </w:rPr>
              <w:t>)</w:t>
            </w:r>
          </w:p>
        </w:tc>
      </w:tr>
      <w:tr w:rsidRPr="00311722" w:rsidR="00076744" w:rsidTr="00BF0A1B" w14:paraId="4DD27C79"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2E1244" w14:paraId="3D9866B3" w14:textId="7B890C4F">
            <w:pPr>
              <w:pStyle w:val="NoSpacing"/>
              <w:rPr>
                <w:sz w:val="22"/>
                <w:szCs w:val="22"/>
              </w:rPr>
            </w:pPr>
            <w:r w:rsidRPr="00D33294">
              <w:rPr>
                <w:b w:val="0"/>
                <w:bCs w:val="0"/>
                <w:sz w:val="22"/>
                <w:szCs w:val="22"/>
              </w:rPr>
              <w:t>6.3</w:t>
            </w:r>
          </w:p>
        </w:tc>
        <w:tc>
          <w:tcPr>
            <w:tcW w:w="7934" w:type="dxa"/>
          </w:tcPr>
          <w:p w:rsidRPr="00D33294" w:rsidR="00727D25" w:rsidP="00496940" w:rsidRDefault="00727D25" w14:paraId="228BF825" w14:textId="7F6DC47A">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Recommend best practices for collecting voluntary data on household disability status across all types of City-funded affordable housing.</w:t>
            </w:r>
          </w:p>
        </w:tc>
        <w:tc>
          <w:tcPr>
            <w:tcW w:w="1650" w:type="dxa"/>
          </w:tcPr>
          <w:p w:rsidRPr="00D33294" w:rsidR="00727D25" w:rsidP="00076744" w:rsidRDefault="00727D25" w14:paraId="6EBB7B5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MOD</w:t>
            </w:r>
          </w:p>
        </w:tc>
        <w:tc>
          <w:tcPr>
            <w:tcW w:w="1535" w:type="dxa"/>
          </w:tcPr>
          <w:p w:rsidRPr="00D33294" w:rsidR="00727D25" w:rsidP="00076744" w:rsidRDefault="00727D25" w14:paraId="29774831" w14:textId="035971A5">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HSH, DAS</w:t>
            </w:r>
          </w:p>
        </w:tc>
        <w:tc>
          <w:tcPr>
            <w:tcW w:w="2731" w:type="dxa"/>
          </w:tcPr>
          <w:p w:rsidRPr="00D33294" w:rsidR="00727D25" w:rsidP="00076744" w:rsidRDefault="00727D25" w14:paraId="6019513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New</w:t>
            </w:r>
          </w:p>
        </w:tc>
        <w:tc>
          <w:tcPr>
            <w:tcW w:w="1168" w:type="dxa"/>
            <w:noWrap/>
          </w:tcPr>
          <w:p w:rsidRPr="00D33294" w:rsidR="00727D25" w:rsidP="00076744" w:rsidRDefault="00727D25" w14:paraId="464EC8B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5777AEE2"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169" w:type="dxa"/>
            <w:noWrap/>
          </w:tcPr>
          <w:p w:rsidRPr="00D33294" w:rsidR="00727D25" w:rsidP="00076744" w:rsidRDefault="00727D25" w14:paraId="257D051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4839404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3A2E40" w14:paraId="57631C4F" w14:textId="06BD442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2064" w:type="dxa"/>
          </w:tcPr>
          <w:p w:rsidRPr="00D33294" w:rsidR="00727D25" w:rsidP="00076744" w:rsidRDefault="00727D25" w14:paraId="1041F7F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6FA8B879"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2E1244" w14:paraId="4BE904FA" w14:textId="78F1272F">
            <w:pPr>
              <w:pStyle w:val="NoSpacing"/>
              <w:rPr>
                <w:sz w:val="22"/>
                <w:szCs w:val="22"/>
              </w:rPr>
            </w:pPr>
            <w:r w:rsidRPr="00D33294">
              <w:rPr>
                <w:b w:val="0"/>
                <w:bCs w:val="0"/>
                <w:sz w:val="22"/>
                <w:szCs w:val="22"/>
              </w:rPr>
              <w:t>6.4</w:t>
            </w:r>
          </w:p>
        </w:tc>
        <w:tc>
          <w:tcPr>
            <w:tcW w:w="7934" w:type="dxa"/>
          </w:tcPr>
          <w:p w:rsidRPr="00D33294" w:rsidR="00727D25" w:rsidP="00496940" w:rsidRDefault="00727D25" w14:paraId="1EFDFB36" w14:textId="6717882C">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Continue to improve data on City-funded affordable housing unit characteristics and consolidate MOHCD's and HSH's accessible affordable housing inventory (mobility units,</w:t>
            </w:r>
            <w:r w:rsidRPr="003A2E40" w:rsidR="003A2E40">
              <w:rPr>
                <w:sz w:val="22"/>
                <w:szCs w:val="22"/>
              </w:rPr>
              <w:t xml:space="preserve"> </w:t>
            </w:r>
            <w:r w:rsidRPr="00D33294">
              <w:rPr>
                <w:sz w:val="22"/>
                <w:szCs w:val="22"/>
              </w:rPr>
              <w:t>communication units, adaptable units etc.).</w:t>
            </w:r>
          </w:p>
        </w:tc>
        <w:tc>
          <w:tcPr>
            <w:tcW w:w="1650" w:type="dxa"/>
          </w:tcPr>
          <w:p w:rsidRPr="00D33294" w:rsidR="00727D25" w:rsidP="00076744" w:rsidRDefault="00727D25" w14:paraId="109B0483" w14:textId="19696A7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MOHCD, HSH</w:t>
            </w:r>
          </w:p>
        </w:tc>
        <w:tc>
          <w:tcPr>
            <w:tcW w:w="1535" w:type="dxa"/>
          </w:tcPr>
          <w:p w:rsidRPr="00D33294" w:rsidR="00727D25" w:rsidP="00076744" w:rsidRDefault="00727D25" w14:paraId="2608CA6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DAS</w:t>
            </w:r>
          </w:p>
        </w:tc>
        <w:tc>
          <w:tcPr>
            <w:tcW w:w="2731" w:type="dxa"/>
          </w:tcPr>
          <w:p w:rsidRPr="00D33294" w:rsidR="00727D25" w:rsidP="00076744" w:rsidRDefault="00727D25" w14:paraId="3A4A208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Asset management</w:t>
            </w:r>
          </w:p>
        </w:tc>
        <w:tc>
          <w:tcPr>
            <w:tcW w:w="1168" w:type="dxa"/>
            <w:noWrap/>
          </w:tcPr>
          <w:p w:rsidRPr="00D33294" w:rsidR="00727D25" w:rsidP="00076744" w:rsidRDefault="00727D25" w14:paraId="48CE6A4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31CF149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3</w:t>
            </w:r>
          </w:p>
        </w:tc>
        <w:tc>
          <w:tcPr>
            <w:tcW w:w="1169" w:type="dxa"/>
            <w:noWrap/>
          </w:tcPr>
          <w:p w:rsidRPr="00D33294" w:rsidR="00727D25" w:rsidP="00076744" w:rsidRDefault="00727D25" w14:paraId="7055713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077" w:type="dxa"/>
            <w:noWrap/>
          </w:tcPr>
          <w:p w:rsidRPr="00D33294" w:rsidR="00727D25" w:rsidP="00076744" w:rsidRDefault="00727D25" w14:paraId="18E54A1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2F56FDB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Underway</w:t>
            </w:r>
          </w:p>
        </w:tc>
        <w:tc>
          <w:tcPr>
            <w:tcW w:w="2064" w:type="dxa"/>
          </w:tcPr>
          <w:p w:rsidRPr="00D33294" w:rsidR="00727D25" w:rsidP="00076744" w:rsidRDefault="00727D25" w14:paraId="374F136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r>
      <w:tr w:rsidRPr="00311722" w:rsidR="00076744" w:rsidTr="00BF0A1B" w14:paraId="7CA5B541" w14:textId="77777777">
        <w:trPr>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2E1244" w14:paraId="7E5D2576" w14:textId="479B85FC">
            <w:pPr>
              <w:pStyle w:val="NoSpacing"/>
              <w:rPr>
                <w:sz w:val="22"/>
                <w:szCs w:val="22"/>
              </w:rPr>
            </w:pPr>
            <w:r w:rsidRPr="00D33294">
              <w:rPr>
                <w:b w:val="0"/>
                <w:bCs w:val="0"/>
                <w:sz w:val="22"/>
                <w:szCs w:val="22"/>
              </w:rPr>
              <w:t>6.5</w:t>
            </w:r>
          </w:p>
        </w:tc>
        <w:tc>
          <w:tcPr>
            <w:tcW w:w="7934" w:type="dxa"/>
          </w:tcPr>
          <w:p w:rsidRPr="00D33294" w:rsidR="00727D25" w:rsidP="00496940" w:rsidRDefault="00727D25" w14:paraId="36B9FA89" w14:textId="6D16B930">
            <w:pPr>
              <w:pStyle w:val="NoSpacing"/>
              <w:spacing w:after="200"/>
              <w:jc w:val="left"/>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Convene a multi-agency data work group with representation from all relevant departments to explore and guide implementation of best practices for data collection and quality assurance, cross-departmental data sharing, and shared performance measurement pertaining to affordable housing services for older adults and adults with disabilities.</w:t>
            </w:r>
          </w:p>
        </w:tc>
        <w:tc>
          <w:tcPr>
            <w:tcW w:w="1650" w:type="dxa"/>
          </w:tcPr>
          <w:p w:rsidRPr="00D33294" w:rsidR="00727D25" w:rsidP="00076744" w:rsidRDefault="00727D25" w14:paraId="17CD27E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MOHCD, HSH</w:t>
            </w:r>
          </w:p>
        </w:tc>
        <w:tc>
          <w:tcPr>
            <w:tcW w:w="1535" w:type="dxa"/>
          </w:tcPr>
          <w:p w:rsidRPr="00D33294" w:rsidR="00727D25" w:rsidP="00076744" w:rsidRDefault="00727D25" w14:paraId="34814D85"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DAS, DBI, Planning, OCII, OEWD, MOD</w:t>
            </w:r>
          </w:p>
        </w:tc>
        <w:tc>
          <w:tcPr>
            <w:tcW w:w="2731" w:type="dxa"/>
          </w:tcPr>
          <w:p w:rsidRPr="00D33294" w:rsidR="00727D25" w:rsidP="00076744" w:rsidRDefault="00727D25" w14:paraId="5F87B76A"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New</w:t>
            </w:r>
          </w:p>
        </w:tc>
        <w:tc>
          <w:tcPr>
            <w:tcW w:w="1168" w:type="dxa"/>
            <w:noWrap/>
          </w:tcPr>
          <w:p w:rsidRPr="00D33294" w:rsidR="00727D25" w:rsidP="00076744" w:rsidRDefault="00727D25" w14:paraId="74943E0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166" w:type="dxa"/>
            <w:noWrap/>
          </w:tcPr>
          <w:p w:rsidRPr="00D33294" w:rsidR="00727D25" w:rsidP="00076744" w:rsidRDefault="00727D25" w14:paraId="761BF77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3</w:t>
            </w:r>
          </w:p>
        </w:tc>
        <w:tc>
          <w:tcPr>
            <w:tcW w:w="1169" w:type="dxa"/>
            <w:noWrap/>
          </w:tcPr>
          <w:p w:rsidRPr="00D33294" w:rsidR="00727D25" w:rsidP="00076744" w:rsidRDefault="00727D25" w14:paraId="29F2871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58359A5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1</w:t>
            </w:r>
          </w:p>
        </w:tc>
        <w:tc>
          <w:tcPr>
            <w:tcW w:w="1974" w:type="dxa"/>
          </w:tcPr>
          <w:p w:rsidRPr="00D33294" w:rsidR="00727D25" w:rsidP="00076744" w:rsidRDefault="00727D25" w14:paraId="1B6E76F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Yes</w:t>
            </w:r>
          </w:p>
        </w:tc>
        <w:tc>
          <w:tcPr>
            <w:tcW w:w="2064" w:type="dxa"/>
          </w:tcPr>
          <w:p w:rsidRPr="00D33294" w:rsidR="00727D25" w:rsidP="00076744" w:rsidRDefault="00727D25" w14:paraId="77D68B2A"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33294">
              <w:rPr>
                <w:sz w:val="22"/>
                <w:szCs w:val="22"/>
              </w:rPr>
              <w:t>No</w:t>
            </w:r>
          </w:p>
        </w:tc>
      </w:tr>
      <w:tr w:rsidRPr="00311722" w:rsidR="00076744" w:rsidTr="00BF0A1B" w14:paraId="048E5FDD" w14:textId="7777777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72" w:type="dxa"/>
          </w:tcPr>
          <w:p w:rsidRPr="00D33294" w:rsidR="00727D25" w:rsidP="00727D25" w:rsidRDefault="002E1244" w14:paraId="03F2C6FB" w14:textId="53A5813F">
            <w:pPr>
              <w:pStyle w:val="NoSpacing"/>
              <w:rPr>
                <w:sz w:val="22"/>
                <w:szCs w:val="22"/>
              </w:rPr>
            </w:pPr>
            <w:r w:rsidRPr="00D33294">
              <w:rPr>
                <w:b w:val="0"/>
                <w:bCs w:val="0"/>
                <w:sz w:val="22"/>
                <w:szCs w:val="22"/>
              </w:rPr>
              <w:t>6.6</w:t>
            </w:r>
          </w:p>
        </w:tc>
        <w:tc>
          <w:tcPr>
            <w:tcW w:w="7934" w:type="dxa"/>
          </w:tcPr>
          <w:p w:rsidRPr="00D33294" w:rsidR="00727D25" w:rsidP="00496940" w:rsidRDefault="00727D25" w14:paraId="7C276723" w14:textId="59475FC1">
            <w:pPr>
              <w:pStyle w:val="NoSpacing"/>
              <w:spacing w:after="200"/>
              <w:jc w:val="left"/>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Survey accessible permanent supportive housing units in SROs for accessibility features and physical location to improve placement for adults with disabilities and to inform future improvements to the units.</w:t>
            </w:r>
          </w:p>
        </w:tc>
        <w:tc>
          <w:tcPr>
            <w:tcW w:w="1650" w:type="dxa"/>
          </w:tcPr>
          <w:p w:rsidRPr="00D33294" w:rsidR="00727D25" w:rsidP="00076744" w:rsidRDefault="00727D25" w14:paraId="0EAC928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HSH</w:t>
            </w:r>
          </w:p>
        </w:tc>
        <w:tc>
          <w:tcPr>
            <w:tcW w:w="1535" w:type="dxa"/>
          </w:tcPr>
          <w:p w:rsidRPr="00D33294" w:rsidR="00727D25" w:rsidP="00076744" w:rsidRDefault="00727D25" w14:paraId="0D7E967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MOD</w:t>
            </w:r>
          </w:p>
        </w:tc>
        <w:tc>
          <w:tcPr>
            <w:tcW w:w="2731" w:type="dxa"/>
          </w:tcPr>
          <w:p w:rsidRPr="00D33294" w:rsidR="00727D25" w:rsidP="00076744" w:rsidRDefault="00727D25" w14:paraId="4C5F475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Asset management</w:t>
            </w:r>
          </w:p>
        </w:tc>
        <w:tc>
          <w:tcPr>
            <w:tcW w:w="1168" w:type="dxa"/>
            <w:noWrap/>
          </w:tcPr>
          <w:p w:rsidRPr="00D33294" w:rsidR="00727D25" w:rsidP="00076744" w:rsidRDefault="00727D25" w14:paraId="7E41CFD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6" w:type="dxa"/>
            <w:noWrap/>
          </w:tcPr>
          <w:p w:rsidRPr="00D33294" w:rsidR="00727D25" w:rsidP="00076744" w:rsidRDefault="00727D25" w14:paraId="3DCE69A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169" w:type="dxa"/>
            <w:noWrap/>
          </w:tcPr>
          <w:p w:rsidRPr="00D33294" w:rsidR="00727D25" w:rsidP="00076744" w:rsidRDefault="00727D25" w14:paraId="32B7242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077" w:type="dxa"/>
            <w:noWrap/>
          </w:tcPr>
          <w:p w:rsidRPr="00D33294" w:rsidR="00727D25" w:rsidP="00076744" w:rsidRDefault="00727D25" w14:paraId="36F1A2E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2</w:t>
            </w:r>
          </w:p>
        </w:tc>
        <w:tc>
          <w:tcPr>
            <w:tcW w:w="1974" w:type="dxa"/>
          </w:tcPr>
          <w:p w:rsidRPr="00D33294" w:rsidR="00727D25" w:rsidP="00076744" w:rsidRDefault="00727D25" w14:paraId="6F03A2D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No</w:t>
            </w:r>
          </w:p>
        </w:tc>
        <w:tc>
          <w:tcPr>
            <w:tcW w:w="2064" w:type="dxa"/>
          </w:tcPr>
          <w:p w:rsidRPr="00D33294" w:rsidR="00727D25" w:rsidP="00076744" w:rsidRDefault="00727D25" w14:paraId="6BFBAA50"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33294">
              <w:rPr>
                <w:sz w:val="22"/>
                <w:szCs w:val="22"/>
              </w:rPr>
              <w:t>Yes</w:t>
            </w:r>
          </w:p>
          <w:p w:rsidRPr="00D33294" w:rsidR="00727D25" w:rsidP="00076744" w:rsidRDefault="003A2E40" w14:paraId="522585E4" w14:textId="30C1AF15">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3A2E40">
              <w:rPr>
                <w:sz w:val="22"/>
                <w:szCs w:val="22"/>
              </w:rPr>
              <w:t>(Additional analysis needed to determine funding level)</w:t>
            </w:r>
          </w:p>
        </w:tc>
      </w:tr>
    </w:tbl>
    <w:p w:rsidR="00EC0900" w:rsidP="00EC0900" w:rsidRDefault="00EC0900" w14:paraId="65004134" w14:textId="77777777"/>
    <w:p w:rsidR="006C183B" w:rsidRDefault="006C183B" w14:paraId="5FC545B3" w14:textId="77777777">
      <w:pPr>
        <w:spacing w:after="160" w:line="259" w:lineRule="auto"/>
        <w:rPr>
          <w:rFonts w:ascii="HeronSerif Regular" w:hAnsi="HeronSerif Regular" w:eastAsiaTheme="majorEastAsia"/>
          <w:b/>
          <w:color w:val="FF9900"/>
          <w:sz w:val="40"/>
          <w:szCs w:val="40"/>
        </w:rPr>
      </w:pPr>
      <w:r>
        <w:rPr>
          <w:sz w:val="40"/>
        </w:rPr>
        <w:br w:type="page"/>
      </w:r>
    </w:p>
    <w:p w:rsidR="00ED6EC7" w:rsidP="00470CE6" w:rsidRDefault="00E030BB" w14:paraId="3FE5DE5A" w14:textId="77A43A6D">
      <w:pPr>
        <w:pStyle w:val="Heading2"/>
      </w:pPr>
      <w:bookmarkStart w:name="_Toc187870608" w:id="36"/>
      <w:r w:rsidRPr="00470CE6">
        <w:rPr>
          <w:rStyle w:val="PrimaryColor"/>
        </w:rPr>
        <w:t xml:space="preserve">APPENDIX </w:t>
      </w:r>
      <w:r w:rsidRPr="00470CE6" w:rsidR="006C183B">
        <w:rPr>
          <w:rStyle w:val="PrimaryColor"/>
        </w:rPr>
        <w:t>B</w:t>
      </w:r>
      <w:r w:rsidRPr="00470CE6">
        <w:rPr>
          <w:rStyle w:val="PrimaryColor"/>
        </w:rPr>
        <w:t>:</w:t>
      </w:r>
      <w:r w:rsidRPr="00330D40">
        <w:t xml:space="preserve"> </w:t>
      </w:r>
      <w:r w:rsidR="00856003">
        <w:br/>
      </w:r>
      <w:r w:rsidRPr="00330D40">
        <w:t>2022 Housing Element Actions Related to Older Adults, Adults with Disabilities, and Affordable Housing Development and Preservation</w:t>
      </w:r>
      <w:bookmarkEnd w:id="36"/>
    </w:p>
    <w:p w:rsidRPr="003D1014" w:rsidR="006D4AD7" w:rsidP="003D1014" w:rsidRDefault="006D4AD7" w14:paraId="17A4A2DC" w14:textId="77777777"/>
    <w:tbl>
      <w:tblPr>
        <w:tblStyle w:val="PlainTable2"/>
        <w:tblW w:w="5000" w:type="pct"/>
        <w:tblLayout w:type="fixed"/>
        <w:tblCellMar>
          <w:top w:w="115" w:type="dxa"/>
          <w:left w:w="58" w:type="dxa"/>
          <w:bottom w:w="115" w:type="dxa"/>
          <w:right w:w="58" w:type="dxa"/>
        </w:tblCellMar>
        <w:tblLook w:val="04A0" w:firstRow="1" w:lastRow="0" w:firstColumn="1" w:lastColumn="0" w:noHBand="0" w:noVBand="1"/>
      </w:tblPr>
      <w:tblGrid>
        <w:gridCol w:w="859"/>
        <w:gridCol w:w="7304"/>
        <w:gridCol w:w="1466"/>
        <w:gridCol w:w="2935"/>
        <w:gridCol w:w="2330"/>
        <w:gridCol w:w="4255"/>
        <w:gridCol w:w="1163"/>
        <w:gridCol w:w="1344"/>
        <w:gridCol w:w="1384"/>
      </w:tblGrid>
      <w:tr w:rsidRPr="00ED6EC7" w:rsidR="001A4057" w:rsidTr="00B10232" w14:paraId="522B9C62" w14:textId="77777777">
        <w:trPr>
          <w:cnfStyle w:val="100000000000" w:firstRow="1" w:lastRow="0" w:firstColumn="0" w:lastColumn="0" w:oddVBand="0" w:evenVBand="0" w:oddHBand="0" w:evenHBand="0" w:firstRowFirstColumn="0" w:firstRowLastColumn="0" w:lastRowFirstColumn="0" w:lastRowLastColumn="0"/>
          <w:trHeight w:val="172"/>
          <w:tblHeader/>
        </w:trPr>
        <w:tc>
          <w:tcPr>
            <w:cnfStyle w:val="001000000000" w:firstRow="0" w:lastRow="0" w:firstColumn="1" w:lastColumn="0" w:oddVBand="0" w:evenVBand="0" w:oddHBand="0" w:evenHBand="0" w:firstRowFirstColumn="0" w:firstRowLastColumn="0" w:lastRowFirstColumn="0" w:lastRowLastColumn="0"/>
            <w:tcW w:w="859" w:type="dxa"/>
            <w:shd w:val="clear" w:color="auto" w:fill="404040" w:themeFill="text1" w:themeFillTint="BF"/>
          </w:tcPr>
          <w:p w:rsidRPr="008C09D3" w:rsidR="00222EDC" w:rsidP="002D141E" w:rsidRDefault="00222EDC" w14:paraId="5372FF2A" w14:textId="77777777">
            <w:pPr>
              <w:pStyle w:val="TableHeader"/>
              <w:rPr>
                <w:color w:val="FFFFFF" w:themeColor="background1"/>
              </w:rPr>
            </w:pPr>
          </w:p>
        </w:tc>
        <w:tc>
          <w:tcPr>
            <w:tcW w:w="7304" w:type="dxa"/>
            <w:shd w:val="clear" w:color="auto" w:fill="404040" w:themeFill="text1" w:themeFillTint="BF"/>
            <w:hideMark/>
          </w:tcPr>
          <w:p w:rsidRPr="008C09D3" w:rsidR="00222EDC" w:rsidP="002D141E" w:rsidRDefault="00222EDC" w14:paraId="62A2A469" w14:textId="5A964F74">
            <w:pPr>
              <w:pStyle w:val="TableHeade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C09D3">
              <w:rPr>
                <w:b w:val="0"/>
                <w:color w:val="FFFFFF" w:themeColor="background1"/>
              </w:rPr>
              <w:t>Actions</w:t>
            </w:r>
          </w:p>
        </w:tc>
        <w:tc>
          <w:tcPr>
            <w:tcW w:w="1466" w:type="dxa"/>
            <w:shd w:val="clear" w:color="auto" w:fill="404040" w:themeFill="text1" w:themeFillTint="BF"/>
            <w:hideMark/>
          </w:tcPr>
          <w:p w:rsidRPr="008C09D3" w:rsidR="00222EDC" w:rsidP="001A4057" w:rsidRDefault="00222EDC" w14:paraId="148A4303"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C09D3">
              <w:rPr>
                <w:b w:val="0"/>
                <w:color w:val="FFFFFF" w:themeColor="background1"/>
              </w:rPr>
              <w:t>Timeline</w:t>
            </w:r>
          </w:p>
        </w:tc>
        <w:tc>
          <w:tcPr>
            <w:tcW w:w="2935" w:type="dxa"/>
            <w:shd w:val="clear" w:color="auto" w:fill="404040" w:themeFill="text1" w:themeFillTint="BF"/>
            <w:hideMark/>
          </w:tcPr>
          <w:p w:rsidRPr="008C09D3" w:rsidR="00222EDC" w:rsidP="002D141E" w:rsidRDefault="00222EDC" w14:paraId="17398F07" w14:textId="0CF5163D">
            <w:pPr>
              <w:pStyle w:val="TableHeade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C09D3">
              <w:rPr>
                <w:b w:val="0"/>
                <w:color w:val="FFFFFF" w:themeColor="background1"/>
              </w:rPr>
              <w:t xml:space="preserve">Existing </w:t>
            </w:r>
            <w:r w:rsidR="001A4057">
              <w:rPr>
                <w:b w:val="0"/>
                <w:color w:val="FFFFFF" w:themeColor="background1"/>
              </w:rPr>
              <w:br/>
            </w:r>
            <w:r w:rsidRPr="008C09D3">
              <w:rPr>
                <w:b w:val="0"/>
                <w:color w:val="FFFFFF" w:themeColor="background1"/>
              </w:rPr>
              <w:t>Programs</w:t>
            </w:r>
          </w:p>
        </w:tc>
        <w:tc>
          <w:tcPr>
            <w:tcW w:w="2330" w:type="dxa"/>
            <w:shd w:val="clear" w:color="auto" w:fill="404040" w:themeFill="text1" w:themeFillTint="BF"/>
            <w:hideMark/>
          </w:tcPr>
          <w:p w:rsidRPr="008C09D3" w:rsidR="00222EDC" w:rsidP="002D141E" w:rsidRDefault="00222EDC" w14:paraId="1630B738" w14:textId="046E0CFE">
            <w:pPr>
              <w:pStyle w:val="TableHeade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C09D3">
              <w:rPr>
                <w:b w:val="0"/>
                <w:color w:val="FFFFFF" w:themeColor="background1"/>
              </w:rPr>
              <w:t xml:space="preserve">Responsible </w:t>
            </w:r>
            <w:r w:rsidR="001A4057">
              <w:rPr>
                <w:b w:val="0"/>
                <w:color w:val="FFFFFF" w:themeColor="background1"/>
              </w:rPr>
              <w:br/>
            </w:r>
            <w:r w:rsidRPr="008C09D3">
              <w:rPr>
                <w:b w:val="0"/>
                <w:color w:val="FFFFFF" w:themeColor="background1"/>
              </w:rPr>
              <w:t>Agencies</w:t>
            </w:r>
          </w:p>
        </w:tc>
        <w:tc>
          <w:tcPr>
            <w:tcW w:w="4255" w:type="dxa"/>
            <w:shd w:val="clear" w:color="auto" w:fill="404040" w:themeFill="text1" w:themeFillTint="BF"/>
            <w:hideMark/>
          </w:tcPr>
          <w:p w:rsidRPr="008C09D3" w:rsidR="00222EDC" w:rsidP="002D141E" w:rsidRDefault="00222EDC" w14:paraId="7F5DF6AC" w14:textId="70013DFB">
            <w:pPr>
              <w:pStyle w:val="TableHeade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C09D3">
              <w:rPr>
                <w:b w:val="0"/>
                <w:color w:val="FFFFFF" w:themeColor="background1"/>
              </w:rPr>
              <w:t xml:space="preserve">AFFH Actions </w:t>
            </w:r>
            <w:r w:rsidRPr="008C09D3">
              <w:rPr>
                <w:b w:val="0"/>
                <w:bCs w:val="0"/>
                <w:color w:val="FFFFFF" w:themeColor="background1"/>
              </w:rPr>
              <w:br/>
            </w:r>
            <w:r w:rsidRPr="008C09D3">
              <w:rPr>
                <w:b w:val="0"/>
                <w:color w:val="FFFFFF" w:themeColor="background1"/>
              </w:rPr>
              <w:t>Metrics</w:t>
            </w:r>
          </w:p>
        </w:tc>
        <w:tc>
          <w:tcPr>
            <w:tcW w:w="1163" w:type="dxa"/>
            <w:shd w:val="clear" w:color="auto" w:fill="404040" w:themeFill="text1" w:themeFillTint="BF"/>
            <w:hideMark/>
          </w:tcPr>
          <w:p w:rsidRPr="008C09D3" w:rsidR="00222EDC" w:rsidP="00972BBD" w:rsidRDefault="00222EDC" w14:paraId="52CD2E0D" w14:textId="406FFB2F">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C09D3">
              <w:rPr>
                <w:b w:val="0"/>
                <w:color w:val="FFFFFF" w:themeColor="background1"/>
              </w:rPr>
              <w:t>Older Adults</w:t>
            </w:r>
          </w:p>
        </w:tc>
        <w:tc>
          <w:tcPr>
            <w:tcW w:w="1344" w:type="dxa"/>
            <w:shd w:val="clear" w:color="auto" w:fill="404040" w:themeFill="text1" w:themeFillTint="BF"/>
            <w:hideMark/>
          </w:tcPr>
          <w:p w:rsidRPr="008C09D3" w:rsidR="00222EDC" w:rsidP="00972BBD" w:rsidRDefault="00222EDC" w14:paraId="246C9572" w14:textId="6E4D4912">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C09D3">
              <w:rPr>
                <w:b w:val="0"/>
                <w:color w:val="FFFFFF" w:themeColor="background1"/>
              </w:rPr>
              <w:t>Adults with Disabilities</w:t>
            </w:r>
          </w:p>
        </w:tc>
        <w:tc>
          <w:tcPr>
            <w:tcW w:w="1384" w:type="dxa"/>
            <w:shd w:val="clear" w:color="auto" w:fill="404040" w:themeFill="text1" w:themeFillTint="BF"/>
            <w:hideMark/>
          </w:tcPr>
          <w:p w:rsidRPr="008C09D3" w:rsidR="00222EDC" w:rsidP="00972BBD" w:rsidRDefault="00222EDC" w14:paraId="74ADFF64" w14:textId="2157F949">
            <w:pPr>
              <w:pStyle w:val="TableHeade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C09D3">
              <w:rPr>
                <w:b w:val="0"/>
                <w:color w:val="FFFFFF" w:themeColor="background1"/>
              </w:rPr>
              <w:t>Affordable Housing</w:t>
            </w:r>
          </w:p>
        </w:tc>
      </w:tr>
      <w:tr w:rsidRPr="00ED6EC7" w:rsidR="001A4057" w:rsidTr="00B10232" w14:paraId="523D8FD2"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1A4057" w:rsidR="00222EDC" w:rsidP="00972BBD" w:rsidRDefault="00600412" w14:paraId="7BE8FE43" w14:textId="4324FF11">
            <w:pPr>
              <w:pStyle w:val="NoSpacing"/>
              <w:rPr>
                <w:rStyle w:val="PrimaryColor"/>
                <w:sz w:val="22"/>
                <w:szCs w:val="22"/>
              </w:rPr>
            </w:pPr>
            <w:r w:rsidRPr="001A4057">
              <w:rPr>
                <w:rStyle w:val="PrimaryColor"/>
                <w:sz w:val="22"/>
                <w:szCs w:val="22"/>
              </w:rPr>
              <w:t>1.5.</w:t>
            </w:r>
          </w:p>
        </w:tc>
        <w:tc>
          <w:tcPr>
            <w:tcW w:w="22181" w:type="dxa"/>
            <w:gridSpan w:val="8"/>
            <w:shd w:val="clear" w:color="auto" w:fill="F2F2F2" w:themeFill="background1" w:themeFillShade="F2"/>
          </w:tcPr>
          <w:p w:rsidRPr="001A4057" w:rsidR="00222EDC" w:rsidP="003B37CC" w:rsidRDefault="00222EDC" w14:paraId="44C199FE" w14:textId="65B746D3">
            <w:pPr>
              <w:pStyle w:val="NoSpacing"/>
              <w:jc w:val="left"/>
              <w:cnfStyle w:val="000000100000" w:firstRow="0" w:lastRow="0" w:firstColumn="0" w:lastColumn="0" w:oddVBand="0" w:evenVBand="0" w:oddHBand="1" w:evenHBand="0" w:firstRowFirstColumn="0" w:firstRowLastColumn="0" w:lastRowFirstColumn="0" w:lastRowLastColumn="0"/>
              <w:rPr>
                <w:b/>
                <w:bCs/>
                <w:sz w:val="22"/>
                <w:szCs w:val="22"/>
              </w:rPr>
            </w:pPr>
            <w:r w:rsidRPr="001A4057">
              <w:rPr>
                <w:b/>
                <w:bCs/>
                <w:sz w:val="22"/>
                <w:szCs w:val="22"/>
              </w:rPr>
              <w:t>Deep Affordability and Rent Assistance for Lowest Income Renters</w:t>
            </w:r>
          </w:p>
        </w:tc>
      </w:tr>
      <w:tr w:rsidRPr="00ED6EC7" w:rsidR="001A4057" w:rsidTr="00B10232" w14:paraId="6D5D4BE3" w14:textId="77777777">
        <w:trPr>
          <w:trHeight w:val="791"/>
        </w:trPr>
        <w:tc>
          <w:tcPr>
            <w:cnfStyle w:val="001000000000" w:firstRow="0" w:lastRow="0" w:firstColumn="1" w:lastColumn="0" w:oddVBand="0" w:evenVBand="0" w:oddHBand="0" w:evenHBand="0" w:firstRowFirstColumn="0" w:firstRowLastColumn="0" w:lastRowFirstColumn="0" w:lastRowLastColumn="0"/>
            <w:tcW w:w="859" w:type="dxa"/>
          </w:tcPr>
          <w:p w:rsidRPr="003B37CC" w:rsidR="00222EDC" w:rsidP="003B37CC" w:rsidRDefault="005A0341" w14:paraId="3AA2D6E3" w14:textId="64770CF4">
            <w:pPr>
              <w:rPr>
                <w:b w:val="0"/>
                <w:bCs w:val="0"/>
              </w:rPr>
            </w:pPr>
            <w:r w:rsidRPr="003B37CC">
              <w:rPr>
                <w:b w:val="0"/>
                <w:bCs w:val="0"/>
              </w:rPr>
              <w:t>1.5.1</w:t>
            </w:r>
          </w:p>
        </w:tc>
        <w:tc>
          <w:tcPr>
            <w:tcW w:w="7304" w:type="dxa"/>
            <w:hideMark/>
          </w:tcPr>
          <w:p w:rsidRPr="008A3F16" w:rsidR="00222EDC" w:rsidP="008A3F16" w:rsidRDefault="00222EDC" w14:paraId="25C9B71F" w14:textId="79C818EC">
            <w:pPr>
              <w:jc w:val="left"/>
              <w:cnfStyle w:val="000000000000" w:firstRow="0" w:lastRow="0" w:firstColumn="0" w:lastColumn="0" w:oddVBand="0" w:evenVBand="0" w:oddHBand="0" w:evenHBand="0" w:firstRowFirstColumn="0" w:firstRowLastColumn="0" w:lastRowFirstColumn="0" w:lastRowLastColumn="0"/>
            </w:pPr>
            <w:r w:rsidRPr="008A3F16">
              <w:t>Increase production of housing affordable to extremely low and very low-income households and increase the share of units affordable to these households in affordable housing. This includes identifying and deploying operating subsidies necessary to serve these income groups.</w:t>
            </w:r>
          </w:p>
        </w:tc>
        <w:tc>
          <w:tcPr>
            <w:tcW w:w="1466" w:type="dxa"/>
            <w:hideMark/>
          </w:tcPr>
          <w:p w:rsidRPr="00222EDC" w:rsidR="00222EDC" w:rsidP="001A4057" w:rsidRDefault="00222EDC" w14:paraId="4682DAA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222EDC" w:rsidP="00036BCC" w:rsidRDefault="00222EDC" w14:paraId="250A3F70"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100% Affordable; Building-based Rental Subsidies; Very Low Income Below Market Rate Units.</w:t>
            </w:r>
          </w:p>
        </w:tc>
        <w:tc>
          <w:tcPr>
            <w:tcW w:w="2330" w:type="dxa"/>
            <w:hideMark/>
          </w:tcPr>
          <w:p w:rsidRPr="00222EDC" w:rsidR="00222EDC" w:rsidP="00036BCC" w:rsidRDefault="00222EDC" w14:paraId="15306336"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Mayor/BOS, MOHCD, HSH, SFHA</w:t>
            </w:r>
          </w:p>
        </w:tc>
        <w:tc>
          <w:tcPr>
            <w:tcW w:w="4255" w:type="dxa"/>
            <w:hideMark/>
          </w:tcPr>
          <w:p w:rsidRPr="00222EDC" w:rsidR="00222EDC" w:rsidP="00972BBD" w:rsidRDefault="00222EDC" w14:paraId="44419CF2"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222EDC" w:rsidP="00972BBD" w:rsidRDefault="00B10232" w14:paraId="242ED272" w14:textId="2A0A2FF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222EDC" w:rsidP="00972BBD" w:rsidRDefault="00B10232" w14:paraId="334C33C9" w14:textId="0F18D04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222EDC" w:rsidP="00972BBD" w:rsidRDefault="00222EDC" w14:paraId="0D6B6DBB"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B10232" w:rsidTr="00B10232" w14:paraId="1D806167" w14:textId="7777777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16EEFABB" w14:textId="3DE94D4D">
            <w:pPr>
              <w:rPr>
                <w:b w:val="0"/>
                <w:bCs w:val="0"/>
              </w:rPr>
            </w:pPr>
            <w:r w:rsidRPr="003B37CC">
              <w:rPr>
                <w:b w:val="0"/>
                <w:bCs w:val="0"/>
              </w:rPr>
              <w:t>1.5.2</w:t>
            </w:r>
          </w:p>
        </w:tc>
        <w:tc>
          <w:tcPr>
            <w:tcW w:w="7304" w:type="dxa"/>
            <w:hideMark/>
          </w:tcPr>
          <w:p w:rsidRPr="008A3F16" w:rsidR="00B10232" w:rsidP="00B10232" w:rsidRDefault="00B10232" w14:paraId="295AC9E7" w14:textId="354BF456">
            <w:pPr>
              <w:jc w:val="left"/>
              <w:cnfStyle w:val="000000100000" w:firstRow="0" w:lastRow="0" w:firstColumn="0" w:lastColumn="0" w:oddVBand="0" w:evenVBand="0" w:oddHBand="1" w:evenHBand="0" w:firstRowFirstColumn="0" w:firstRowLastColumn="0" w:lastRowFirstColumn="0" w:lastRowLastColumn="0"/>
            </w:pPr>
            <w:r w:rsidRPr="008A3F16">
              <w:t>Maximize the use of ongoing tenant-based rental assistance to expand eligibility for extremely and very low-income households who otherwise do not qualify for affordable units.</w:t>
            </w:r>
          </w:p>
        </w:tc>
        <w:tc>
          <w:tcPr>
            <w:tcW w:w="1466" w:type="dxa"/>
            <w:hideMark/>
          </w:tcPr>
          <w:p w:rsidRPr="00222EDC" w:rsidR="00B10232" w:rsidP="00B10232" w:rsidRDefault="00B10232" w14:paraId="1B007DE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7CEA0E35"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 xml:space="preserve">Rental Subsidies; Very Low Income Below Market Rate Units </w:t>
            </w:r>
          </w:p>
        </w:tc>
        <w:tc>
          <w:tcPr>
            <w:tcW w:w="2330" w:type="dxa"/>
            <w:hideMark/>
          </w:tcPr>
          <w:p w:rsidRPr="00222EDC" w:rsidR="00B10232" w:rsidP="00B10232" w:rsidRDefault="00B10232" w14:paraId="3A2FEF8E"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Mayor/BOS, MOHCD, HSH, SFHA</w:t>
            </w:r>
          </w:p>
        </w:tc>
        <w:tc>
          <w:tcPr>
            <w:tcW w:w="4255" w:type="dxa"/>
            <w:hideMark/>
          </w:tcPr>
          <w:p w:rsidRPr="00222EDC" w:rsidR="00B10232" w:rsidP="00B10232" w:rsidRDefault="00B10232" w14:paraId="6A98D59D"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0447D835" w14:textId="576B873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533E1982" w14:textId="6EF6BA4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1065692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B10232" w:rsidTr="00B10232" w14:paraId="5B810AA2" w14:textId="77777777">
        <w:trPr>
          <w:trHeight w:val="2270"/>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0A021C6B" w14:textId="39874239">
            <w:pPr>
              <w:rPr>
                <w:b w:val="0"/>
                <w:bCs w:val="0"/>
              </w:rPr>
            </w:pPr>
            <w:r w:rsidRPr="003B37CC">
              <w:rPr>
                <w:b w:val="0"/>
                <w:bCs w:val="0"/>
              </w:rPr>
              <w:t>1.5.4</w:t>
            </w:r>
          </w:p>
        </w:tc>
        <w:tc>
          <w:tcPr>
            <w:tcW w:w="7304" w:type="dxa"/>
            <w:hideMark/>
          </w:tcPr>
          <w:p w:rsidRPr="008A3F16" w:rsidR="00B10232" w:rsidP="00B10232" w:rsidRDefault="00B10232" w14:paraId="7374D37F" w14:textId="612DEA6D">
            <w:pPr>
              <w:jc w:val="left"/>
              <w:cnfStyle w:val="000000000000" w:firstRow="0" w:lastRow="0" w:firstColumn="0" w:lastColumn="0" w:oddVBand="0" w:evenVBand="0" w:oddHBand="0" w:evenHBand="0" w:firstRowFirstColumn="0" w:firstRowLastColumn="0" w:lastRowFirstColumn="0" w:lastRowLastColumn="0"/>
            </w:pPr>
            <w:r w:rsidRPr="008A3F16">
              <w:t>Reduce severe cost burdens and increase stability for extremely low- and very low-income renters through ongoing rental assistance for qualifying vulnerable households, including people harmed by past government discrimination, seniors, people with disabilities, transgender people, and families with children, particularly those living in SROs.</w:t>
            </w:r>
          </w:p>
        </w:tc>
        <w:tc>
          <w:tcPr>
            <w:tcW w:w="1466" w:type="dxa"/>
            <w:hideMark/>
          </w:tcPr>
          <w:p w:rsidRPr="00222EDC" w:rsidR="00B10232" w:rsidP="00B10232" w:rsidRDefault="00B10232" w14:paraId="63E2A52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08E67FF2"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Rental Subsidies; Single-Room Occupancy Units (SROs)</w:t>
            </w:r>
          </w:p>
        </w:tc>
        <w:tc>
          <w:tcPr>
            <w:tcW w:w="2330" w:type="dxa"/>
            <w:hideMark/>
          </w:tcPr>
          <w:p w:rsidRPr="00222EDC" w:rsidR="00B10232" w:rsidP="00B10232" w:rsidRDefault="00B10232" w14:paraId="0DC711ED"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Mayor/BOS, MOHCD, HSH, SFHA</w:t>
            </w:r>
          </w:p>
        </w:tc>
        <w:tc>
          <w:tcPr>
            <w:tcW w:w="4255" w:type="dxa"/>
            <w:hideMark/>
          </w:tcPr>
          <w:p w:rsidRPr="00222EDC" w:rsidR="00B10232" w:rsidP="00B10232" w:rsidRDefault="00B10232" w14:paraId="1D2B5BBF"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Metrics: Expand Senior Operating Subsidy (SOS) by 40 units per year or 320 new units over the 8-year plan to reach a total of 363 households served. Expand the Local Operating Subsidy Program (LOSP) by 163 units per year or 1,304 new units over the 8-year plan to reach a total of 2,863 households served.</w:t>
            </w:r>
          </w:p>
        </w:tc>
        <w:tc>
          <w:tcPr>
            <w:tcW w:w="1163" w:type="dxa"/>
            <w:hideMark/>
          </w:tcPr>
          <w:p w:rsidRPr="00222EDC" w:rsidR="00B10232" w:rsidP="00B10232" w:rsidRDefault="00B10232" w14:paraId="236B78A5" w14:textId="2B3D8EB4">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6D0005A4" w14:textId="39126DB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34E54B2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B10232" w:rsidTr="00B10232" w14:paraId="568EFEDA" w14:textId="77777777">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487F060A" w14:textId="4B6D84CF">
            <w:pPr>
              <w:rPr>
                <w:b w:val="0"/>
                <w:bCs w:val="0"/>
              </w:rPr>
            </w:pPr>
            <w:r w:rsidRPr="003B37CC">
              <w:rPr>
                <w:b w:val="0"/>
                <w:bCs w:val="0"/>
              </w:rPr>
              <w:t>1.5.5</w:t>
            </w:r>
          </w:p>
        </w:tc>
        <w:tc>
          <w:tcPr>
            <w:tcW w:w="7304" w:type="dxa"/>
            <w:hideMark/>
          </w:tcPr>
          <w:p w:rsidRPr="008A3F16" w:rsidR="00B10232" w:rsidP="00B10232" w:rsidRDefault="00B10232" w14:paraId="0C8FB80E" w14:textId="2F542DCB">
            <w:pPr>
              <w:jc w:val="left"/>
              <w:cnfStyle w:val="000000100000" w:firstRow="0" w:lastRow="0" w:firstColumn="0" w:lastColumn="0" w:oddVBand="0" w:evenVBand="0" w:oddHBand="1" w:evenHBand="0" w:firstRowFirstColumn="0" w:firstRowLastColumn="0" w:lastRowFirstColumn="0" w:lastRowLastColumn="0"/>
            </w:pPr>
            <w:r w:rsidRPr="008A3F16">
              <w:t xml:space="preserve">Engage with target communities to determine needs and advocate for expanded tenant and building-based rental assistance programs at the federal and state and local levels to meet the needs of extremely and very low-income households and households with fixed incomes, such as seniors and people with disabilities, as also referenced in Actions 2.1.2, 3.2.1, 1.5.4. </w:t>
            </w:r>
          </w:p>
        </w:tc>
        <w:tc>
          <w:tcPr>
            <w:tcW w:w="1466" w:type="dxa"/>
            <w:hideMark/>
          </w:tcPr>
          <w:p w:rsidRPr="00222EDC" w:rsidR="00B10232" w:rsidP="00B10232" w:rsidRDefault="00B10232" w14:paraId="0094A5F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61B0A307"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Tenant-based Rental Subsidies; Rental Subsidies; Local Operating Subsidy; Senior Operating Subsidy; Housing Choice Vouchers</w:t>
            </w:r>
          </w:p>
        </w:tc>
        <w:tc>
          <w:tcPr>
            <w:tcW w:w="2330" w:type="dxa"/>
            <w:hideMark/>
          </w:tcPr>
          <w:p w:rsidRPr="00222EDC" w:rsidR="00B10232" w:rsidP="00B10232" w:rsidRDefault="00B10232" w14:paraId="506B2A02"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Mayor/BOS, MOHCD, HSH, SFHA</w:t>
            </w:r>
          </w:p>
        </w:tc>
        <w:tc>
          <w:tcPr>
            <w:tcW w:w="4255" w:type="dxa"/>
            <w:hideMark/>
          </w:tcPr>
          <w:p w:rsidRPr="00222EDC" w:rsidR="00B10232" w:rsidP="00B10232" w:rsidRDefault="00B10232" w14:paraId="7BCFE78B"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71F2A6E5" w14:textId="33E6323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04F99283" w14:textId="2C55CD8D">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75764DA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1A4057" w:rsidTr="00B10232" w14:paraId="4E6294B8" w14:textId="77777777">
        <w:trPr>
          <w:trHeight w:val="70"/>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600412" w:rsidR="00222EDC" w:rsidP="005A0341" w:rsidRDefault="00600412" w14:paraId="1FAA627A" w14:textId="7EACFE61">
            <w:pPr>
              <w:pStyle w:val="NoSpacing"/>
              <w:rPr>
                <w:rStyle w:val="PrimaryColor"/>
                <w:sz w:val="22"/>
                <w:szCs w:val="22"/>
              </w:rPr>
            </w:pPr>
            <w:r w:rsidRPr="00600412">
              <w:rPr>
                <w:rStyle w:val="PrimaryColor"/>
                <w:sz w:val="22"/>
                <w:szCs w:val="22"/>
              </w:rPr>
              <w:t>1.7.</w:t>
            </w:r>
          </w:p>
        </w:tc>
        <w:tc>
          <w:tcPr>
            <w:tcW w:w="22181" w:type="dxa"/>
            <w:gridSpan w:val="8"/>
            <w:shd w:val="clear" w:color="auto" w:fill="F2F2F2" w:themeFill="background1" w:themeFillShade="F2"/>
          </w:tcPr>
          <w:p w:rsidRPr="001A4057" w:rsidR="00222EDC" w:rsidP="003B37CC" w:rsidRDefault="00222EDC" w14:paraId="7352E686" w14:textId="49C7524C">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1A4057">
              <w:rPr>
                <w:b/>
                <w:bCs/>
                <w:sz w:val="22"/>
                <w:szCs w:val="22"/>
              </w:rPr>
              <w:t>Eligibility and Access for Affordable Housing</w:t>
            </w:r>
          </w:p>
        </w:tc>
      </w:tr>
      <w:tr w:rsidRPr="00ED6EC7" w:rsidR="00B10232" w:rsidTr="00B10232" w14:paraId="32BFD042" w14:textId="77777777">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163703CC" w14:textId="153FBA3A">
            <w:pPr>
              <w:rPr>
                <w:b w:val="0"/>
                <w:bCs w:val="0"/>
              </w:rPr>
            </w:pPr>
            <w:r w:rsidRPr="003B37CC">
              <w:rPr>
                <w:b w:val="0"/>
                <w:bCs w:val="0"/>
              </w:rPr>
              <w:t>1.7.1</w:t>
            </w:r>
          </w:p>
        </w:tc>
        <w:tc>
          <w:tcPr>
            <w:tcW w:w="7304" w:type="dxa"/>
            <w:hideMark/>
          </w:tcPr>
          <w:p w:rsidRPr="008A3F16" w:rsidR="00B10232" w:rsidP="00B10232" w:rsidRDefault="00B10232" w14:paraId="45A26FA2" w14:textId="66D4C266">
            <w:pPr>
              <w:jc w:val="left"/>
              <w:cnfStyle w:val="000000100000" w:firstRow="0" w:lastRow="0" w:firstColumn="0" w:lastColumn="0" w:oddVBand="0" w:evenVBand="0" w:oddHBand="1" w:evenHBand="0" w:firstRowFirstColumn="0" w:firstRowLastColumn="0" w:lastRowFirstColumn="0" w:lastRowLastColumn="0"/>
            </w:pPr>
            <w:r w:rsidRPr="008A3F16">
              <w:t xml:space="preserve">Identify racial, ethnic, and social groups who have been disproportionately underserved by MOHCD’s Affordable Rental and Homeownership units and the underlying reasons why those groups are underrepresented in obtaining such housing. Previously identified groups include American Indian, Black, Latinos, and other people of color, transgender and LGBTQ+ people, transitional-aged youth, people with disabilities, senior households, and households currently </w:t>
            </w:r>
            <w:r w:rsidRPr="008A3F16">
              <w:t>living in SROs. This study can inform the housing portal and access points cited in Action 1.7.6.</w:t>
            </w:r>
          </w:p>
        </w:tc>
        <w:tc>
          <w:tcPr>
            <w:tcW w:w="1466" w:type="dxa"/>
            <w:hideMark/>
          </w:tcPr>
          <w:p w:rsidRPr="00222EDC" w:rsidR="00B10232" w:rsidP="00B10232" w:rsidRDefault="00B10232" w14:paraId="03A168C1"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623C71DA"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DAHLIA; Housing Placement</w:t>
            </w:r>
          </w:p>
        </w:tc>
        <w:tc>
          <w:tcPr>
            <w:tcW w:w="2330" w:type="dxa"/>
            <w:hideMark/>
          </w:tcPr>
          <w:p w:rsidRPr="00222EDC" w:rsidR="00B10232" w:rsidP="00B10232" w:rsidRDefault="00B10232" w14:paraId="43E8ABCF"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Mayor/BOS, MOHCD, HSH, SF Planning, SFHA, Digital Services</w:t>
            </w:r>
          </w:p>
        </w:tc>
        <w:tc>
          <w:tcPr>
            <w:tcW w:w="4255" w:type="dxa"/>
            <w:hideMark/>
          </w:tcPr>
          <w:p w:rsidRPr="00222EDC" w:rsidR="00B10232" w:rsidP="00B10232" w:rsidRDefault="00B10232" w14:paraId="2B952554"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13C5E388" w14:textId="1D4BEA99">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29B68DFB" w14:textId="66A1A152">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5B71AB2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B10232" w:rsidTr="00B10232" w14:paraId="31D92A35" w14:textId="77777777">
        <w:trPr>
          <w:trHeight w:val="70"/>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11E7A8B1" w14:textId="167A59C7">
            <w:pPr>
              <w:rPr>
                <w:b w:val="0"/>
                <w:bCs w:val="0"/>
              </w:rPr>
            </w:pPr>
            <w:r w:rsidRPr="003B37CC">
              <w:rPr>
                <w:b w:val="0"/>
                <w:bCs w:val="0"/>
              </w:rPr>
              <w:t>1.7.2</w:t>
            </w:r>
          </w:p>
        </w:tc>
        <w:tc>
          <w:tcPr>
            <w:tcW w:w="7304" w:type="dxa"/>
            <w:hideMark/>
          </w:tcPr>
          <w:p w:rsidRPr="008A3F16" w:rsidR="00B10232" w:rsidP="00B10232" w:rsidRDefault="00B10232" w14:paraId="777BFE89" w14:textId="54929566">
            <w:pPr>
              <w:jc w:val="left"/>
              <w:cnfStyle w:val="000000000000" w:firstRow="0" w:lastRow="0" w:firstColumn="0" w:lastColumn="0" w:oddVBand="0" w:evenVBand="0" w:oddHBand="0" w:evenHBand="0" w:firstRowFirstColumn="0" w:firstRowLastColumn="0" w:lastRowFirstColumn="0" w:lastRowLastColumn="0"/>
            </w:pPr>
            <w:r w:rsidRPr="008A3F16">
              <w:t>Evaluate and update existing policies and programs to increase the percentage of Affordable Rental and Homeownership units awarded to underserved groups identified through the studies referenced in Actions 1.7.1 and 5.4.9, including but not limited to preferences, strengthening targeted outreach, education, housing readiness counseling, and other services specific to the needs of each group, ensuring accessible accommodations in these services, in coordination with production of affordable housing per Actions 1.5.1, 1.5.3, and 1.6.2.</w:t>
            </w:r>
          </w:p>
        </w:tc>
        <w:tc>
          <w:tcPr>
            <w:tcW w:w="1466" w:type="dxa"/>
            <w:hideMark/>
          </w:tcPr>
          <w:p w:rsidRPr="00222EDC" w:rsidR="00B10232" w:rsidP="00B10232" w:rsidRDefault="00B10232" w14:paraId="6AE0BE9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4AFD55CA"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100% Affordable Housing; Inclusionary Affordable Housing; Housing Placement; Community-Based Services; Tenant Counseling and Education; Financial Capability Services; Rental Housing Counseling; Homeownership Assistance Programs</w:t>
            </w:r>
          </w:p>
        </w:tc>
        <w:tc>
          <w:tcPr>
            <w:tcW w:w="2330" w:type="dxa"/>
            <w:hideMark/>
          </w:tcPr>
          <w:p w:rsidRPr="00222EDC" w:rsidR="00B10232" w:rsidP="00B10232" w:rsidRDefault="00B10232" w14:paraId="73D10E9B"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Mayor/BOS, MOHCD, HSH, SF Planning, SFHA, Digital Services</w:t>
            </w:r>
          </w:p>
        </w:tc>
        <w:tc>
          <w:tcPr>
            <w:tcW w:w="4255" w:type="dxa"/>
            <w:hideMark/>
          </w:tcPr>
          <w:p w:rsidRPr="00222EDC" w:rsidR="00B10232" w:rsidP="00B10232" w:rsidRDefault="00B10232" w14:paraId="0E6E39CA"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35ABAB63" w14:textId="2816B174">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15DAC6DD" w14:textId="378583D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050BD43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B10232" w:rsidTr="00B10232" w14:paraId="0ABCECC4" w14:textId="7777777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60B95E38" w14:textId="61F42C36">
            <w:pPr>
              <w:rPr>
                <w:b w:val="0"/>
                <w:bCs w:val="0"/>
              </w:rPr>
            </w:pPr>
            <w:r w:rsidRPr="003B37CC">
              <w:rPr>
                <w:b w:val="0"/>
                <w:bCs w:val="0"/>
              </w:rPr>
              <w:t xml:space="preserve">1.7.6 </w:t>
            </w:r>
          </w:p>
        </w:tc>
        <w:tc>
          <w:tcPr>
            <w:tcW w:w="7304" w:type="dxa"/>
            <w:hideMark/>
          </w:tcPr>
          <w:p w:rsidRPr="008A3F16" w:rsidR="00B10232" w:rsidP="00B10232" w:rsidRDefault="00B10232" w14:paraId="09019749" w14:textId="0C5B1A5B">
            <w:pPr>
              <w:jc w:val="left"/>
              <w:cnfStyle w:val="000000100000" w:firstRow="0" w:lastRow="0" w:firstColumn="0" w:lastColumn="0" w:oddVBand="0" w:evenVBand="0" w:oddHBand="1" w:evenHBand="0" w:firstRowFirstColumn="0" w:firstRowLastColumn="0" w:lastRowFirstColumn="0" w:lastRowLastColumn="0"/>
            </w:pPr>
            <w:r w:rsidRPr="008A3F16">
              <w:t>Explore changes to the DAHLIA affordable housing application portal and other access points for housing programs and services, including affordable housing as well as resources administered by the SF Housing Authority such as rental assistance vouchers and public housing, to better serve groups identified in Action 1.7.1.</w:t>
            </w:r>
          </w:p>
        </w:tc>
        <w:tc>
          <w:tcPr>
            <w:tcW w:w="1466" w:type="dxa"/>
            <w:hideMark/>
          </w:tcPr>
          <w:p w:rsidRPr="00222EDC" w:rsidR="00B10232" w:rsidP="00B10232" w:rsidRDefault="00B10232" w14:paraId="1D15749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5B264049"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DAHLIA</w:t>
            </w:r>
          </w:p>
        </w:tc>
        <w:tc>
          <w:tcPr>
            <w:tcW w:w="2330" w:type="dxa"/>
            <w:hideMark/>
          </w:tcPr>
          <w:p w:rsidRPr="00222EDC" w:rsidR="00B10232" w:rsidP="00B10232" w:rsidRDefault="00B10232" w14:paraId="657D0749"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Mayor/BOS, MOHCD, HSH, SF Planning, SFHA, Digital Services</w:t>
            </w:r>
          </w:p>
        </w:tc>
        <w:tc>
          <w:tcPr>
            <w:tcW w:w="4255" w:type="dxa"/>
            <w:hideMark/>
          </w:tcPr>
          <w:p w:rsidRPr="00222EDC" w:rsidR="00B10232" w:rsidP="00B10232" w:rsidRDefault="00B10232" w14:paraId="088D6266"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3304A598" w14:textId="7F2824D8">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szCs w:val="22"/>
              </w:rPr>
            </w:pPr>
            <w:r>
              <w:rPr>
                <w:sz w:val="22"/>
                <w:szCs w:val="22"/>
              </w:rPr>
              <w:t>Yes</w:t>
            </w:r>
          </w:p>
        </w:tc>
        <w:tc>
          <w:tcPr>
            <w:tcW w:w="1344" w:type="dxa"/>
            <w:hideMark/>
          </w:tcPr>
          <w:p w:rsidRPr="00222EDC" w:rsidR="00B10232" w:rsidP="00B10232" w:rsidRDefault="00B10232" w14:paraId="54517715" w14:textId="0BE1BFE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545249A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B10232" w:rsidTr="00B10232" w14:paraId="01BD316B" w14:textId="77777777">
        <w:trPr>
          <w:trHeight w:val="1493"/>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3DA988ED" w14:textId="6F608BA0">
            <w:pPr>
              <w:rPr>
                <w:b w:val="0"/>
                <w:bCs w:val="0"/>
              </w:rPr>
            </w:pPr>
            <w:r w:rsidRPr="003B37CC">
              <w:rPr>
                <w:b w:val="0"/>
                <w:bCs w:val="0"/>
              </w:rPr>
              <w:t xml:space="preserve">1.7.7 </w:t>
            </w:r>
          </w:p>
        </w:tc>
        <w:tc>
          <w:tcPr>
            <w:tcW w:w="7304" w:type="dxa"/>
            <w:hideMark/>
          </w:tcPr>
          <w:p w:rsidRPr="008A3F16" w:rsidR="00B10232" w:rsidP="00B10232" w:rsidRDefault="00B10232" w14:paraId="5352D9C3" w14:textId="39F34D23">
            <w:pPr>
              <w:jc w:val="left"/>
              <w:cnfStyle w:val="000000000000" w:firstRow="0" w:lastRow="0" w:firstColumn="0" w:lastColumn="0" w:oddVBand="0" w:evenVBand="0" w:oddHBand="0" w:evenHBand="0" w:firstRowFirstColumn="0" w:firstRowLastColumn="0" w:lastRowFirstColumn="0" w:lastRowLastColumn="0"/>
            </w:pPr>
            <w:r w:rsidRPr="008A3F16">
              <w:t>Identify new strategies to address the unique housing and service needs of specific vulnerable populations to improve housing access and security for each group, using the findings from the City’s housing Consolidated Plans and through direct engagement of these populations. Studies should address the needs of veterans, seniors, people with disabilities, transitional-aged youth, transgender and LGBTQ+ populations.</w:t>
            </w:r>
          </w:p>
        </w:tc>
        <w:tc>
          <w:tcPr>
            <w:tcW w:w="1466" w:type="dxa"/>
            <w:hideMark/>
          </w:tcPr>
          <w:p w:rsidRPr="00222EDC" w:rsidR="00B10232" w:rsidP="00B10232" w:rsidRDefault="00B10232" w14:paraId="2C78FDB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38A9E9DD"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Senior Housing; Supportive Services; Housing for People with Disabilities; Housing for TAY; Housing for LGBTQ+; 100% Affordable Housing; Permanent Supportive Housing; Consolidated Plan</w:t>
            </w:r>
          </w:p>
        </w:tc>
        <w:tc>
          <w:tcPr>
            <w:tcW w:w="2330" w:type="dxa"/>
            <w:hideMark/>
          </w:tcPr>
          <w:p w:rsidRPr="00222EDC" w:rsidR="00B10232" w:rsidP="00B10232" w:rsidRDefault="00B10232" w14:paraId="697D8658"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Mayor/BOS, MOHCD, HSH, SF Planning, SFHA, Digital Services</w:t>
            </w:r>
          </w:p>
        </w:tc>
        <w:tc>
          <w:tcPr>
            <w:tcW w:w="4255" w:type="dxa"/>
            <w:hideMark/>
          </w:tcPr>
          <w:p w:rsidRPr="00222EDC" w:rsidR="00B10232" w:rsidP="00B10232" w:rsidRDefault="00B10232" w14:paraId="4DB7CC3D"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1F230F96" w14:textId="07AFE68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1F19B5A7" w14:textId="36CAD9C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385A781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1A4057" w:rsidTr="00B10232" w14:paraId="3CC75DFC"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600412" w:rsidR="00222EDC" w:rsidP="005A0341" w:rsidRDefault="00600412" w14:paraId="3F62401C" w14:textId="17128370">
            <w:pPr>
              <w:pStyle w:val="NoSpacing"/>
              <w:rPr>
                <w:rStyle w:val="PrimaryColor"/>
                <w:sz w:val="22"/>
                <w:szCs w:val="22"/>
              </w:rPr>
            </w:pPr>
            <w:r w:rsidRPr="00600412">
              <w:rPr>
                <w:rStyle w:val="PrimaryColor"/>
                <w:sz w:val="22"/>
                <w:szCs w:val="22"/>
              </w:rPr>
              <w:t>2.1.</w:t>
            </w:r>
          </w:p>
        </w:tc>
        <w:tc>
          <w:tcPr>
            <w:tcW w:w="22181" w:type="dxa"/>
            <w:gridSpan w:val="8"/>
            <w:shd w:val="clear" w:color="auto" w:fill="F2F2F2" w:themeFill="background1" w:themeFillShade="F2"/>
          </w:tcPr>
          <w:p w:rsidRPr="003B37CC" w:rsidR="00222EDC" w:rsidP="003B37CC" w:rsidRDefault="00222EDC" w14:paraId="2A4F3C41" w14:textId="35E7C237">
            <w:pPr>
              <w:pStyle w:val="NoSpacing"/>
              <w:jc w:val="left"/>
              <w:cnfStyle w:val="000000100000" w:firstRow="0" w:lastRow="0" w:firstColumn="0" w:lastColumn="0" w:oddVBand="0" w:evenVBand="0" w:oddHBand="1" w:evenHBand="0" w:firstRowFirstColumn="0" w:firstRowLastColumn="0" w:lastRowFirstColumn="0" w:lastRowLastColumn="0"/>
              <w:rPr>
                <w:b/>
                <w:bCs/>
                <w:sz w:val="22"/>
                <w:szCs w:val="22"/>
              </w:rPr>
            </w:pPr>
            <w:r w:rsidRPr="003B37CC">
              <w:rPr>
                <w:b/>
                <w:bCs/>
                <w:sz w:val="22"/>
                <w:szCs w:val="22"/>
              </w:rPr>
              <w:t>Eviction Prevention and Anti-displacement</w:t>
            </w:r>
          </w:p>
        </w:tc>
      </w:tr>
      <w:tr w:rsidRPr="00ED6EC7" w:rsidR="00B10232" w:rsidTr="00B10232" w14:paraId="0716D46B" w14:textId="77777777">
        <w:trPr>
          <w:trHeight w:val="2522"/>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5B979E2F" w14:textId="29C8079A">
            <w:pPr>
              <w:rPr>
                <w:b w:val="0"/>
                <w:bCs w:val="0"/>
              </w:rPr>
            </w:pPr>
            <w:r w:rsidRPr="003B37CC">
              <w:rPr>
                <w:b w:val="0"/>
                <w:bCs w:val="0"/>
              </w:rPr>
              <w:t xml:space="preserve">2.1.1 </w:t>
            </w:r>
          </w:p>
        </w:tc>
        <w:tc>
          <w:tcPr>
            <w:tcW w:w="7304" w:type="dxa"/>
            <w:hideMark/>
          </w:tcPr>
          <w:p w:rsidRPr="0065558B" w:rsidR="00B10232" w:rsidP="00B10232" w:rsidRDefault="00B10232" w14:paraId="546CB303" w14:textId="716BADEC">
            <w:pPr>
              <w:jc w:val="left"/>
              <w:cnfStyle w:val="000000000000" w:firstRow="0" w:lastRow="0" w:firstColumn="0" w:lastColumn="0" w:oddVBand="0" w:evenVBand="0" w:oddHBand="0" w:evenHBand="0" w:firstRowFirstColumn="0" w:firstRowLastColumn="0" w:lastRowFirstColumn="0" w:lastRowLastColumn="0"/>
            </w:pPr>
            <w:r w:rsidRPr="0065558B">
              <w:t>Fund the Tenant Right-to-Counsel program to match the need for eviction defense.</w:t>
            </w:r>
          </w:p>
        </w:tc>
        <w:tc>
          <w:tcPr>
            <w:tcW w:w="1466" w:type="dxa"/>
            <w:hideMark/>
          </w:tcPr>
          <w:p w:rsidRPr="00222EDC" w:rsidR="00B10232" w:rsidP="00B10232" w:rsidRDefault="00B10232" w14:paraId="691C53C7"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7EC6E363"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Tenant Right to Counsel</w:t>
            </w:r>
          </w:p>
        </w:tc>
        <w:tc>
          <w:tcPr>
            <w:tcW w:w="2330" w:type="dxa"/>
            <w:hideMark/>
          </w:tcPr>
          <w:p w:rsidRPr="00222EDC" w:rsidR="00B10232" w:rsidP="00B10232" w:rsidRDefault="00B10232" w14:paraId="2F0E54F6"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MOHCD, HSH, APD, Mayor/BOS</w:t>
            </w:r>
          </w:p>
        </w:tc>
        <w:tc>
          <w:tcPr>
            <w:tcW w:w="4255" w:type="dxa"/>
            <w:hideMark/>
          </w:tcPr>
          <w:p w:rsidRPr="004C7336" w:rsidR="00B10232" w:rsidP="00B10232" w:rsidRDefault="00B10232" w14:paraId="0DBAC723" w14:textId="77777777">
            <w:pPr>
              <w:jc w:val="left"/>
              <w:cnfStyle w:val="000000000000" w:firstRow="0" w:lastRow="0" w:firstColumn="0" w:lastColumn="0" w:oddVBand="0" w:evenVBand="0" w:oddHBand="0" w:evenHBand="0" w:firstRowFirstColumn="0" w:firstRowLastColumn="0" w:lastRowFirstColumn="0" w:lastRowLastColumn="0"/>
            </w:pPr>
            <w:r w:rsidRPr="00222EDC">
              <w:rPr>
                <w:szCs w:val="22"/>
              </w:rPr>
              <w:t>Metric: Increase the number of households served annually from 1,300 per year to 1,600 per year to serve all tenants in need of full-scope representation. Report on households in need of eviction defense and households served with full-scope representation every year to track improvement over the 8-year plan and adjust the goal accordingly.</w:t>
            </w:r>
          </w:p>
        </w:tc>
        <w:tc>
          <w:tcPr>
            <w:tcW w:w="1163" w:type="dxa"/>
            <w:hideMark/>
          </w:tcPr>
          <w:p w:rsidRPr="00222EDC" w:rsidR="00B10232" w:rsidP="00B10232" w:rsidRDefault="00B10232" w14:paraId="5176546B" w14:textId="574B66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43916A62" w14:textId="4B6BC0B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3CAAFF74"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B10232" w:rsidTr="00B10232" w14:paraId="30E2F4E5" w14:textId="7777777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3DE8B3AA" w14:textId="6695C441">
            <w:pPr>
              <w:rPr>
                <w:b w:val="0"/>
                <w:bCs w:val="0"/>
              </w:rPr>
            </w:pPr>
            <w:r w:rsidRPr="003B37CC">
              <w:rPr>
                <w:b w:val="0"/>
                <w:bCs w:val="0"/>
              </w:rPr>
              <w:t xml:space="preserve">2.1.2 </w:t>
            </w:r>
          </w:p>
        </w:tc>
        <w:tc>
          <w:tcPr>
            <w:tcW w:w="7304" w:type="dxa"/>
            <w:hideMark/>
          </w:tcPr>
          <w:p w:rsidRPr="0065558B" w:rsidR="00B10232" w:rsidP="00B10232" w:rsidRDefault="00B10232" w14:paraId="50E59C5D" w14:textId="67D00136">
            <w:pPr>
              <w:jc w:val="left"/>
              <w:cnfStyle w:val="000000100000" w:firstRow="0" w:lastRow="0" w:firstColumn="0" w:lastColumn="0" w:oddVBand="0" w:evenVBand="0" w:oddHBand="1" w:evenHBand="0" w:firstRowFirstColumn="0" w:firstRowLastColumn="0" w:lastRowFirstColumn="0" w:lastRowLastColumn="0"/>
            </w:pPr>
            <w:r w:rsidRPr="0065558B">
              <w:t xml:space="preserve">Provide a priority in the allocation of direct rental assistance to vulnerable populations and in areas vulnerable to displacement. </w:t>
            </w:r>
            <w:r w:rsidRPr="0065558B">
              <w:t xml:space="preserve">Geographies will be updated based on most up-to-date data and analysis. Assess rental assistance need for these groups and allocate additional funding secured by Action 1.1.1. </w:t>
            </w:r>
          </w:p>
        </w:tc>
        <w:tc>
          <w:tcPr>
            <w:tcW w:w="1466" w:type="dxa"/>
            <w:hideMark/>
          </w:tcPr>
          <w:p w:rsidRPr="00222EDC" w:rsidR="00B10232" w:rsidP="00B10232" w:rsidRDefault="00B10232" w14:paraId="13AC81E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5C00B796"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Direct Rental Assistance</w:t>
            </w:r>
          </w:p>
        </w:tc>
        <w:tc>
          <w:tcPr>
            <w:tcW w:w="2330" w:type="dxa"/>
            <w:hideMark/>
          </w:tcPr>
          <w:p w:rsidRPr="00222EDC" w:rsidR="00B10232" w:rsidP="00B10232" w:rsidRDefault="00B10232" w14:paraId="228FDD92"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MOHCD, HSH, APD, Mayor/BOS</w:t>
            </w:r>
          </w:p>
        </w:tc>
        <w:tc>
          <w:tcPr>
            <w:tcW w:w="4255" w:type="dxa"/>
            <w:hideMark/>
          </w:tcPr>
          <w:p w:rsidRPr="00222EDC" w:rsidR="00B10232" w:rsidP="00B10232" w:rsidRDefault="00B10232" w14:paraId="567DAED6"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2EA936CA" w14:textId="539B3D8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2CA79E34" w14:textId="28079FD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356CFAEC"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B10232" w:rsidTr="00B10232" w14:paraId="2853A06C" w14:textId="77777777">
        <w:trPr>
          <w:trHeight w:val="584"/>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4FA7B6C3" w14:textId="4865A254">
            <w:pPr>
              <w:rPr>
                <w:b w:val="0"/>
                <w:bCs w:val="0"/>
              </w:rPr>
            </w:pPr>
            <w:r w:rsidRPr="003B37CC">
              <w:rPr>
                <w:b w:val="0"/>
                <w:bCs w:val="0"/>
              </w:rPr>
              <w:t xml:space="preserve">2.1.4 </w:t>
            </w:r>
          </w:p>
        </w:tc>
        <w:tc>
          <w:tcPr>
            <w:tcW w:w="7304" w:type="dxa"/>
            <w:hideMark/>
          </w:tcPr>
          <w:p w:rsidRPr="0065558B" w:rsidR="00B10232" w:rsidP="00B10232" w:rsidRDefault="00B10232" w14:paraId="6D0E677F" w14:textId="3CE14240">
            <w:pPr>
              <w:jc w:val="left"/>
              <w:cnfStyle w:val="000000000000" w:firstRow="0" w:lastRow="0" w:firstColumn="0" w:lastColumn="0" w:oddVBand="0" w:evenVBand="0" w:oddHBand="0" w:evenHBand="0" w:firstRowFirstColumn="0" w:firstRowLastColumn="0" w:lastRowFirstColumn="0" w:lastRowLastColumn="0"/>
            </w:pPr>
            <w:r w:rsidRPr="0065558B">
              <w:t>Increase funding to expand the services of community-based organizations and providers for financial counseling services listed under Action 1.7.5, as well as tenant and eviction prevention services listed under Program 2, to better serve vulnerable populations, populations in areas vulnerable to displacement, and Cultural Districts. Tenant and eviction protection services include legal services, code enforcement outreach, tenant counseling, mediation, and housing-related financial assistance; expansion of such services should be informed by community priorities referenced under Action 4.1.3. Complete by completion of Rezoning Program or no later than January 31, 2026.</w:t>
            </w:r>
          </w:p>
        </w:tc>
        <w:tc>
          <w:tcPr>
            <w:tcW w:w="1466" w:type="dxa"/>
            <w:hideMark/>
          </w:tcPr>
          <w:p w:rsidRPr="00222EDC" w:rsidR="00B10232" w:rsidP="00B10232" w:rsidRDefault="00B10232" w14:paraId="5CA5523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4D501B84"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Tenant Counseling and Education; Code Enforcement Outreach Program; Organizational Capacity Building; Community-Based Services; Rental Subsidies; Tenant and Landlord Assistance; Financial Capability Services</w:t>
            </w:r>
          </w:p>
        </w:tc>
        <w:tc>
          <w:tcPr>
            <w:tcW w:w="2330" w:type="dxa"/>
            <w:hideMark/>
          </w:tcPr>
          <w:p w:rsidRPr="00222EDC" w:rsidR="00B10232" w:rsidP="00B10232" w:rsidRDefault="00B10232" w14:paraId="153C6362"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MOHCD, HSH, APD, Mayor/BOS</w:t>
            </w:r>
          </w:p>
        </w:tc>
        <w:tc>
          <w:tcPr>
            <w:tcW w:w="4255" w:type="dxa"/>
            <w:hideMark/>
          </w:tcPr>
          <w:p w:rsidRPr="00222EDC" w:rsidR="00B10232" w:rsidP="00B10232" w:rsidRDefault="00B10232" w14:paraId="24C7F0D5"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Metrics: Expand counseling services from 1,500 households served every year to 2,000, prioritizing this expansion for American Indian and Black households by the end of 2025. Expand investments in other forms of outreach and engagement, such as Know-Your-Rights workshops and tenant organizing and advocacy services, by 20% over the 2022 baseline by the end of 2025. Expand alternative dispute resolution and other legal services from 700 households served every year to 840 by the end of 2025.</w:t>
            </w:r>
          </w:p>
        </w:tc>
        <w:tc>
          <w:tcPr>
            <w:tcW w:w="1163" w:type="dxa"/>
            <w:hideMark/>
          </w:tcPr>
          <w:p w:rsidRPr="00222EDC" w:rsidR="00B10232" w:rsidP="00B10232" w:rsidRDefault="00B10232" w14:paraId="256EF346" w14:textId="3609490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2C777A61" w14:textId="17FD9B9B">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7E9EACA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B10232" w:rsidTr="00B10232" w14:paraId="68CF58B3" w14:textId="7777777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1686CE98" w14:textId="4EE2042C">
            <w:pPr>
              <w:rPr>
                <w:b w:val="0"/>
                <w:bCs w:val="0"/>
              </w:rPr>
            </w:pPr>
            <w:r w:rsidRPr="003B37CC">
              <w:rPr>
                <w:b w:val="0"/>
                <w:bCs w:val="0"/>
              </w:rPr>
              <w:t xml:space="preserve">2.1.5 </w:t>
            </w:r>
          </w:p>
        </w:tc>
        <w:tc>
          <w:tcPr>
            <w:tcW w:w="7304" w:type="dxa"/>
            <w:hideMark/>
          </w:tcPr>
          <w:p w:rsidRPr="0065558B" w:rsidR="00B10232" w:rsidP="00B10232" w:rsidRDefault="00B10232" w14:paraId="0ADD0E07" w14:textId="3AD2BD41">
            <w:pPr>
              <w:jc w:val="left"/>
              <w:cnfStyle w:val="000000100000" w:firstRow="0" w:lastRow="0" w:firstColumn="0" w:lastColumn="0" w:oddVBand="0" w:evenVBand="0" w:oddHBand="1" w:evenHBand="0" w:firstRowFirstColumn="0" w:firstRowLastColumn="0" w:lastRowFirstColumn="0" w:lastRowLastColumn="0"/>
            </w:pPr>
            <w:r w:rsidRPr="0065558B">
              <w:t>Provide adequate legal services to support eviction prevention including support for rent increase hearings, habitability issues, or tenancy hearings with the Housing Authority.</w:t>
            </w:r>
          </w:p>
        </w:tc>
        <w:tc>
          <w:tcPr>
            <w:tcW w:w="1466" w:type="dxa"/>
            <w:hideMark/>
          </w:tcPr>
          <w:p w:rsidRPr="00222EDC" w:rsidR="00B10232" w:rsidP="00B10232" w:rsidRDefault="00B10232" w14:paraId="5D6FCA7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24B7A368"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Tenant Right-to-Counsel</w:t>
            </w:r>
          </w:p>
        </w:tc>
        <w:tc>
          <w:tcPr>
            <w:tcW w:w="2330" w:type="dxa"/>
            <w:hideMark/>
          </w:tcPr>
          <w:p w:rsidRPr="00222EDC" w:rsidR="00B10232" w:rsidP="00B10232" w:rsidRDefault="00B10232" w14:paraId="340494A3"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MOHCD, HSH, APD, Mayor/BOS</w:t>
            </w:r>
          </w:p>
        </w:tc>
        <w:tc>
          <w:tcPr>
            <w:tcW w:w="4255" w:type="dxa"/>
            <w:hideMark/>
          </w:tcPr>
          <w:p w:rsidRPr="00222EDC" w:rsidR="00B10232" w:rsidP="00B10232" w:rsidRDefault="00B10232" w14:paraId="261C7CF5"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2DF2840B" w14:textId="0446ED6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4BC066F2" w14:textId="5CE66B73">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2F3A40A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B10232" w:rsidTr="00B10232" w14:paraId="6B12F0CB" w14:textId="77777777">
        <w:trPr>
          <w:trHeight w:val="890"/>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6870CD58" w14:textId="26680C5B">
            <w:pPr>
              <w:rPr>
                <w:b w:val="0"/>
                <w:bCs w:val="0"/>
              </w:rPr>
            </w:pPr>
            <w:r w:rsidRPr="003B37CC">
              <w:rPr>
                <w:b w:val="0"/>
                <w:bCs w:val="0"/>
              </w:rPr>
              <w:t xml:space="preserve">2.1.6 </w:t>
            </w:r>
          </w:p>
        </w:tc>
        <w:tc>
          <w:tcPr>
            <w:tcW w:w="7304" w:type="dxa"/>
            <w:hideMark/>
          </w:tcPr>
          <w:p w:rsidRPr="0065558B" w:rsidR="00B10232" w:rsidP="00B10232" w:rsidRDefault="00B10232" w14:paraId="68BD46F0" w14:textId="1A20F545">
            <w:pPr>
              <w:jc w:val="left"/>
              <w:cnfStyle w:val="000000000000" w:firstRow="0" w:lastRow="0" w:firstColumn="0" w:lastColumn="0" w:oddVBand="0" w:evenVBand="0" w:oddHBand="0" w:evenHBand="0" w:firstRowFirstColumn="0" w:firstRowLastColumn="0" w:lastRowFirstColumn="0" w:lastRowLastColumn="0"/>
            </w:pPr>
            <w:r w:rsidRPr="0065558B">
              <w:t>Expand on-site case management services that focus on removing barriers to housing stability to support non-profit housing providers in preventing evictions of their tenants.</w:t>
            </w:r>
          </w:p>
        </w:tc>
        <w:tc>
          <w:tcPr>
            <w:tcW w:w="1466" w:type="dxa"/>
            <w:hideMark/>
          </w:tcPr>
          <w:p w:rsidRPr="00222EDC" w:rsidR="00B10232" w:rsidP="00B10232" w:rsidRDefault="00B10232" w14:paraId="4057664A"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73FBFD72"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Permanent Supportive Housing; Tenant and Landlord Assistance; Tenant Counseling and Education</w:t>
            </w:r>
          </w:p>
        </w:tc>
        <w:tc>
          <w:tcPr>
            <w:tcW w:w="2330" w:type="dxa"/>
            <w:hideMark/>
          </w:tcPr>
          <w:p w:rsidRPr="00222EDC" w:rsidR="00B10232" w:rsidP="00B10232" w:rsidRDefault="00B10232" w14:paraId="2536F314"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MOHCD, HSH, APD, Mayor/BOS</w:t>
            </w:r>
          </w:p>
        </w:tc>
        <w:tc>
          <w:tcPr>
            <w:tcW w:w="4255" w:type="dxa"/>
            <w:hideMark/>
          </w:tcPr>
          <w:p w:rsidRPr="00222EDC" w:rsidR="00B10232" w:rsidP="00B10232" w:rsidRDefault="00B10232" w14:paraId="5F8649A3"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3DC3CF5A" w14:textId="53B3AE0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1BF68112" w14:textId="4D43E5D2">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5AC24D0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B10232" w:rsidTr="00B10232" w14:paraId="62E265C7" w14:textId="7777777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59" w:type="dxa"/>
          </w:tcPr>
          <w:p w:rsidRPr="003B37CC" w:rsidR="00B10232" w:rsidP="00B10232" w:rsidRDefault="00B10232" w14:paraId="15F07654" w14:textId="62ABAF59">
            <w:pPr>
              <w:rPr>
                <w:b w:val="0"/>
                <w:bCs w:val="0"/>
              </w:rPr>
            </w:pPr>
            <w:r w:rsidRPr="003B37CC">
              <w:rPr>
                <w:b w:val="0"/>
                <w:bCs w:val="0"/>
              </w:rPr>
              <w:t xml:space="preserve">2.1.7 </w:t>
            </w:r>
          </w:p>
        </w:tc>
        <w:tc>
          <w:tcPr>
            <w:tcW w:w="7304" w:type="dxa"/>
            <w:hideMark/>
          </w:tcPr>
          <w:p w:rsidRPr="0065558B" w:rsidR="00B10232" w:rsidP="00B10232" w:rsidRDefault="00B10232" w14:paraId="0691A5ED" w14:textId="0147CA79">
            <w:pPr>
              <w:jc w:val="left"/>
              <w:cnfStyle w:val="000000100000" w:firstRow="0" w:lastRow="0" w:firstColumn="0" w:lastColumn="0" w:oddVBand="0" w:evenVBand="0" w:oddHBand="1" w:evenHBand="0" w:firstRowFirstColumn="0" w:firstRowLastColumn="0" w:lastRowFirstColumn="0" w:lastRowLastColumn="0"/>
            </w:pPr>
            <w:r w:rsidRPr="0065558B">
              <w:t>Expand housing retention requirements to prevent evictions and support tenants of non-profit affordable housing. Allocate additional funding needed to support these functions and staff in non-profit organizations.</w:t>
            </w:r>
          </w:p>
        </w:tc>
        <w:tc>
          <w:tcPr>
            <w:tcW w:w="1466" w:type="dxa"/>
            <w:hideMark/>
          </w:tcPr>
          <w:p w:rsidRPr="00222EDC" w:rsidR="00B10232" w:rsidP="00B10232" w:rsidRDefault="00B10232" w14:paraId="1C973C4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70F05F0F"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100% Affordable Housing; Inclusionary Housing</w:t>
            </w:r>
          </w:p>
        </w:tc>
        <w:tc>
          <w:tcPr>
            <w:tcW w:w="2330" w:type="dxa"/>
            <w:hideMark/>
          </w:tcPr>
          <w:p w:rsidRPr="00222EDC" w:rsidR="00B10232" w:rsidP="00B10232" w:rsidRDefault="00B10232" w14:paraId="507BB889"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MOHCD, HSH, APD, Mayor/BOS</w:t>
            </w:r>
          </w:p>
        </w:tc>
        <w:tc>
          <w:tcPr>
            <w:tcW w:w="4255" w:type="dxa"/>
            <w:hideMark/>
          </w:tcPr>
          <w:p w:rsidRPr="00222EDC" w:rsidR="00B10232" w:rsidP="00B10232" w:rsidRDefault="00B10232" w14:paraId="3C2CD5C2"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1F11357E" w14:textId="33B19AEB">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723DD738" w14:textId="3A5FF2D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4976853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1A4057" w:rsidTr="00B10232" w14:paraId="26BBE367" w14:textId="77777777">
        <w:trPr>
          <w:trHeight w:val="70"/>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600412" w:rsidR="00222EDC" w:rsidP="005A0341" w:rsidRDefault="00600412" w14:paraId="33C1AF8C" w14:textId="176AC732">
            <w:pPr>
              <w:pStyle w:val="NoSpacing"/>
              <w:rPr>
                <w:rStyle w:val="PrimaryColor"/>
                <w:sz w:val="22"/>
                <w:szCs w:val="22"/>
              </w:rPr>
            </w:pPr>
            <w:r w:rsidRPr="00600412">
              <w:rPr>
                <w:rStyle w:val="PrimaryColor"/>
                <w:sz w:val="22"/>
                <w:szCs w:val="22"/>
              </w:rPr>
              <w:t>3.1.</w:t>
            </w:r>
          </w:p>
        </w:tc>
        <w:tc>
          <w:tcPr>
            <w:tcW w:w="22181" w:type="dxa"/>
            <w:gridSpan w:val="8"/>
            <w:shd w:val="clear" w:color="auto" w:fill="F2F2F2" w:themeFill="background1" w:themeFillShade="F2"/>
          </w:tcPr>
          <w:p w:rsidRPr="00600412" w:rsidR="00222EDC" w:rsidP="00600412" w:rsidRDefault="00222EDC" w14:paraId="036A794B" w14:textId="27B2F4EC">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600412">
              <w:rPr>
                <w:b/>
                <w:bCs/>
                <w:sz w:val="22"/>
                <w:szCs w:val="22"/>
              </w:rPr>
              <w:t>Coordinated Entry and Referrals</w:t>
            </w:r>
          </w:p>
        </w:tc>
      </w:tr>
      <w:tr w:rsidRPr="00ED6EC7" w:rsidR="00B10232" w:rsidTr="00B10232" w14:paraId="14831891" w14:textId="77777777">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859" w:type="dxa"/>
          </w:tcPr>
          <w:p w:rsidRPr="00600412" w:rsidR="00B10232" w:rsidP="00B10232" w:rsidRDefault="00B10232" w14:paraId="35FE4DDB" w14:textId="4F86AF28">
            <w:pPr>
              <w:rPr>
                <w:b w:val="0"/>
                <w:bCs w:val="0"/>
              </w:rPr>
            </w:pPr>
            <w:r w:rsidRPr="00600412">
              <w:rPr>
                <w:b w:val="0"/>
                <w:bCs w:val="0"/>
              </w:rPr>
              <w:t xml:space="preserve">3.1.3 </w:t>
            </w:r>
          </w:p>
        </w:tc>
        <w:tc>
          <w:tcPr>
            <w:tcW w:w="7304" w:type="dxa"/>
            <w:hideMark/>
          </w:tcPr>
          <w:p w:rsidRPr="007A3F06" w:rsidR="00B10232" w:rsidP="00B10232" w:rsidRDefault="00B10232" w14:paraId="727552A2" w14:textId="331E8221">
            <w:pPr>
              <w:jc w:val="left"/>
              <w:cnfStyle w:val="000000100000" w:firstRow="0" w:lastRow="0" w:firstColumn="0" w:lastColumn="0" w:oddVBand="0" w:evenVBand="0" w:oddHBand="1" w:evenHBand="0" w:firstRowFirstColumn="0" w:firstRowLastColumn="0" w:lastRowFirstColumn="0" w:lastRowLastColumn="0"/>
            </w:pPr>
            <w:r w:rsidRPr="00222EDC">
              <w:rPr>
                <w:szCs w:val="22"/>
              </w:rPr>
              <w:t xml:space="preserve">Redesign the Coordinated Entry System for housing placement and services for unhoused residents to reflect the evaluation recently completed by HSH, to house the most vulnerable populations and to ensure vacant units are filled in a timely manner. Consider a system that is inclusive of self-referrals by unhoused people to case managers in our communities and streamline the process for case managers to refer unhoused people to community-based shelter beds and vacant units in PSH sites. </w:t>
            </w:r>
          </w:p>
        </w:tc>
        <w:tc>
          <w:tcPr>
            <w:tcW w:w="1466" w:type="dxa"/>
            <w:hideMark/>
          </w:tcPr>
          <w:p w:rsidRPr="00222EDC" w:rsidR="00B10232" w:rsidP="00B10232" w:rsidRDefault="00B10232" w14:paraId="19F0043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27DF8DE0"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Coordinated Entry</w:t>
            </w:r>
          </w:p>
        </w:tc>
        <w:tc>
          <w:tcPr>
            <w:tcW w:w="2330" w:type="dxa"/>
            <w:hideMark/>
          </w:tcPr>
          <w:p w:rsidRPr="00222EDC" w:rsidR="00B10232" w:rsidP="00B10232" w:rsidRDefault="00B10232" w14:paraId="46528B90"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HSH, MOHCD, Mayor/BOS, DPH, APD, OTI, SFHA, Department on Status of Women</w:t>
            </w:r>
          </w:p>
        </w:tc>
        <w:tc>
          <w:tcPr>
            <w:tcW w:w="4255" w:type="dxa"/>
            <w:hideMark/>
          </w:tcPr>
          <w:p w:rsidRPr="00222EDC" w:rsidR="00B10232" w:rsidP="00B10232" w:rsidRDefault="00B10232" w14:paraId="6F7F0107"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765755F6" w14:textId="12837CBD">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0F89B847" w14:textId="335D0F95">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316F43A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1A4057" w:rsidTr="00B10232" w14:paraId="7CFF331C" w14:textId="77777777">
        <w:trPr>
          <w:trHeight w:val="56"/>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600412" w:rsidR="00222EDC" w:rsidP="005A0341" w:rsidRDefault="00600412" w14:paraId="1950B0BF" w14:textId="4EB3C64C">
            <w:pPr>
              <w:pStyle w:val="NoSpacing"/>
              <w:rPr>
                <w:rStyle w:val="PrimaryColor"/>
                <w:sz w:val="22"/>
                <w:szCs w:val="22"/>
              </w:rPr>
            </w:pPr>
            <w:r w:rsidRPr="00600412">
              <w:rPr>
                <w:rStyle w:val="PrimaryColor"/>
                <w:sz w:val="22"/>
                <w:szCs w:val="22"/>
              </w:rPr>
              <w:t>3.2.</w:t>
            </w:r>
          </w:p>
        </w:tc>
        <w:tc>
          <w:tcPr>
            <w:tcW w:w="22181" w:type="dxa"/>
            <w:gridSpan w:val="8"/>
            <w:shd w:val="clear" w:color="auto" w:fill="F2F2F2" w:themeFill="background1" w:themeFillShade="F2"/>
          </w:tcPr>
          <w:p w:rsidRPr="00600412" w:rsidR="00222EDC" w:rsidP="00600412" w:rsidRDefault="00222EDC" w14:paraId="59005665" w14:textId="6B12E3A3">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600412">
              <w:rPr>
                <w:b/>
                <w:bCs/>
                <w:sz w:val="22"/>
                <w:szCs w:val="22"/>
              </w:rPr>
              <w:t>Problem Solving and Targeted Homelessness Prevention</w:t>
            </w:r>
          </w:p>
        </w:tc>
      </w:tr>
      <w:tr w:rsidRPr="00ED6EC7" w:rsidR="00B10232" w:rsidTr="00B10232" w14:paraId="14C0BB53" w14:textId="7777777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859" w:type="dxa"/>
          </w:tcPr>
          <w:p w:rsidRPr="0065558B" w:rsidR="00B10232" w:rsidP="00B10232" w:rsidRDefault="00B10232" w14:paraId="59EDFFBE" w14:textId="6080A858">
            <w:pPr>
              <w:jc w:val="left"/>
              <w:rPr>
                <w:b w:val="0"/>
                <w:bCs w:val="0"/>
              </w:rPr>
            </w:pPr>
            <w:r w:rsidRPr="0065558B">
              <w:rPr>
                <w:b w:val="0"/>
                <w:bCs w:val="0"/>
              </w:rPr>
              <w:t xml:space="preserve">3.2.1 </w:t>
            </w:r>
          </w:p>
        </w:tc>
        <w:tc>
          <w:tcPr>
            <w:tcW w:w="7304" w:type="dxa"/>
            <w:hideMark/>
          </w:tcPr>
          <w:p w:rsidRPr="0065558B" w:rsidR="00B10232" w:rsidP="00B10232" w:rsidRDefault="00B10232" w14:paraId="5D3B4719" w14:textId="3C518093">
            <w:pPr>
              <w:jc w:val="left"/>
              <w:cnfStyle w:val="000000100000" w:firstRow="0" w:lastRow="0" w:firstColumn="0" w:lastColumn="0" w:oddVBand="0" w:evenVBand="0" w:oddHBand="1" w:evenHBand="0" w:firstRowFirstColumn="0" w:firstRowLastColumn="0" w:lastRowFirstColumn="0" w:lastRowLastColumn="0"/>
            </w:pPr>
            <w:r w:rsidRPr="0065558B">
              <w:t>Expand rental assistance programs as a homelessness prevention tool, including those designed for emergency response and population-specific assistance. Advocate for additional federal and state resources per action 1.5.5.</w:t>
            </w:r>
          </w:p>
        </w:tc>
        <w:tc>
          <w:tcPr>
            <w:tcW w:w="1466" w:type="dxa"/>
            <w:hideMark/>
          </w:tcPr>
          <w:p w:rsidRPr="00222EDC" w:rsidR="00B10232" w:rsidP="00B10232" w:rsidRDefault="00B10232" w14:paraId="46237D6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5A8E7A6F"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Targeted Homelessness Prevention; Problem Solving</w:t>
            </w:r>
          </w:p>
        </w:tc>
        <w:tc>
          <w:tcPr>
            <w:tcW w:w="2330" w:type="dxa"/>
            <w:hideMark/>
          </w:tcPr>
          <w:p w:rsidRPr="00222EDC" w:rsidR="00B10232" w:rsidP="00B10232" w:rsidRDefault="00B10232" w14:paraId="26FBDFFF"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HSH, MOHCD, ADP</w:t>
            </w:r>
          </w:p>
        </w:tc>
        <w:tc>
          <w:tcPr>
            <w:tcW w:w="4255" w:type="dxa"/>
            <w:hideMark/>
          </w:tcPr>
          <w:p w:rsidRPr="00222EDC" w:rsidR="00B10232" w:rsidP="00B10232" w:rsidRDefault="00B10232" w14:paraId="018ADFD5"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47B9A2AE" w14:textId="1D5C818B">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37A2BECF" w14:textId="0A64DDD2">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797EE91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1A4057" w:rsidTr="00B10232" w14:paraId="56B3385E" w14:textId="77777777">
        <w:trPr>
          <w:trHeight w:val="56"/>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600412" w:rsidR="00222EDC" w:rsidP="005A0341" w:rsidRDefault="00600412" w14:paraId="1C7B8529" w14:textId="3A1C4DC1">
            <w:pPr>
              <w:pStyle w:val="NoSpacing"/>
              <w:rPr>
                <w:rStyle w:val="PrimaryColor"/>
                <w:sz w:val="22"/>
                <w:szCs w:val="22"/>
              </w:rPr>
            </w:pPr>
            <w:r w:rsidRPr="00600412">
              <w:rPr>
                <w:rStyle w:val="PrimaryColor"/>
                <w:sz w:val="22"/>
                <w:szCs w:val="22"/>
              </w:rPr>
              <w:t>3.4.</w:t>
            </w:r>
          </w:p>
        </w:tc>
        <w:tc>
          <w:tcPr>
            <w:tcW w:w="22181" w:type="dxa"/>
            <w:gridSpan w:val="8"/>
            <w:shd w:val="clear" w:color="auto" w:fill="F2F2F2" w:themeFill="background1" w:themeFillShade="F2"/>
          </w:tcPr>
          <w:p w:rsidRPr="00600412" w:rsidR="00222EDC" w:rsidP="00600412" w:rsidRDefault="00222EDC" w14:paraId="718D5999" w14:textId="3321FE0F">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600412">
              <w:rPr>
                <w:b/>
                <w:bCs/>
                <w:sz w:val="22"/>
                <w:szCs w:val="22"/>
              </w:rPr>
              <w:t>Supportive Housing</w:t>
            </w:r>
          </w:p>
        </w:tc>
      </w:tr>
      <w:tr w:rsidRPr="00ED6EC7" w:rsidR="00B10232" w:rsidTr="00B10232" w14:paraId="13F672AB" w14:textId="7777777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59" w:type="dxa"/>
          </w:tcPr>
          <w:p w:rsidRPr="00600412" w:rsidR="00B10232" w:rsidP="00B10232" w:rsidRDefault="00B10232" w14:paraId="2BAE5DFF" w14:textId="3558EF80">
            <w:pPr>
              <w:rPr>
                <w:b w:val="0"/>
                <w:bCs w:val="0"/>
              </w:rPr>
            </w:pPr>
            <w:r w:rsidRPr="00600412">
              <w:rPr>
                <w:b w:val="0"/>
                <w:bCs w:val="0"/>
              </w:rPr>
              <w:t xml:space="preserve">3.4.4 </w:t>
            </w:r>
          </w:p>
        </w:tc>
        <w:tc>
          <w:tcPr>
            <w:tcW w:w="7304" w:type="dxa"/>
            <w:hideMark/>
          </w:tcPr>
          <w:p w:rsidRPr="0065558B" w:rsidR="00B10232" w:rsidP="00B10232" w:rsidRDefault="00B10232" w14:paraId="49EE6FBF" w14:textId="74C37CA4">
            <w:pPr>
              <w:jc w:val="left"/>
              <w:cnfStyle w:val="000000100000" w:firstRow="0" w:lastRow="0" w:firstColumn="0" w:lastColumn="0" w:oddVBand="0" w:evenVBand="0" w:oddHBand="1" w:evenHBand="0" w:firstRowFirstColumn="0" w:firstRowLastColumn="0" w:lastRowFirstColumn="0" w:lastRowLastColumn="0"/>
            </w:pPr>
            <w:r w:rsidRPr="0065558B">
              <w:t>Increase operating subsidy funding for services and rent in City-funded affordable housing projects so that the share of housing units for formerly unhoused people can increase to 30% or greater of all project units.</w:t>
            </w:r>
          </w:p>
        </w:tc>
        <w:tc>
          <w:tcPr>
            <w:tcW w:w="1466" w:type="dxa"/>
            <w:hideMark/>
          </w:tcPr>
          <w:p w:rsidRPr="00222EDC" w:rsidR="00B10232" w:rsidP="00B10232" w:rsidRDefault="00B10232" w14:paraId="5B41BFC9"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04677437"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Local Operating Subsidies; Permanent Supportive Housing; Tenant-Based Rental Subsidies</w:t>
            </w:r>
          </w:p>
        </w:tc>
        <w:tc>
          <w:tcPr>
            <w:tcW w:w="2330" w:type="dxa"/>
            <w:hideMark/>
          </w:tcPr>
          <w:p w:rsidRPr="00222EDC" w:rsidR="00B10232" w:rsidP="00B10232" w:rsidRDefault="00B10232" w14:paraId="0FE20E91"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HSH, MOHCD, Mayor/BOS, DPH, HSA, DPH, APD</w:t>
            </w:r>
          </w:p>
        </w:tc>
        <w:tc>
          <w:tcPr>
            <w:tcW w:w="4255" w:type="dxa"/>
            <w:hideMark/>
          </w:tcPr>
          <w:p w:rsidRPr="00222EDC" w:rsidR="00B10232" w:rsidP="00B10232" w:rsidRDefault="00B10232" w14:paraId="622BB8CB"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425D3C4E" w14:textId="728C239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0DDF6025" w14:textId="455A56E3">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4D781CD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B10232" w:rsidTr="00B10232" w14:paraId="1E1B9795" w14:textId="77777777">
        <w:trPr>
          <w:trHeight w:val="62"/>
        </w:trPr>
        <w:tc>
          <w:tcPr>
            <w:cnfStyle w:val="001000000000" w:firstRow="0" w:lastRow="0" w:firstColumn="1" w:lastColumn="0" w:oddVBand="0" w:evenVBand="0" w:oddHBand="0" w:evenHBand="0" w:firstRowFirstColumn="0" w:firstRowLastColumn="0" w:lastRowFirstColumn="0" w:lastRowLastColumn="0"/>
            <w:tcW w:w="859" w:type="dxa"/>
          </w:tcPr>
          <w:p w:rsidRPr="00600412" w:rsidR="00B10232" w:rsidP="00B10232" w:rsidRDefault="00B10232" w14:paraId="3BE7A75F" w14:textId="71B49C68">
            <w:pPr>
              <w:rPr>
                <w:b w:val="0"/>
                <w:bCs w:val="0"/>
              </w:rPr>
            </w:pPr>
            <w:r w:rsidRPr="00600412">
              <w:rPr>
                <w:b w:val="0"/>
                <w:bCs w:val="0"/>
              </w:rPr>
              <w:t xml:space="preserve">3.4.5 </w:t>
            </w:r>
          </w:p>
        </w:tc>
        <w:tc>
          <w:tcPr>
            <w:tcW w:w="7304" w:type="dxa"/>
            <w:hideMark/>
          </w:tcPr>
          <w:p w:rsidRPr="0065558B" w:rsidR="00B10232" w:rsidP="00B10232" w:rsidRDefault="00B10232" w14:paraId="5505A883" w14:textId="36F7358B">
            <w:pPr>
              <w:jc w:val="left"/>
              <w:cnfStyle w:val="000000000000" w:firstRow="0" w:lastRow="0" w:firstColumn="0" w:lastColumn="0" w:oddVBand="0" w:evenVBand="0" w:oddHBand="0" w:evenHBand="0" w:firstRowFirstColumn="0" w:firstRowLastColumn="0" w:lastRowFirstColumn="0" w:lastRowLastColumn="0"/>
            </w:pPr>
            <w:r w:rsidRPr="0065558B">
              <w:t>Expand and improve on-site supportive services within Permanent Supportive Housing projects, including sustained care for mental health or substance abuse issues, case management, and childcare.</w:t>
            </w:r>
          </w:p>
        </w:tc>
        <w:tc>
          <w:tcPr>
            <w:tcW w:w="1466" w:type="dxa"/>
            <w:hideMark/>
          </w:tcPr>
          <w:p w:rsidRPr="00222EDC" w:rsidR="00B10232" w:rsidP="00B10232" w:rsidRDefault="00B10232" w14:paraId="551E8B3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0FCFD730"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Permanent Supportive Housing</w:t>
            </w:r>
          </w:p>
        </w:tc>
        <w:tc>
          <w:tcPr>
            <w:tcW w:w="2330" w:type="dxa"/>
            <w:hideMark/>
          </w:tcPr>
          <w:p w:rsidRPr="00222EDC" w:rsidR="00B10232" w:rsidP="00B10232" w:rsidRDefault="00B10232" w14:paraId="337EF8DF"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HSH, MOHCD, Mayor/BOS, DPH, HSA, DPH, APD</w:t>
            </w:r>
          </w:p>
        </w:tc>
        <w:tc>
          <w:tcPr>
            <w:tcW w:w="4255" w:type="dxa"/>
            <w:hideMark/>
          </w:tcPr>
          <w:p w:rsidRPr="00222EDC" w:rsidR="00B10232" w:rsidP="00B10232" w:rsidRDefault="00B10232" w14:paraId="0B365BE2"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3F6F981C" w14:textId="3E95D87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372B4E0D" w14:textId="0A4358B4">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135E276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B10232" w:rsidTr="00B10232" w14:paraId="28395774" w14:textId="7777777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859" w:type="dxa"/>
          </w:tcPr>
          <w:p w:rsidRPr="00600412" w:rsidR="00B10232" w:rsidP="00B10232" w:rsidRDefault="00B10232" w14:paraId="797CEF84" w14:textId="22923B3A">
            <w:pPr>
              <w:rPr>
                <w:b w:val="0"/>
                <w:bCs w:val="0"/>
              </w:rPr>
            </w:pPr>
            <w:r w:rsidRPr="00600412">
              <w:rPr>
                <w:b w:val="0"/>
                <w:bCs w:val="0"/>
              </w:rPr>
              <w:t xml:space="preserve">3.4.6 </w:t>
            </w:r>
          </w:p>
        </w:tc>
        <w:tc>
          <w:tcPr>
            <w:tcW w:w="7304" w:type="dxa"/>
            <w:hideMark/>
          </w:tcPr>
          <w:p w:rsidRPr="0065558B" w:rsidR="00B10232" w:rsidP="00B10232" w:rsidRDefault="00B10232" w14:paraId="5514C597" w14:textId="1C60FDBB">
            <w:pPr>
              <w:jc w:val="left"/>
              <w:cnfStyle w:val="000000100000" w:firstRow="0" w:lastRow="0" w:firstColumn="0" w:lastColumn="0" w:oddVBand="0" w:evenVBand="0" w:oddHBand="1" w:evenHBand="0" w:firstRowFirstColumn="0" w:firstRowLastColumn="0" w:lastRowFirstColumn="0" w:lastRowLastColumn="0"/>
            </w:pPr>
            <w:r w:rsidRPr="0065558B">
              <w:t>Advocate for and secure additional funding for building and operation of Permanent Supportive Housing from state and federal sources.</w:t>
            </w:r>
          </w:p>
        </w:tc>
        <w:tc>
          <w:tcPr>
            <w:tcW w:w="1466" w:type="dxa"/>
            <w:hideMark/>
          </w:tcPr>
          <w:p w:rsidRPr="00222EDC" w:rsidR="00B10232" w:rsidP="00B10232" w:rsidRDefault="00B10232" w14:paraId="18ED253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5CBAB13C"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 xml:space="preserve"> City’s Annual State and Federal Advocacy</w:t>
            </w:r>
          </w:p>
        </w:tc>
        <w:tc>
          <w:tcPr>
            <w:tcW w:w="2330" w:type="dxa"/>
            <w:hideMark/>
          </w:tcPr>
          <w:p w:rsidRPr="00222EDC" w:rsidR="00B10232" w:rsidP="00B10232" w:rsidRDefault="00B10232" w14:paraId="012E325A"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HSH, MOHCD, Mayor/BOS, DPH, HSA, DPH, APD</w:t>
            </w:r>
          </w:p>
        </w:tc>
        <w:tc>
          <w:tcPr>
            <w:tcW w:w="4255" w:type="dxa"/>
            <w:hideMark/>
          </w:tcPr>
          <w:p w:rsidRPr="00222EDC" w:rsidR="00B10232" w:rsidP="00B10232" w:rsidRDefault="00B10232" w14:paraId="2D0E59D9"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1A99AB5B" w14:textId="4B5C45CB">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144F8D84" w14:textId="2CCCDB09">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4AF4B10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B10232" w:rsidTr="00B10232" w14:paraId="440F153A" w14:textId="77777777">
        <w:trPr>
          <w:trHeight w:val="566"/>
        </w:trPr>
        <w:tc>
          <w:tcPr>
            <w:cnfStyle w:val="001000000000" w:firstRow="0" w:lastRow="0" w:firstColumn="1" w:lastColumn="0" w:oddVBand="0" w:evenVBand="0" w:oddHBand="0" w:evenHBand="0" w:firstRowFirstColumn="0" w:firstRowLastColumn="0" w:lastRowFirstColumn="0" w:lastRowLastColumn="0"/>
            <w:tcW w:w="859" w:type="dxa"/>
          </w:tcPr>
          <w:p w:rsidRPr="00600412" w:rsidR="00B10232" w:rsidP="00B10232" w:rsidRDefault="00B10232" w14:paraId="0A11C4C2" w14:textId="1B8F79EB">
            <w:pPr>
              <w:rPr>
                <w:b w:val="0"/>
                <w:bCs w:val="0"/>
              </w:rPr>
            </w:pPr>
            <w:r w:rsidRPr="00600412">
              <w:rPr>
                <w:b w:val="0"/>
                <w:bCs w:val="0"/>
              </w:rPr>
              <w:t xml:space="preserve">3.4.9 </w:t>
            </w:r>
          </w:p>
        </w:tc>
        <w:tc>
          <w:tcPr>
            <w:tcW w:w="7304" w:type="dxa"/>
            <w:hideMark/>
          </w:tcPr>
          <w:p w:rsidRPr="0065558B" w:rsidR="00B10232" w:rsidP="00B10232" w:rsidRDefault="00B10232" w14:paraId="442A98A0" w14:textId="12407662">
            <w:pPr>
              <w:jc w:val="left"/>
              <w:cnfStyle w:val="000000000000" w:firstRow="0" w:lastRow="0" w:firstColumn="0" w:lastColumn="0" w:oddVBand="0" w:evenVBand="0" w:oddHBand="0" w:evenHBand="0" w:firstRowFirstColumn="0" w:firstRowLastColumn="0" w:lastRowFirstColumn="0" w:lastRowLastColumn="0"/>
            </w:pPr>
            <w:r w:rsidRPr="0065558B">
              <w:t>Continue to provide mobile services for residents in scattered-site supportive housing, for example the Flexible Housing Subsidy Pool program.</w:t>
            </w:r>
          </w:p>
        </w:tc>
        <w:tc>
          <w:tcPr>
            <w:tcW w:w="1466" w:type="dxa"/>
            <w:hideMark/>
          </w:tcPr>
          <w:p w:rsidRPr="00222EDC" w:rsidR="00B10232" w:rsidP="00B10232" w:rsidRDefault="00B10232" w14:paraId="312E02E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Ongoing</w:t>
            </w:r>
          </w:p>
        </w:tc>
        <w:tc>
          <w:tcPr>
            <w:tcW w:w="2935" w:type="dxa"/>
            <w:hideMark/>
          </w:tcPr>
          <w:p w:rsidRPr="00222EDC" w:rsidR="00B10232" w:rsidP="00B10232" w:rsidRDefault="00B10232" w14:paraId="4D32040D"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Permanent Supportive Housing, Rapid Rehousing; Flexible Housing Subsidy Pool</w:t>
            </w:r>
          </w:p>
        </w:tc>
        <w:tc>
          <w:tcPr>
            <w:tcW w:w="2330" w:type="dxa"/>
            <w:hideMark/>
          </w:tcPr>
          <w:p w:rsidRPr="00222EDC" w:rsidR="00B10232" w:rsidP="00B10232" w:rsidRDefault="00B10232" w14:paraId="12D2400A"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HSH, MOHCD, Mayor/BOS, DPH, HSA, DPH, APD</w:t>
            </w:r>
          </w:p>
        </w:tc>
        <w:tc>
          <w:tcPr>
            <w:tcW w:w="4255" w:type="dxa"/>
            <w:hideMark/>
          </w:tcPr>
          <w:p w:rsidRPr="00222EDC" w:rsidR="00B10232" w:rsidP="00B10232" w:rsidRDefault="00B10232" w14:paraId="4E16A8B3"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5652CCFE" w14:textId="56FCC44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418F10AD" w14:textId="7148D9E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287FA5F9"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1A4057" w:rsidTr="00B10232" w14:paraId="4DFDDEDE" w14:textId="77777777">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600412" w:rsidR="00222EDC" w:rsidP="005A0341" w:rsidRDefault="00600412" w14:paraId="4021A112" w14:textId="66D559AD">
            <w:pPr>
              <w:pStyle w:val="NoSpacing"/>
              <w:rPr>
                <w:rStyle w:val="Normal-SemiBoldPrimaryColor"/>
                <w:sz w:val="22"/>
                <w:szCs w:val="22"/>
              </w:rPr>
            </w:pPr>
            <w:r w:rsidRPr="00600412">
              <w:rPr>
                <w:rStyle w:val="Normal-SemiBoldPrimaryColor"/>
                <w:sz w:val="22"/>
                <w:szCs w:val="22"/>
              </w:rPr>
              <w:t>4.1</w:t>
            </w:r>
          </w:p>
        </w:tc>
        <w:tc>
          <w:tcPr>
            <w:tcW w:w="22181" w:type="dxa"/>
            <w:gridSpan w:val="8"/>
            <w:shd w:val="clear" w:color="auto" w:fill="F2F2F2" w:themeFill="background1" w:themeFillShade="F2"/>
          </w:tcPr>
          <w:p w:rsidRPr="00600412" w:rsidR="00222EDC" w:rsidP="00600412" w:rsidRDefault="00222EDC" w14:paraId="3041238E" w14:textId="4A3B7A73">
            <w:pPr>
              <w:pStyle w:val="NoSpacing"/>
              <w:jc w:val="left"/>
              <w:cnfStyle w:val="000000100000" w:firstRow="0" w:lastRow="0" w:firstColumn="0" w:lastColumn="0" w:oddVBand="0" w:evenVBand="0" w:oddHBand="1" w:evenHBand="0" w:firstRowFirstColumn="0" w:firstRowLastColumn="0" w:lastRowFirstColumn="0" w:lastRowLastColumn="0"/>
              <w:rPr>
                <w:b/>
                <w:bCs/>
                <w:sz w:val="22"/>
                <w:szCs w:val="22"/>
              </w:rPr>
            </w:pPr>
            <w:r w:rsidRPr="00600412">
              <w:rPr>
                <w:b/>
                <w:bCs/>
                <w:sz w:val="22"/>
                <w:szCs w:val="22"/>
              </w:rPr>
              <w:t>Accountability</w:t>
            </w:r>
          </w:p>
        </w:tc>
      </w:tr>
      <w:tr w:rsidRPr="00ED6EC7" w:rsidR="00B10232" w:rsidTr="00B10232" w14:paraId="59E50ED1" w14:textId="77777777">
        <w:trPr>
          <w:trHeight w:val="1151"/>
        </w:trPr>
        <w:tc>
          <w:tcPr>
            <w:cnfStyle w:val="001000000000" w:firstRow="0" w:lastRow="0" w:firstColumn="1" w:lastColumn="0" w:oddVBand="0" w:evenVBand="0" w:oddHBand="0" w:evenHBand="0" w:firstRowFirstColumn="0" w:firstRowLastColumn="0" w:lastRowFirstColumn="0" w:lastRowLastColumn="0"/>
            <w:tcW w:w="859" w:type="dxa"/>
          </w:tcPr>
          <w:p w:rsidRPr="00600412" w:rsidR="00B10232" w:rsidP="00B10232" w:rsidRDefault="00B10232" w14:paraId="44E98A04" w14:textId="7EE04FF5">
            <w:pPr>
              <w:rPr>
                <w:b w:val="0"/>
                <w:bCs w:val="0"/>
              </w:rPr>
            </w:pPr>
            <w:r w:rsidRPr="00600412">
              <w:rPr>
                <w:b w:val="0"/>
                <w:bCs w:val="0"/>
              </w:rPr>
              <w:t xml:space="preserve">4.1.1 </w:t>
            </w:r>
          </w:p>
        </w:tc>
        <w:tc>
          <w:tcPr>
            <w:tcW w:w="7304" w:type="dxa"/>
            <w:hideMark/>
          </w:tcPr>
          <w:p w:rsidRPr="0065558B" w:rsidR="00B10232" w:rsidP="00B10232" w:rsidRDefault="00B10232" w14:paraId="62449666" w14:textId="3DA5262F">
            <w:pPr>
              <w:jc w:val="left"/>
              <w:cnfStyle w:val="000000000000" w:firstRow="0" w:lastRow="0" w:firstColumn="0" w:lastColumn="0" w:oddVBand="0" w:evenVBand="0" w:oddHBand="0" w:evenHBand="0" w:firstRowFirstColumn="0" w:firstRowLastColumn="0" w:lastRowFirstColumn="0" w:lastRowLastColumn="0"/>
            </w:pPr>
            <w:r w:rsidRPr="0065558B">
              <w:t>Develop and align citywide metrics that measure progress towards positive outcomes for American Indian, Black, and other people of color, and other disadvantaged communities resulting from housing policies using methods consistent with the San Francisco Equity Index prepared by the Office of Racial Equity. These metrics will be part of the Monitoring Program in Action 8.1.9 and will include affordable housing placement, displacement mitigation measures, and homeownership rates.</w:t>
            </w:r>
          </w:p>
        </w:tc>
        <w:tc>
          <w:tcPr>
            <w:tcW w:w="1466" w:type="dxa"/>
            <w:hideMark/>
          </w:tcPr>
          <w:p w:rsidRPr="00222EDC" w:rsidR="00B10232" w:rsidP="00B10232" w:rsidRDefault="00B10232" w14:paraId="7C4AC3A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5B4106DB"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San Francisco Equity Index; Office of Racial Equity; (NEW)</w:t>
            </w:r>
          </w:p>
        </w:tc>
        <w:tc>
          <w:tcPr>
            <w:tcW w:w="2330" w:type="dxa"/>
            <w:hideMark/>
          </w:tcPr>
          <w:p w:rsidRPr="00222EDC" w:rsidR="00B10232" w:rsidP="00B10232" w:rsidRDefault="00B10232" w14:paraId="68B0DF17"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Planning, HRC, ORE, MOHCD, Digital Services, SFHA, HSH, SFMTA, Port, Public Works, SFRPD</w:t>
            </w:r>
          </w:p>
        </w:tc>
        <w:tc>
          <w:tcPr>
            <w:tcW w:w="4255" w:type="dxa"/>
            <w:hideMark/>
          </w:tcPr>
          <w:p w:rsidRPr="00222EDC" w:rsidR="00B10232" w:rsidP="00B10232" w:rsidRDefault="00B10232" w14:paraId="0730FBA7"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7D32FA00" w14:textId="2D5EC822">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27ADC504" w14:textId="6B8F7BD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506BFD66"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1A4057" w:rsidTr="00B10232" w14:paraId="7A195DF0" w14:textId="7777777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600412" w:rsidR="00222EDC" w:rsidP="005A0341" w:rsidRDefault="00600412" w14:paraId="49213C71" w14:textId="14561C6F">
            <w:pPr>
              <w:pStyle w:val="NoSpacing"/>
              <w:rPr>
                <w:rStyle w:val="PrimaryColor"/>
                <w:sz w:val="22"/>
                <w:szCs w:val="22"/>
              </w:rPr>
            </w:pPr>
            <w:r w:rsidRPr="00600412">
              <w:rPr>
                <w:rStyle w:val="PrimaryColor"/>
                <w:sz w:val="22"/>
                <w:szCs w:val="22"/>
              </w:rPr>
              <w:t>4.2</w:t>
            </w:r>
          </w:p>
        </w:tc>
        <w:tc>
          <w:tcPr>
            <w:tcW w:w="22181" w:type="dxa"/>
            <w:gridSpan w:val="8"/>
            <w:shd w:val="clear" w:color="auto" w:fill="F2F2F2" w:themeFill="background1" w:themeFillShade="F2"/>
          </w:tcPr>
          <w:p w:rsidRPr="00600412" w:rsidR="00222EDC" w:rsidP="00600412" w:rsidRDefault="00222EDC" w14:paraId="004F37B9" w14:textId="2B23B7FD">
            <w:pPr>
              <w:pStyle w:val="NoSpacing"/>
              <w:jc w:val="left"/>
              <w:cnfStyle w:val="000000100000" w:firstRow="0" w:lastRow="0" w:firstColumn="0" w:lastColumn="0" w:oddVBand="0" w:evenVBand="0" w:oddHBand="1" w:evenHBand="0" w:firstRowFirstColumn="0" w:firstRowLastColumn="0" w:lastRowFirstColumn="0" w:lastRowLastColumn="0"/>
              <w:rPr>
                <w:b/>
                <w:bCs/>
                <w:sz w:val="22"/>
                <w:szCs w:val="22"/>
              </w:rPr>
            </w:pPr>
            <w:r w:rsidRPr="00600412">
              <w:rPr>
                <w:b/>
                <w:bCs/>
                <w:sz w:val="22"/>
                <w:szCs w:val="22"/>
              </w:rPr>
              <w:t>Community Planning</w:t>
            </w:r>
          </w:p>
        </w:tc>
      </w:tr>
      <w:tr w:rsidRPr="00ED6EC7" w:rsidR="00B10232" w:rsidTr="00B10232" w14:paraId="47471811" w14:textId="77777777">
        <w:trPr>
          <w:trHeight w:val="56"/>
        </w:trPr>
        <w:tc>
          <w:tcPr>
            <w:cnfStyle w:val="001000000000" w:firstRow="0" w:lastRow="0" w:firstColumn="1" w:lastColumn="0" w:oddVBand="0" w:evenVBand="0" w:oddHBand="0" w:evenHBand="0" w:firstRowFirstColumn="0" w:firstRowLastColumn="0" w:lastRowFirstColumn="0" w:lastRowLastColumn="0"/>
            <w:tcW w:w="859" w:type="dxa"/>
          </w:tcPr>
          <w:p w:rsidRPr="00600412" w:rsidR="00B10232" w:rsidP="00B10232" w:rsidRDefault="00B10232" w14:paraId="65F12A2C" w14:textId="05BF8B34">
            <w:pPr>
              <w:rPr>
                <w:b w:val="0"/>
                <w:bCs w:val="0"/>
              </w:rPr>
            </w:pPr>
            <w:r w:rsidRPr="00600412">
              <w:rPr>
                <w:b w:val="0"/>
                <w:bCs w:val="0"/>
              </w:rPr>
              <w:t xml:space="preserve">4.2.1 </w:t>
            </w:r>
          </w:p>
        </w:tc>
        <w:tc>
          <w:tcPr>
            <w:tcW w:w="7304" w:type="dxa"/>
            <w:hideMark/>
          </w:tcPr>
          <w:p w:rsidRPr="009A1BA6" w:rsidR="00B10232" w:rsidP="00B10232" w:rsidRDefault="00B10232" w14:paraId="2A08166A" w14:textId="4D4E92F1">
            <w:pPr>
              <w:jc w:val="left"/>
              <w:cnfStyle w:val="000000000000" w:firstRow="0" w:lastRow="0" w:firstColumn="0" w:lastColumn="0" w:oddVBand="0" w:evenVBand="0" w:oddHBand="0" w:evenHBand="0" w:firstRowFirstColumn="0" w:firstRowLastColumn="0" w:lastRowFirstColumn="0" w:lastRowLastColumn="0"/>
            </w:pPr>
            <w:r w:rsidRPr="009A1BA6">
              <w:t>Develop and implement community outreach and engagement strategies that center racial and social equity and cultural competency to be used by Planning Department staff as well as developers or community groups.</w:t>
            </w:r>
          </w:p>
        </w:tc>
        <w:tc>
          <w:tcPr>
            <w:tcW w:w="1466" w:type="dxa"/>
            <w:hideMark/>
          </w:tcPr>
          <w:p w:rsidRPr="00222EDC" w:rsidR="00B10232" w:rsidP="00B10232" w:rsidRDefault="00B10232" w14:paraId="135096FC"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15BCF70C"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Planning Outreach and Engagement Strategy, (NEW)</w:t>
            </w:r>
          </w:p>
        </w:tc>
        <w:tc>
          <w:tcPr>
            <w:tcW w:w="2330" w:type="dxa"/>
            <w:hideMark/>
          </w:tcPr>
          <w:p w:rsidRPr="00222EDC" w:rsidR="00B10232" w:rsidP="00B10232" w:rsidRDefault="00B10232" w14:paraId="0D5E555D"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Planning, MOHCD, SFMTA, RPD, DPW, DPH, PUC, ORCP, Port, Mayor/BOS</w:t>
            </w:r>
          </w:p>
        </w:tc>
        <w:tc>
          <w:tcPr>
            <w:tcW w:w="4255" w:type="dxa"/>
            <w:hideMark/>
          </w:tcPr>
          <w:p w:rsidRPr="00222EDC" w:rsidR="00B10232" w:rsidP="00B10232" w:rsidRDefault="00B10232" w14:paraId="77492A30"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 xml:space="preserve">Metric: Create community engagement strategies by end of 2023, identify culturally competent planners by end of 2024, and secure funding of $750,000 </w:t>
            </w:r>
            <w:r w:rsidRPr="00222EDC">
              <w:rPr>
                <w:sz w:val="22"/>
                <w:szCs w:val="22"/>
              </w:rPr>
              <w:t>per year for CBOs for community engagement by 2023.</w:t>
            </w:r>
          </w:p>
        </w:tc>
        <w:tc>
          <w:tcPr>
            <w:tcW w:w="1163" w:type="dxa"/>
            <w:hideMark/>
          </w:tcPr>
          <w:p w:rsidRPr="00222EDC" w:rsidR="00B10232" w:rsidP="00B10232" w:rsidRDefault="00B10232" w14:paraId="4CE479A2" w14:textId="0DF4F83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741B21FA" w14:textId="072E003F">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4FF363C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B10232" w:rsidTr="00B10232" w14:paraId="5705407D" w14:textId="7777777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9" w:type="dxa"/>
          </w:tcPr>
          <w:p w:rsidRPr="00600412" w:rsidR="00B10232" w:rsidP="00B10232" w:rsidRDefault="00B10232" w14:paraId="3ED558CC" w14:textId="77777777">
            <w:pPr>
              <w:rPr>
                <w:b w:val="0"/>
                <w:bCs w:val="0"/>
              </w:rPr>
            </w:pPr>
            <w:r w:rsidRPr="00600412">
              <w:rPr>
                <w:b w:val="0"/>
                <w:bCs w:val="0"/>
              </w:rPr>
              <w:t xml:space="preserve">4.2.2 </w:t>
            </w:r>
          </w:p>
          <w:p w:rsidRPr="00600412" w:rsidR="00B10232" w:rsidP="00B10232" w:rsidRDefault="00B10232" w14:paraId="3E6F7D65" w14:textId="77777777">
            <w:pPr>
              <w:rPr>
                <w:b w:val="0"/>
                <w:bCs w:val="0"/>
              </w:rPr>
            </w:pPr>
          </w:p>
        </w:tc>
        <w:tc>
          <w:tcPr>
            <w:tcW w:w="7304" w:type="dxa"/>
            <w:hideMark/>
          </w:tcPr>
          <w:p w:rsidRPr="009A1BA6" w:rsidR="00B10232" w:rsidP="00B10232" w:rsidRDefault="00B10232" w14:paraId="12620780" w14:textId="69AE46C7">
            <w:pPr>
              <w:jc w:val="left"/>
              <w:cnfStyle w:val="000000100000" w:firstRow="0" w:lastRow="0" w:firstColumn="0" w:lastColumn="0" w:oddVBand="0" w:evenVBand="0" w:oddHBand="1" w:evenHBand="0" w:firstRowFirstColumn="0" w:firstRowLastColumn="0" w:lastRowFirstColumn="0" w:lastRowLastColumn="0"/>
            </w:pPr>
            <w:r w:rsidRPr="009A1BA6">
              <w:t>Increase resources and funding to partner with community-based organizations primarily serving and representing American Indian, Black, and other people of color, and other disadvantaged communities, to ensure inclusive outreach and engagement and meaningful participation in housing and planning processes through focus groups, surveys, and other outreach events.</w:t>
            </w:r>
          </w:p>
        </w:tc>
        <w:tc>
          <w:tcPr>
            <w:tcW w:w="1466" w:type="dxa"/>
            <w:hideMark/>
          </w:tcPr>
          <w:p w:rsidRPr="00222EDC" w:rsidR="00B10232" w:rsidP="00B10232" w:rsidRDefault="00B10232" w14:paraId="55C682E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3B99BE9A"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Community Plans; Community Strategies; General Plan Updates</w:t>
            </w:r>
          </w:p>
        </w:tc>
        <w:tc>
          <w:tcPr>
            <w:tcW w:w="2330" w:type="dxa"/>
            <w:hideMark/>
          </w:tcPr>
          <w:p w:rsidRPr="00222EDC" w:rsidR="00B10232" w:rsidP="00B10232" w:rsidRDefault="00B10232" w14:paraId="1431E121"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MOHCD, SFMTA, RPD, DPW, DPH, PUC, ORCP, Port, Mayor/BOS</w:t>
            </w:r>
          </w:p>
        </w:tc>
        <w:tc>
          <w:tcPr>
            <w:tcW w:w="4255" w:type="dxa"/>
            <w:hideMark/>
          </w:tcPr>
          <w:p w:rsidRPr="00222EDC" w:rsidR="00B10232" w:rsidP="00B10232" w:rsidRDefault="00B10232" w14:paraId="1F825BEB"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Metric: Create community engagement strategies by end of 2023, identify culturally competent planners by end of 2024, and secure funding of $750,000 per year for CBOs for community engagement by 2023.</w:t>
            </w:r>
          </w:p>
        </w:tc>
        <w:tc>
          <w:tcPr>
            <w:tcW w:w="1163" w:type="dxa"/>
            <w:hideMark/>
          </w:tcPr>
          <w:p w:rsidRPr="00222EDC" w:rsidR="00B10232" w:rsidP="00B10232" w:rsidRDefault="00B10232" w14:paraId="670D0409" w14:textId="7AD23D4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7960B9EA" w14:textId="7D273FC5">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0EC92E6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1A4057" w:rsidTr="00B10232" w14:paraId="3325C657" w14:textId="77777777">
        <w:trPr>
          <w:trHeight w:val="56"/>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600412" w:rsidR="00222EDC" w:rsidP="005A0341" w:rsidRDefault="00600412" w14:paraId="790BE20B" w14:textId="0E9A7EEF">
            <w:pPr>
              <w:pStyle w:val="NoSpacing"/>
              <w:rPr>
                <w:rStyle w:val="PrimaryColor"/>
                <w:sz w:val="22"/>
                <w:szCs w:val="22"/>
              </w:rPr>
            </w:pPr>
            <w:r w:rsidRPr="00600412">
              <w:rPr>
                <w:rStyle w:val="PrimaryColor"/>
                <w:sz w:val="22"/>
                <w:szCs w:val="22"/>
              </w:rPr>
              <w:t>5.3.</w:t>
            </w:r>
          </w:p>
        </w:tc>
        <w:tc>
          <w:tcPr>
            <w:tcW w:w="22181" w:type="dxa"/>
            <w:gridSpan w:val="8"/>
            <w:shd w:val="clear" w:color="auto" w:fill="F2F2F2" w:themeFill="background1" w:themeFillShade="F2"/>
          </w:tcPr>
          <w:p w:rsidRPr="00600412" w:rsidR="00222EDC" w:rsidP="00600412" w:rsidRDefault="00222EDC" w14:paraId="63F46DD1" w14:textId="41FC7ED5">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600412">
              <w:rPr>
                <w:b/>
                <w:bCs/>
                <w:sz w:val="22"/>
                <w:szCs w:val="22"/>
              </w:rPr>
              <w:t>Fair Housing Compliance and Enforcement</w:t>
            </w:r>
          </w:p>
        </w:tc>
      </w:tr>
      <w:tr w:rsidRPr="00ED6EC7" w:rsidR="00B10232" w:rsidTr="00B10232" w14:paraId="720B09CA" w14:textId="7777777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59" w:type="dxa"/>
          </w:tcPr>
          <w:p w:rsidRPr="00B21673" w:rsidR="00B10232" w:rsidP="00B10232" w:rsidRDefault="00B10232" w14:paraId="129D5564" w14:textId="5647719E">
            <w:pPr>
              <w:rPr>
                <w:b w:val="0"/>
                <w:bCs w:val="0"/>
              </w:rPr>
            </w:pPr>
            <w:r w:rsidRPr="00B21673">
              <w:rPr>
                <w:b w:val="0"/>
                <w:bCs w:val="0"/>
              </w:rPr>
              <w:t xml:space="preserve">5.3.1 </w:t>
            </w:r>
          </w:p>
        </w:tc>
        <w:tc>
          <w:tcPr>
            <w:tcW w:w="7304" w:type="dxa"/>
            <w:hideMark/>
          </w:tcPr>
          <w:p w:rsidRPr="00222EDC" w:rsidR="00B10232" w:rsidP="00B10232" w:rsidRDefault="00B10232" w14:paraId="1AF29412" w14:textId="7C663D7C">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Evaluate and identify common cases of discrimination and violation of fair housing law and groups who continuously face such discrimination, including transgender and LGBTQ+, or people with disabilities, and implement solutions to strengthen enforcement of fair housing law in those cases.</w:t>
            </w:r>
          </w:p>
        </w:tc>
        <w:tc>
          <w:tcPr>
            <w:tcW w:w="1466" w:type="dxa"/>
            <w:hideMark/>
          </w:tcPr>
          <w:p w:rsidRPr="00222EDC" w:rsidR="00B10232" w:rsidP="00B10232" w:rsidRDefault="00B10232" w14:paraId="672723B8"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639237FD"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Fair Housing Enforcement; Fair Housing Testing</w:t>
            </w:r>
          </w:p>
        </w:tc>
        <w:tc>
          <w:tcPr>
            <w:tcW w:w="2330" w:type="dxa"/>
            <w:hideMark/>
          </w:tcPr>
          <w:p w:rsidRPr="00222EDC" w:rsidR="00B10232" w:rsidP="00B10232" w:rsidRDefault="00B10232" w14:paraId="7B7ABF32"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HRC, SFHA, MOHCD, APD, HSH</w:t>
            </w:r>
          </w:p>
        </w:tc>
        <w:tc>
          <w:tcPr>
            <w:tcW w:w="4255" w:type="dxa"/>
            <w:hideMark/>
          </w:tcPr>
          <w:p w:rsidRPr="00222EDC" w:rsidR="00B10232" w:rsidP="00B10232" w:rsidRDefault="00B10232" w14:paraId="0EEE8CF9"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Metric: Conduct survey led by community-based organizations serving transgender, LGBTQ+ and people with disabilities by December 2024, develop solutions by December 2025, and implement solutions throughout the rest of the 8-year plan.</w:t>
            </w:r>
          </w:p>
        </w:tc>
        <w:tc>
          <w:tcPr>
            <w:tcW w:w="1163" w:type="dxa"/>
            <w:hideMark/>
          </w:tcPr>
          <w:p w:rsidRPr="00222EDC" w:rsidR="00B10232" w:rsidP="00B10232" w:rsidRDefault="00B10232" w14:paraId="70A2D690" w14:textId="750CAF8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320E55AA" w14:textId="55634E03">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6AF91E44"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1A4057" w:rsidTr="00B10232" w14:paraId="481BF854" w14:textId="77777777">
        <w:trPr>
          <w:trHeight w:val="25"/>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B21673" w:rsidR="00222EDC" w:rsidP="00B21673" w:rsidRDefault="00B21673" w14:paraId="36B8F382" w14:textId="5B05CD31">
            <w:pPr>
              <w:spacing w:after="0"/>
            </w:pPr>
            <w:r w:rsidRPr="00B21673">
              <w:rPr>
                <w:rStyle w:val="PrimaryColor"/>
                <w:szCs w:val="22"/>
              </w:rPr>
              <w:t>6.1.</w:t>
            </w:r>
          </w:p>
        </w:tc>
        <w:tc>
          <w:tcPr>
            <w:tcW w:w="22181" w:type="dxa"/>
            <w:gridSpan w:val="8"/>
            <w:shd w:val="clear" w:color="auto" w:fill="F2F2F2" w:themeFill="background1" w:themeFillShade="F2"/>
          </w:tcPr>
          <w:p w:rsidRPr="00B21673" w:rsidR="00222EDC" w:rsidP="00B21673" w:rsidRDefault="00222EDC" w14:paraId="1BC3F85E" w14:textId="73B3FD35">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B21673">
              <w:rPr>
                <w:b/>
                <w:bCs/>
                <w:sz w:val="22"/>
                <w:szCs w:val="22"/>
              </w:rPr>
              <w:t>Families With Children</w:t>
            </w:r>
          </w:p>
        </w:tc>
      </w:tr>
      <w:tr w:rsidRPr="00ED6EC7" w:rsidR="00B10232" w:rsidTr="00B10232" w14:paraId="28A7F13E" w14:textId="7777777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59" w:type="dxa"/>
          </w:tcPr>
          <w:p w:rsidRPr="00B21673" w:rsidR="00B10232" w:rsidP="00B10232" w:rsidRDefault="00B10232" w14:paraId="2981D9F6" w14:textId="5F076CEA">
            <w:pPr>
              <w:rPr>
                <w:b w:val="0"/>
                <w:bCs w:val="0"/>
              </w:rPr>
            </w:pPr>
            <w:r w:rsidRPr="00B21673">
              <w:rPr>
                <w:b w:val="0"/>
                <w:bCs w:val="0"/>
              </w:rPr>
              <w:t xml:space="preserve">6.1.1 </w:t>
            </w:r>
          </w:p>
        </w:tc>
        <w:tc>
          <w:tcPr>
            <w:tcW w:w="7304" w:type="dxa"/>
            <w:hideMark/>
          </w:tcPr>
          <w:p w:rsidRPr="00222EDC" w:rsidR="00B10232" w:rsidP="00B10232" w:rsidRDefault="00B10232" w14:paraId="4D686E3D" w14:textId="591A9020">
            <w:pPr>
              <w:jc w:val="left"/>
              <w:cnfStyle w:val="000000100000" w:firstRow="0" w:lastRow="0" w:firstColumn="0" w:lastColumn="0" w:oddVBand="0" w:evenVBand="0" w:oddHBand="1" w:evenHBand="0" w:firstRowFirstColumn="0" w:firstRowLastColumn="0" w:lastRowFirstColumn="0" w:lastRowLastColumn="0"/>
              <w:rPr>
                <w:szCs w:val="22"/>
              </w:rPr>
            </w:pPr>
            <w:r w:rsidRPr="00222EDC">
              <w:rPr>
                <w:szCs w:val="22"/>
              </w:rPr>
              <w:t>Pursue multi-generational living for extended families and communal households that have space and amenities for children, working-age adults, seniors and persons with disabilities, when building permanently affordable housing or cooperative housing referenced in Action 1.6.1.</w:t>
            </w:r>
          </w:p>
        </w:tc>
        <w:tc>
          <w:tcPr>
            <w:tcW w:w="1466" w:type="dxa"/>
            <w:hideMark/>
          </w:tcPr>
          <w:p w:rsidRPr="00222EDC" w:rsidR="00B10232" w:rsidP="00B10232" w:rsidRDefault="00B10232" w14:paraId="3A59FA85"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Long</w:t>
            </w:r>
          </w:p>
        </w:tc>
        <w:tc>
          <w:tcPr>
            <w:tcW w:w="2935" w:type="dxa"/>
            <w:hideMark/>
          </w:tcPr>
          <w:p w:rsidRPr="00222EDC" w:rsidR="00B10232" w:rsidP="00B10232" w:rsidRDefault="00B10232" w14:paraId="28EC8A6C"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100% Affordable Housing</w:t>
            </w:r>
          </w:p>
        </w:tc>
        <w:tc>
          <w:tcPr>
            <w:tcW w:w="2330" w:type="dxa"/>
            <w:hideMark/>
          </w:tcPr>
          <w:p w:rsidRPr="00222EDC" w:rsidR="00B10232" w:rsidP="00B10232" w:rsidRDefault="00B10232" w14:paraId="15871D5D"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MOHCD</w:t>
            </w:r>
          </w:p>
        </w:tc>
        <w:tc>
          <w:tcPr>
            <w:tcW w:w="4255" w:type="dxa"/>
            <w:hideMark/>
          </w:tcPr>
          <w:p w:rsidRPr="00222EDC" w:rsidR="00B10232" w:rsidP="00B10232" w:rsidRDefault="00B10232" w14:paraId="3599B3CD"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64939603" w14:textId="0459626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0CEEE96E" w14:textId="433029F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447DC97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1A4057" w:rsidTr="00B10232" w14:paraId="696FA0C8" w14:textId="77777777">
        <w:trPr>
          <w:trHeight w:val="134"/>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B21673" w:rsidR="00222EDC" w:rsidP="005A0341" w:rsidRDefault="00B21673" w14:paraId="5CFC9FC9" w14:textId="033A9CED">
            <w:pPr>
              <w:pStyle w:val="NoSpacing"/>
              <w:rPr>
                <w:rStyle w:val="PrimaryColor"/>
                <w:sz w:val="22"/>
                <w:szCs w:val="22"/>
              </w:rPr>
            </w:pPr>
            <w:r w:rsidRPr="00B21673">
              <w:rPr>
                <w:rStyle w:val="PrimaryColor"/>
                <w:sz w:val="22"/>
                <w:szCs w:val="22"/>
              </w:rPr>
              <w:t>6.3.</w:t>
            </w:r>
          </w:p>
        </w:tc>
        <w:tc>
          <w:tcPr>
            <w:tcW w:w="22181" w:type="dxa"/>
            <w:gridSpan w:val="8"/>
            <w:shd w:val="clear" w:color="auto" w:fill="F2F2F2" w:themeFill="background1" w:themeFillShade="F2"/>
          </w:tcPr>
          <w:p w:rsidRPr="00B21673" w:rsidR="00222EDC" w:rsidP="00B21673" w:rsidRDefault="00222EDC" w14:paraId="4DF5CABD" w14:textId="481FB39E">
            <w:pPr>
              <w:pStyle w:val="NoSpacing"/>
              <w:jc w:val="left"/>
              <w:cnfStyle w:val="000000000000" w:firstRow="0" w:lastRow="0" w:firstColumn="0" w:lastColumn="0" w:oddVBand="0" w:evenVBand="0" w:oddHBand="0" w:evenHBand="0" w:firstRowFirstColumn="0" w:firstRowLastColumn="0" w:lastRowFirstColumn="0" w:lastRowLastColumn="0"/>
              <w:rPr>
                <w:rFonts w:cs="Times New Roman"/>
                <w:b/>
                <w:bCs/>
                <w:sz w:val="22"/>
                <w:szCs w:val="22"/>
              </w:rPr>
            </w:pPr>
            <w:r w:rsidRPr="00B21673">
              <w:rPr>
                <w:b/>
                <w:bCs/>
                <w:sz w:val="22"/>
                <w:szCs w:val="22"/>
              </w:rPr>
              <w:t>Seniors and People with Disabilities and Chronic Illness</w:t>
            </w:r>
          </w:p>
        </w:tc>
      </w:tr>
      <w:tr w:rsidRPr="00ED6EC7" w:rsidR="001A4057" w:rsidTr="00B10232" w14:paraId="0AEA94E0" w14:textId="7777777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59" w:type="dxa"/>
          </w:tcPr>
          <w:p w:rsidRPr="00DB68FD" w:rsidR="00222EDC" w:rsidP="00DB68FD" w:rsidRDefault="00DB68FD" w14:paraId="257C3B9F" w14:textId="1879AE82">
            <w:pPr>
              <w:rPr>
                <w:b w:val="0"/>
                <w:bCs w:val="0"/>
              </w:rPr>
            </w:pPr>
            <w:r w:rsidRPr="00DB68FD">
              <w:rPr>
                <w:b w:val="0"/>
                <w:bCs w:val="0"/>
              </w:rPr>
              <w:t xml:space="preserve">6.3.1 </w:t>
            </w:r>
          </w:p>
        </w:tc>
        <w:tc>
          <w:tcPr>
            <w:tcW w:w="7304" w:type="dxa"/>
            <w:hideMark/>
          </w:tcPr>
          <w:p w:rsidRPr="009A1BA6" w:rsidR="00222EDC" w:rsidP="009A1BA6" w:rsidRDefault="00222EDC" w14:paraId="7164242E" w14:textId="381E31EE">
            <w:pPr>
              <w:jc w:val="left"/>
              <w:cnfStyle w:val="000000100000" w:firstRow="0" w:lastRow="0" w:firstColumn="0" w:lastColumn="0" w:oddVBand="0" w:evenVBand="0" w:oddHBand="1" w:evenHBand="0" w:firstRowFirstColumn="0" w:firstRowLastColumn="0" w:lastRowFirstColumn="0" w:lastRowLastColumn="0"/>
            </w:pPr>
            <w:r w:rsidRPr="009A1BA6">
              <w:t>Expand the Senior Operating Subsidy (SOS) program to allow extremely and very low-income seniors to be eligible for new senior Below Market Rate rental units.</w:t>
            </w:r>
          </w:p>
        </w:tc>
        <w:tc>
          <w:tcPr>
            <w:tcW w:w="1466" w:type="dxa"/>
            <w:hideMark/>
          </w:tcPr>
          <w:p w:rsidRPr="00222EDC" w:rsidR="00222EDC" w:rsidP="001A4057" w:rsidRDefault="00222EDC" w14:paraId="29CCFA43"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222EDC" w:rsidP="00036BCC" w:rsidRDefault="00222EDC" w14:paraId="37A9B86D"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Senior Operating Subsidy (SOS) program</w:t>
            </w:r>
          </w:p>
        </w:tc>
        <w:tc>
          <w:tcPr>
            <w:tcW w:w="2330" w:type="dxa"/>
            <w:hideMark/>
          </w:tcPr>
          <w:p w:rsidRPr="00222EDC" w:rsidR="00222EDC" w:rsidP="00036BCC" w:rsidRDefault="00222EDC" w14:paraId="05151082"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MOHCD, DAS, HSA, MOD</w:t>
            </w:r>
          </w:p>
        </w:tc>
        <w:tc>
          <w:tcPr>
            <w:tcW w:w="4255" w:type="dxa"/>
            <w:hideMark/>
          </w:tcPr>
          <w:p w:rsidRPr="00222EDC" w:rsidR="00222EDC" w:rsidP="00972BBD" w:rsidRDefault="00222EDC" w14:paraId="35AD2095"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Metric: Increase number of senior households served eightfold over the 8-year plan.</w:t>
            </w:r>
          </w:p>
        </w:tc>
        <w:tc>
          <w:tcPr>
            <w:tcW w:w="1163" w:type="dxa"/>
            <w:hideMark/>
          </w:tcPr>
          <w:p w:rsidRPr="00222EDC" w:rsidR="00222EDC" w:rsidP="00972BBD" w:rsidRDefault="00B10232" w14:paraId="4DC7C952" w14:textId="756F9502">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222EDC" w:rsidP="00972BBD" w:rsidRDefault="00222EDC" w14:paraId="04833CC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84" w:type="dxa"/>
            <w:hideMark/>
          </w:tcPr>
          <w:p w:rsidRPr="00222EDC" w:rsidR="00222EDC" w:rsidP="00972BBD" w:rsidRDefault="00222EDC" w14:paraId="39BFB75F" w14:textId="77777777">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szCs w:val="22"/>
              </w:rPr>
            </w:pPr>
          </w:p>
        </w:tc>
      </w:tr>
      <w:tr w:rsidRPr="00ED6EC7" w:rsidR="001A4057" w:rsidTr="00B10232" w14:paraId="03F092EE" w14:textId="77777777">
        <w:trPr>
          <w:trHeight w:val="1115"/>
        </w:trPr>
        <w:tc>
          <w:tcPr>
            <w:cnfStyle w:val="001000000000" w:firstRow="0" w:lastRow="0" w:firstColumn="1" w:lastColumn="0" w:oddVBand="0" w:evenVBand="0" w:oddHBand="0" w:evenHBand="0" w:firstRowFirstColumn="0" w:firstRowLastColumn="0" w:lastRowFirstColumn="0" w:lastRowLastColumn="0"/>
            <w:tcW w:w="859" w:type="dxa"/>
          </w:tcPr>
          <w:p w:rsidRPr="00DB68FD" w:rsidR="00222EDC" w:rsidP="00DB68FD" w:rsidRDefault="00DB68FD" w14:paraId="19BA48B6" w14:textId="5556E677">
            <w:pPr>
              <w:rPr>
                <w:b w:val="0"/>
                <w:bCs w:val="0"/>
              </w:rPr>
            </w:pPr>
            <w:r w:rsidRPr="00DB68FD">
              <w:rPr>
                <w:b w:val="0"/>
                <w:bCs w:val="0"/>
              </w:rPr>
              <w:t xml:space="preserve">6.3.2 </w:t>
            </w:r>
          </w:p>
        </w:tc>
        <w:tc>
          <w:tcPr>
            <w:tcW w:w="7304" w:type="dxa"/>
            <w:hideMark/>
          </w:tcPr>
          <w:p w:rsidRPr="009A1BA6" w:rsidR="00222EDC" w:rsidP="009A1BA6" w:rsidRDefault="00222EDC" w14:paraId="5B1B40D9" w14:textId="06CDBAC9">
            <w:pPr>
              <w:jc w:val="left"/>
              <w:cnfStyle w:val="000000000000" w:firstRow="0" w:lastRow="0" w:firstColumn="0" w:lastColumn="0" w:oddVBand="0" w:evenVBand="0" w:oddHBand="0" w:evenHBand="0" w:firstRowFirstColumn="0" w:firstRowLastColumn="0" w:lastRowFirstColumn="0" w:lastRowLastColumn="0"/>
            </w:pPr>
            <w:r w:rsidRPr="009A1BA6">
              <w:t>Increase permanently affordable senior housing along transit corridors to improve mobility of aging adults and seniors, particularly for extremely and very low-income households including through expansion of Senior Operating Subsidies as referenced in Action 6.3.1.</w:t>
            </w:r>
          </w:p>
        </w:tc>
        <w:tc>
          <w:tcPr>
            <w:tcW w:w="1466" w:type="dxa"/>
            <w:hideMark/>
          </w:tcPr>
          <w:p w:rsidRPr="00222EDC" w:rsidR="00222EDC" w:rsidP="001A4057" w:rsidRDefault="00222EDC" w14:paraId="3F93AEDB"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Long</w:t>
            </w:r>
          </w:p>
        </w:tc>
        <w:tc>
          <w:tcPr>
            <w:tcW w:w="2935" w:type="dxa"/>
            <w:hideMark/>
          </w:tcPr>
          <w:p w:rsidRPr="00222EDC" w:rsidR="00222EDC" w:rsidP="00036BCC" w:rsidRDefault="00222EDC" w14:paraId="1FA7E239"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100% Affordable Housing; Senior Operating Subsidies</w:t>
            </w:r>
          </w:p>
        </w:tc>
        <w:tc>
          <w:tcPr>
            <w:tcW w:w="2330" w:type="dxa"/>
            <w:hideMark/>
          </w:tcPr>
          <w:p w:rsidRPr="00222EDC" w:rsidR="00222EDC" w:rsidP="00036BCC" w:rsidRDefault="00222EDC" w14:paraId="069E764F"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Planning, MOHCD, DAS, HSA, MOD</w:t>
            </w:r>
          </w:p>
        </w:tc>
        <w:tc>
          <w:tcPr>
            <w:tcW w:w="4255" w:type="dxa"/>
            <w:hideMark/>
          </w:tcPr>
          <w:p w:rsidRPr="00222EDC" w:rsidR="00222EDC" w:rsidP="00972BBD" w:rsidRDefault="00222EDC" w14:paraId="4FE5C4D2"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Metric:  Increase the number of permanent affordable housing units for seniors by 20% in Well-resourced Neighborhoods near transit corridors over the 8-year plan.</w:t>
            </w:r>
          </w:p>
        </w:tc>
        <w:tc>
          <w:tcPr>
            <w:tcW w:w="1163" w:type="dxa"/>
            <w:hideMark/>
          </w:tcPr>
          <w:p w:rsidRPr="00222EDC" w:rsidR="00222EDC" w:rsidP="00972BBD" w:rsidRDefault="00B10232" w14:paraId="3CBC9E08" w14:textId="26B6AE8F">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222EDC" w:rsidP="00972BBD" w:rsidRDefault="00222EDC" w14:paraId="2B076868"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84" w:type="dxa"/>
            <w:hideMark/>
          </w:tcPr>
          <w:p w:rsidRPr="00222EDC" w:rsidR="00222EDC" w:rsidP="00972BBD" w:rsidRDefault="00222EDC" w14:paraId="563D2CE8"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2"/>
                <w:szCs w:val="22"/>
              </w:rPr>
            </w:pPr>
          </w:p>
        </w:tc>
      </w:tr>
      <w:tr w:rsidRPr="00ED6EC7" w:rsidR="00B10232" w:rsidTr="00B10232" w14:paraId="1386F860" w14:textId="77777777">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859" w:type="dxa"/>
          </w:tcPr>
          <w:p w:rsidRPr="00DB68FD" w:rsidR="00B10232" w:rsidP="00B10232" w:rsidRDefault="00B10232" w14:paraId="79878407" w14:textId="44DB5B61">
            <w:pPr>
              <w:rPr>
                <w:b w:val="0"/>
                <w:bCs w:val="0"/>
              </w:rPr>
            </w:pPr>
            <w:r w:rsidRPr="00DB68FD">
              <w:rPr>
                <w:b w:val="0"/>
                <w:bCs w:val="0"/>
              </w:rPr>
              <w:t xml:space="preserve">6.3.3 </w:t>
            </w:r>
          </w:p>
        </w:tc>
        <w:tc>
          <w:tcPr>
            <w:tcW w:w="7304" w:type="dxa"/>
            <w:hideMark/>
          </w:tcPr>
          <w:p w:rsidRPr="009A1BA6" w:rsidR="00B10232" w:rsidP="00B10232" w:rsidRDefault="00B10232" w14:paraId="4D3FBCB6" w14:textId="30242ACD">
            <w:pPr>
              <w:jc w:val="left"/>
              <w:cnfStyle w:val="000000100000" w:firstRow="0" w:lastRow="0" w:firstColumn="0" w:lastColumn="0" w:oddVBand="0" w:evenVBand="0" w:oddHBand="1" w:evenHBand="0" w:firstRowFirstColumn="0" w:firstRowLastColumn="0" w:lastRowFirstColumn="0" w:lastRowLastColumn="0"/>
            </w:pPr>
            <w:r w:rsidRPr="009A1BA6">
              <w:t>Create or support financing programs that support aging in place, including improvements to accessibility through home modifications or building ADUs, and supported by technical assistance programs referenced in Action 8.2.2.</w:t>
            </w:r>
          </w:p>
        </w:tc>
        <w:tc>
          <w:tcPr>
            <w:tcW w:w="1466" w:type="dxa"/>
            <w:hideMark/>
          </w:tcPr>
          <w:p w:rsidRPr="00222EDC" w:rsidR="00B10232" w:rsidP="00B10232" w:rsidRDefault="00B10232" w14:paraId="213762BE"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64D3D795"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(NEW)</w:t>
            </w:r>
          </w:p>
        </w:tc>
        <w:tc>
          <w:tcPr>
            <w:tcW w:w="2330" w:type="dxa"/>
            <w:hideMark/>
          </w:tcPr>
          <w:p w:rsidRPr="00222EDC" w:rsidR="00B10232" w:rsidP="00B10232" w:rsidRDefault="00B10232" w14:paraId="2E0250B0"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MOHCD, DAS, HSA, MOD</w:t>
            </w:r>
          </w:p>
        </w:tc>
        <w:tc>
          <w:tcPr>
            <w:tcW w:w="4255" w:type="dxa"/>
            <w:hideMark/>
          </w:tcPr>
          <w:p w:rsidRPr="00222EDC" w:rsidR="00B10232" w:rsidP="00B10232" w:rsidRDefault="00B10232" w14:paraId="4CDB8A55"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1D56AD55" w14:textId="2955D202">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2144502D" w14:textId="5DA9427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54C48DF6"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B10232" w:rsidTr="00B10232" w14:paraId="31AEF2CB" w14:textId="77777777">
        <w:trPr>
          <w:trHeight w:val="701"/>
        </w:trPr>
        <w:tc>
          <w:tcPr>
            <w:cnfStyle w:val="001000000000" w:firstRow="0" w:lastRow="0" w:firstColumn="1" w:lastColumn="0" w:oddVBand="0" w:evenVBand="0" w:oddHBand="0" w:evenHBand="0" w:firstRowFirstColumn="0" w:firstRowLastColumn="0" w:lastRowFirstColumn="0" w:lastRowLastColumn="0"/>
            <w:tcW w:w="859" w:type="dxa"/>
          </w:tcPr>
          <w:p w:rsidRPr="00DB68FD" w:rsidR="00B10232" w:rsidP="00B10232" w:rsidRDefault="00B10232" w14:paraId="61541B6D" w14:textId="6373F743">
            <w:pPr>
              <w:rPr>
                <w:b w:val="0"/>
                <w:bCs w:val="0"/>
              </w:rPr>
            </w:pPr>
            <w:r w:rsidRPr="00DB68FD">
              <w:rPr>
                <w:b w:val="0"/>
                <w:bCs w:val="0"/>
              </w:rPr>
              <w:t xml:space="preserve">6.3.4 </w:t>
            </w:r>
          </w:p>
        </w:tc>
        <w:tc>
          <w:tcPr>
            <w:tcW w:w="7304" w:type="dxa"/>
            <w:hideMark/>
          </w:tcPr>
          <w:p w:rsidRPr="009A1BA6" w:rsidR="00B10232" w:rsidP="00B10232" w:rsidRDefault="00B10232" w14:paraId="7EA45D91" w14:textId="2115D600">
            <w:pPr>
              <w:jc w:val="left"/>
              <w:cnfStyle w:val="000000000000" w:firstRow="0" w:lastRow="0" w:firstColumn="0" w:lastColumn="0" w:oddVBand="0" w:evenVBand="0" w:oddHBand="0" w:evenHBand="0" w:firstRowFirstColumn="0" w:firstRowLastColumn="0" w:lastRowFirstColumn="0" w:lastRowLastColumn="0"/>
            </w:pPr>
            <w:r w:rsidRPr="009A1BA6">
              <w:t>Implement new strategies to support and prevent the loss of residential care facilities, using the recommendations of the Assisted Living Working Group of the Long-term Care Coordinating Council, including business support services, as well as City-funded subsidies for affordable placement of low-income residents.</w:t>
            </w:r>
          </w:p>
        </w:tc>
        <w:tc>
          <w:tcPr>
            <w:tcW w:w="1466" w:type="dxa"/>
            <w:hideMark/>
          </w:tcPr>
          <w:p w:rsidRPr="00222EDC" w:rsidR="00B10232" w:rsidP="00B10232" w:rsidRDefault="00B10232" w14:paraId="02A67ABE"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47BF7043"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(NEW)</w:t>
            </w:r>
          </w:p>
        </w:tc>
        <w:tc>
          <w:tcPr>
            <w:tcW w:w="2330" w:type="dxa"/>
            <w:hideMark/>
          </w:tcPr>
          <w:p w:rsidRPr="00222EDC" w:rsidR="00B10232" w:rsidP="00B10232" w:rsidRDefault="00B10232" w14:paraId="16429EC0"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Planning, MOHCD, DAS, HSA, MOD</w:t>
            </w:r>
          </w:p>
        </w:tc>
        <w:tc>
          <w:tcPr>
            <w:tcW w:w="4255" w:type="dxa"/>
            <w:hideMark/>
          </w:tcPr>
          <w:p w:rsidRPr="00222EDC" w:rsidR="00B10232" w:rsidP="00B10232" w:rsidRDefault="00B10232" w14:paraId="2C0DA5DF"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22A13986" w14:textId="6DC91A24">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1E289788" w14:textId="3B26CA90">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164A0BAF"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1A4057" w:rsidTr="00B10232" w14:paraId="2F762EDC" w14:textId="7777777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59" w:type="dxa"/>
          </w:tcPr>
          <w:p w:rsidRPr="00DB68FD" w:rsidR="00DB68FD" w:rsidP="00DB68FD" w:rsidRDefault="00DB68FD" w14:paraId="5CA06926" w14:textId="77777777">
            <w:pPr>
              <w:rPr>
                <w:b w:val="0"/>
                <w:bCs w:val="0"/>
              </w:rPr>
            </w:pPr>
            <w:r w:rsidRPr="00DB68FD">
              <w:rPr>
                <w:b w:val="0"/>
                <w:bCs w:val="0"/>
              </w:rPr>
              <w:t xml:space="preserve">6.3.5 </w:t>
            </w:r>
          </w:p>
          <w:p w:rsidRPr="00DB68FD" w:rsidR="00222EDC" w:rsidP="00DB68FD" w:rsidRDefault="00222EDC" w14:paraId="02F13025" w14:textId="77777777">
            <w:pPr>
              <w:rPr>
                <w:b w:val="0"/>
                <w:bCs w:val="0"/>
              </w:rPr>
            </w:pPr>
          </w:p>
        </w:tc>
        <w:tc>
          <w:tcPr>
            <w:tcW w:w="7304" w:type="dxa"/>
            <w:hideMark/>
          </w:tcPr>
          <w:p w:rsidRPr="009A1BA6" w:rsidR="00222EDC" w:rsidP="009A1BA6" w:rsidRDefault="00222EDC" w14:paraId="1FE5B63E" w14:textId="27EDFB21">
            <w:pPr>
              <w:jc w:val="left"/>
              <w:cnfStyle w:val="000000100000" w:firstRow="0" w:lastRow="0" w:firstColumn="0" w:lastColumn="0" w:oddVBand="0" w:evenVBand="0" w:oddHBand="1" w:evenHBand="0" w:firstRowFirstColumn="0" w:firstRowLastColumn="0" w:lastRowFirstColumn="0" w:lastRowLastColumn="0"/>
            </w:pPr>
            <w:r w:rsidRPr="009A1BA6">
              <w:t>Support and explore expanding the Home Match Program to match seniors with people looking for housing that can provide home chore support in exchange for affordable rent.</w:t>
            </w:r>
          </w:p>
        </w:tc>
        <w:tc>
          <w:tcPr>
            <w:tcW w:w="1466" w:type="dxa"/>
            <w:hideMark/>
          </w:tcPr>
          <w:p w:rsidRPr="00222EDC" w:rsidR="00222EDC" w:rsidP="001A4057" w:rsidRDefault="00222EDC" w14:paraId="4A8D321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222EDC" w:rsidP="00036BCC" w:rsidRDefault="00222EDC" w14:paraId="25C7F786"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Home Match</w:t>
            </w:r>
          </w:p>
        </w:tc>
        <w:tc>
          <w:tcPr>
            <w:tcW w:w="2330" w:type="dxa"/>
            <w:hideMark/>
          </w:tcPr>
          <w:p w:rsidRPr="00222EDC" w:rsidR="00222EDC" w:rsidP="00036BCC" w:rsidRDefault="00222EDC" w14:paraId="036F8EA0"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MOHCD, DAS, HSA, MOD</w:t>
            </w:r>
          </w:p>
        </w:tc>
        <w:tc>
          <w:tcPr>
            <w:tcW w:w="4255" w:type="dxa"/>
            <w:hideMark/>
          </w:tcPr>
          <w:p w:rsidRPr="00222EDC" w:rsidR="00222EDC" w:rsidP="00972BBD" w:rsidRDefault="00222EDC" w14:paraId="6724588D"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222EDC" w:rsidP="00972BBD" w:rsidRDefault="00B10232" w14:paraId="7865FA67" w14:textId="642E9D3E">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222EDC" w:rsidP="00972BBD" w:rsidRDefault="00222EDC" w14:paraId="7B4431C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84" w:type="dxa"/>
            <w:hideMark/>
          </w:tcPr>
          <w:p w:rsidRPr="00222EDC" w:rsidR="00222EDC" w:rsidP="00972BBD" w:rsidRDefault="00222EDC" w14:paraId="0237BDBA" w14:textId="77777777">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szCs w:val="22"/>
              </w:rPr>
            </w:pPr>
          </w:p>
        </w:tc>
      </w:tr>
      <w:tr w:rsidRPr="00ED6EC7" w:rsidR="00B10232" w:rsidTr="00B10232" w14:paraId="6855C3B5" w14:textId="77777777">
        <w:trPr>
          <w:trHeight w:val="683"/>
        </w:trPr>
        <w:tc>
          <w:tcPr>
            <w:cnfStyle w:val="001000000000" w:firstRow="0" w:lastRow="0" w:firstColumn="1" w:lastColumn="0" w:oddVBand="0" w:evenVBand="0" w:oddHBand="0" w:evenHBand="0" w:firstRowFirstColumn="0" w:firstRowLastColumn="0" w:lastRowFirstColumn="0" w:lastRowLastColumn="0"/>
            <w:tcW w:w="859" w:type="dxa"/>
          </w:tcPr>
          <w:p w:rsidRPr="008C26AD" w:rsidR="00B10232" w:rsidP="00B10232" w:rsidRDefault="00B10232" w14:paraId="58D74D66" w14:textId="03CF78C0">
            <w:pPr>
              <w:rPr>
                <w:b w:val="0"/>
                <w:bCs w:val="0"/>
              </w:rPr>
            </w:pPr>
            <w:r w:rsidRPr="008C26AD">
              <w:rPr>
                <w:b w:val="0"/>
                <w:bCs w:val="0"/>
              </w:rPr>
              <w:t>6.3.6</w:t>
            </w:r>
          </w:p>
        </w:tc>
        <w:tc>
          <w:tcPr>
            <w:tcW w:w="7304" w:type="dxa"/>
            <w:hideMark/>
          </w:tcPr>
          <w:p w:rsidRPr="009A1BA6" w:rsidR="00B10232" w:rsidP="00B10232" w:rsidRDefault="00B10232" w14:paraId="1C89D88B" w14:textId="23475D35">
            <w:pPr>
              <w:jc w:val="left"/>
              <w:cnfStyle w:val="000000000000" w:firstRow="0" w:lastRow="0" w:firstColumn="0" w:lastColumn="0" w:oddVBand="0" w:evenVBand="0" w:oddHBand="0" w:evenHBand="0" w:firstRowFirstColumn="0" w:firstRowLastColumn="0" w:lastRowFirstColumn="0" w:lastRowLastColumn="0"/>
            </w:pPr>
            <w:r w:rsidRPr="009A1BA6">
              <w:t>Strengthen interagency coordination to identify and implement strategies to address the housing needs of seniors and people with disabilities, informed by the Housing Needs Assessments referenced in Action 6.3.7.</w:t>
            </w:r>
          </w:p>
        </w:tc>
        <w:tc>
          <w:tcPr>
            <w:tcW w:w="1466" w:type="dxa"/>
            <w:hideMark/>
          </w:tcPr>
          <w:p w:rsidRPr="00222EDC" w:rsidR="00B10232" w:rsidP="00B10232" w:rsidRDefault="00B10232" w14:paraId="6F451C7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496113FC"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(NEW)</w:t>
            </w:r>
          </w:p>
        </w:tc>
        <w:tc>
          <w:tcPr>
            <w:tcW w:w="2330" w:type="dxa"/>
            <w:hideMark/>
          </w:tcPr>
          <w:p w:rsidRPr="00222EDC" w:rsidR="00B10232" w:rsidP="00B10232" w:rsidRDefault="00B10232" w14:paraId="2C488AFB"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Planning, MOHCD, DAS, HSA, MOD</w:t>
            </w:r>
          </w:p>
        </w:tc>
        <w:tc>
          <w:tcPr>
            <w:tcW w:w="4255" w:type="dxa"/>
            <w:hideMark/>
          </w:tcPr>
          <w:p w:rsidRPr="00222EDC" w:rsidR="00B10232" w:rsidP="00B10232" w:rsidRDefault="00B10232" w14:paraId="4192FBFC"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3ED9BB74" w14:textId="2EF001B4">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41F920DD" w14:textId="288F2154">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0D6EA251"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B10232" w:rsidTr="00B10232" w14:paraId="22EC4BD5" w14:textId="7777777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59" w:type="dxa"/>
          </w:tcPr>
          <w:p w:rsidRPr="008C26AD" w:rsidR="00B10232" w:rsidP="00B10232" w:rsidRDefault="00B10232" w14:paraId="37331867" w14:textId="5B47BE56">
            <w:pPr>
              <w:rPr>
                <w:b w:val="0"/>
                <w:bCs w:val="0"/>
              </w:rPr>
            </w:pPr>
            <w:r w:rsidRPr="008C26AD">
              <w:rPr>
                <w:b w:val="0"/>
                <w:bCs w:val="0"/>
              </w:rPr>
              <w:t>6.3.7</w:t>
            </w:r>
          </w:p>
        </w:tc>
        <w:tc>
          <w:tcPr>
            <w:tcW w:w="7304" w:type="dxa"/>
            <w:hideMark/>
          </w:tcPr>
          <w:p w:rsidRPr="009A1BA6" w:rsidR="00B10232" w:rsidP="00B10232" w:rsidRDefault="00B10232" w14:paraId="2319CFCE" w14:textId="351E0237">
            <w:pPr>
              <w:jc w:val="left"/>
              <w:cnfStyle w:val="000000100000" w:firstRow="0" w:lastRow="0" w:firstColumn="0" w:lastColumn="0" w:oddVBand="0" w:evenVBand="0" w:oddHBand="1" w:evenHBand="0" w:firstRowFirstColumn="0" w:firstRowLastColumn="0" w:lastRowFirstColumn="0" w:lastRowLastColumn="0"/>
            </w:pPr>
            <w:r w:rsidRPr="009A1BA6">
              <w:t xml:space="preserve">Conduct a Housing Needs Assessment for seniors and people with disabilities every three years to inform strategies that meet their housing needs, as referenced in Policy 32.  </w:t>
            </w:r>
          </w:p>
        </w:tc>
        <w:tc>
          <w:tcPr>
            <w:tcW w:w="1466" w:type="dxa"/>
            <w:hideMark/>
          </w:tcPr>
          <w:p w:rsidRPr="00222EDC" w:rsidR="00B10232" w:rsidP="00B10232" w:rsidRDefault="00B10232" w14:paraId="3045CB0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Ongoing</w:t>
            </w:r>
          </w:p>
        </w:tc>
        <w:tc>
          <w:tcPr>
            <w:tcW w:w="2935" w:type="dxa"/>
            <w:hideMark/>
          </w:tcPr>
          <w:p w:rsidRPr="00222EDC" w:rsidR="00B10232" w:rsidP="00B10232" w:rsidRDefault="00B10232" w14:paraId="0089D5E9"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Access Plan Review</w:t>
            </w:r>
          </w:p>
        </w:tc>
        <w:tc>
          <w:tcPr>
            <w:tcW w:w="2330" w:type="dxa"/>
            <w:hideMark/>
          </w:tcPr>
          <w:p w:rsidRPr="00222EDC" w:rsidR="00B10232" w:rsidP="00B10232" w:rsidRDefault="00B10232" w14:paraId="42DFF860"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MOHCD, DAS, HSA, MOD</w:t>
            </w:r>
          </w:p>
        </w:tc>
        <w:tc>
          <w:tcPr>
            <w:tcW w:w="4255" w:type="dxa"/>
            <w:hideMark/>
          </w:tcPr>
          <w:p w:rsidRPr="00222EDC" w:rsidR="00B10232" w:rsidP="00B10232" w:rsidRDefault="00B10232" w14:paraId="656D9084"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374E092C" w14:textId="204D37F9">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47C2A211" w14:textId="51703854">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10D05227"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1A4057" w:rsidTr="00B10232" w14:paraId="149F7467" w14:textId="77777777">
        <w:trPr>
          <w:trHeight w:val="53"/>
        </w:trPr>
        <w:tc>
          <w:tcPr>
            <w:cnfStyle w:val="001000000000" w:firstRow="0" w:lastRow="0" w:firstColumn="1" w:lastColumn="0" w:oddVBand="0" w:evenVBand="0" w:oddHBand="0" w:evenHBand="0" w:firstRowFirstColumn="0" w:firstRowLastColumn="0" w:lastRowFirstColumn="0" w:lastRowLastColumn="0"/>
            <w:tcW w:w="859" w:type="dxa"/>
          </w:tcPr>
          <w:p w:rsidRPr="008C26AD" w:rsidR="00222EDC" w:rsidP="008C26AD" w:rsidRDefault="008C26AD" w14:paraId="2BB434A8" w14:textId="34CDA237">
            <w:pPr>
              <w:rPr>
                <w:b w:val="0"/>
                <w:bCs w:val="0"/>
              </w:rPr>
            </w:pPr>
            <w:r w:rsidRPr="008C26AD">
              <w:rPr>
                <w:b w:val="0"/>
                <w:bCs w:val="0"/>
              </w:rPr>
              <w:t>6.3.8</w:t>
            </w:r>
          </w:p>
        </w:tc>
        <w:tc>
          <w:tcPr>
            <w:tcW w:w="7304" w:type="dxa"/>
          </w:tcPr>
          <w:p w:rsidRPr="009A1BA6" w:rsidR="00222EDC" w:rsidP="009A1BA6" w:rsidRDefault="00222EDC" w14:paraId="1F0F660A" w14:textId="13EAE130">
            <w:pPr>
              <w:jc w:val="left"/>
              <w:cnfStyle w:val="000000000000" w:firstRow="0" w:lastRow="0" w:firstColumn="0" w:lastColumn="0" w:oddVBand="0" w:evenVBand="0" w:oddHBand="0" w:evenHBand="0" w:firstRowFirstColumn="0" w:firstRowLastColumn="0" w:lastRowFirstColumn="0" w:lastRowLastColumn="0"/>
            </w:pPr>
            <w:r w:rsidRPr="009A1BA6">
              <w:t>Continue to provide housing affordable to HIV positive applicants on the Plus Housing List.</w:t>
            </w:r>
          </w:p>
        </w:tc>
        <w:tc>
          <w:tcPr>
            <w:tcW w:w="1466" w:type="dxa"/>
          </w:tcPr>
          <w:p w:rsidRPr="00222EDC" w:rsidR="00222EDC" w:rsidP="001A4057" w:rsidRDefault="00222EDC" w14:paraId="2CCA4C20" w14:textId="5E14BAB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Ongoing</w:t>
            </w:r>
          </w:p>
        </w:tc>
        <w:tc>
          <w:tcPr>
            <w:tcW w:w="2935" w:type="dxa"/>
          </w:tcPr>
          <w:p w:rsidRPr="00222EDC" w:rsidR="00222EDC" w:rsidP="00036BCC" w:rsidRDefault="00222EDC" w14:paraId="67D72DD5" w14:textId="258E441F">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Plus Housing Program</w:t>
            </w:r>
          </w:p>
        </w:tc>
        <w:tc>
          <w:tcPr>
            <w:tcW w:w="2330" w:type="dxa"/>
          </w:tcPr>
          <w:p w:rsidRPr="00222EDC" w:rsidR="00222EDC" w:rsidP="00036BCC" w:rsidRDefault="00222EDC" w14:paraId="450625C9" w14:textId="28C89AF8">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MOHCD, HSH, DPH</w:t>
            </w:r>
          </w:p>
        </w:tc>
        <w:tc>
          <w:tcPr>
            <w:tcW w:w="4255" w:type="dxa"/>
          </w:tcPr>
          <w:p w:rsidRPr="00222EDC" w:rsidR="00222EDC" w:rsidP="00972BBD" w:rsidRDefault="00222EDC" w14:paraId="17E46EF5"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tcPr>
          <w:p w:rsidRPr="00222EDC" w:rsidR="00222EDC" w:rsidP="00972BBD" w:rsidRDefault="00222EDC" w14:paraId="318165CD" w14:textId="28A4BAAF">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44" w:type="dxa"/>
          </w:tcPr>
          <w:p w:rsidRPr="00222EDC" w:rsidR="00222EDC" w:rsidP="00972BBD" w:rsidRDefault="00B10232" w14:paraId="4C2B372C" w14:textId="5558C6C0">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tcPr>
          <w:p w:rsidRPr="00222EDC" w:rsidR="00222EDC" w:rsidP="00972BBD" w:rsidRDefault="00222EDC" w14:paraId="30F07AB0"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Pr="00ED6EC7" w:rsidR="001A4057" w:rsidTr="00B10232" w14:paraId="785D3754" w14:textId="7777777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59" w:type="dxa"/>
          </w:tcPr>
          <w:p w:rsidRPr="008C26AD" w:rsidR="00222EDC" w:rsidP="008C26AD" w:rsidRDefault="008C26AD" w14:paraId="1FC1A70C" w14:textId="127EFF35">
            <w:pPr>
              <w:rPr>
                <w:b w:val="0"/>
                <w:bCs w:val="0"/>
              </w:rPr>
            </w:pPr>
            <w:r w:rsidRPr="008C26AD">
              <w:rPr>
                <w:b w:val="0"/>
                <w:bCs w:val="0"/>
              </w:rPr>
              <w:t>6.3.9</w:t>
            </w:r>
          </w:p>
        </w:tc>
        <w:tc>
          <w:tcPr>
            <w:tcW w:w="7304" w:type="dxa"/>
            <w:hideMark/>
          </w:tcPr>
          <w:p w:rsidRPr="009A1BA6" w:rsidR="00222EDC" w:rsidP="009A1BA6" w:rsidRDefault="00222EDC" w14:paraId="38AB392A" w14:textId="308C53FE">
            <w:pPr>
              <w:jc w:val="left"/>
              <w:cnfStyle w:val="000000100000" w:firstRow="0" w:lastRow="0" w:firstColumn="0" w:lastColumn="0" w:oddVBand="0" w:evenVBand="0" w:oddHBand="1" w:evenHBand="0" w:firstRowFirstColumn="0" w:firstRowLastColumn="0" w:lastRowFirstColumn="0" w:lastRowLastColumn="0"/>
            </w:pPr>
            <w:r w:rsidRPr="009A1BA6">
              <w:t>Explore a Disabled Operating Subsidy (DOS) program to allow extremely and very low-income people with disabilities better access to permanently affordable housing units.</w:t>
            </w:r>
          </w:p>
        </w:tc>
        <w:tc>
          <w:tcPr>
            <w:tcW w:w="1466" w:type="dxa"/>
            <w:hideMark/>
          </w:tcPr>
          <w:p w:rsidRPr="00222EDC" w:rsidR="00222EDC" w:rsidP="001A4057" w:rsidRDefault="00222EDC" w14:paraId="1BBCD3B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222EDC" w:rsidP="00036BCC" w:rsidRDefault="00222EDC" w14:paraId="36136DBF"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(NEW)</w:t>
            </w:r>
          </w:p>
        </w:tc>
        <w:tc>
          <w:tcPr>
            <w:tcW w:w="2330" w:type="dxa"/>
            <w:hideMark/>
          </w:tcPr>
          <w:p w:rsidRPr="00222EDC" w:rsidR="00222EDC" w:rsidP="00036BCC" w:rsidRDefault="00222EDC" w14:paraId="226616CC"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MOHCD, DAS, HSA, MOD</w:t>
            </w:r>
          </w:p>
        </w:tc>
        <w:tc>
          <w:tcPr>
            <w:tcW w:w="4255" w:type="dxa"/>
            <w:hideMark/>
          </w:tcPr>
          <w:p w:rsidRPr="00222EDC" w:rsidR="00222EDC" w:rsidP="00972BBD" w:rsidRDefault="00222EDC" w14:paraId="418564DA"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222EDC" w:rsidP="00972BBD" w:rsidRDefault="00222EDC" w14:paraId="357AE9BF" w14:textId="77777777">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szCs w:val="22"/>
              </w:rPr>
            </w:pPr>
          </w:p>
        </w:tc>
        <w:tc>
          <w:tcPr>
            <w:tcW w:w="1344" w:type="dxa"/>
            <w:hideMark/>
          </w:tcPr>
          <w:p w:rsidRPr="00222EDC" w:rsidR="00222EDC" w:rsidP="00972BBD" w:rsidRDefault="00B10232" w14:paraId="4766031A" w14:textId="71165073">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222EDC" w:rsidP="00972BBD" w:rsidRDefault="00222EDC" w14:paraId="2F91D78F"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Pr="00ED6EC7" w:rsidR="00B10232" w:rsidTr="00B10232" w14:paraId="36B26629" w14:textId="77777777">
        <w:trPr>
          <w:trHeight w:val="476"/>
        </w:trPr>
        <w:tc>
          <w:tcPr>
            <w:cnfStyle w:val="001000000000" w:firstRow="0" w:lastRow="0" w:firstColumn="1" w:lastColumn="0" w:oddVBand="0" w:evenVBand="0" w:oddHBand="0" w:evenHBand="0" w:firstRowFirstColumn="0" w:firstRowLastColumn="0" w:lastRowFirstColumn="0" w:lastRowLastColumn="0"/>
            <w:tcW w:w="859" w:type="dxa"/>
          </w:tcPr>
          <w:p w:rsidRPr="008C26AD" w:rsidR="00B10232" w:rsidP="00B10232" w:rsidRDefault="00B10232" w14:paraId="50AD5A13" w14:textId="5A5277EA">
            <w:pPr>
              <w:rPr>
                <w:b w:val="0"/>
                <w:bCs w:val="0"/>
              </w:rPr>
            </w:pPr>
            <w:r w:rsidRPr="008C26AD">
              <w:rPr>
                <w:b w:val="0"/>
                <w:bCs w:val="0"/>
              </w:rPr>
              <w:t>6.3.10</w:t>
            </w:r>
          </w:p>
        </w:tc>
        <w:tc>
          <w:tcPr>
            <w:tcW w:w="7304" w:type="dxa"/>
          </w:tcPr>
          <w:p w:rsidRPr="009A1BA6" w:rsidR="00B10232" w:rsidP="00B10232" w:rsidRDefault="00B10232" w14:paraId="528173B3" w14:textId="28CF36EF">
            <w:pPr>
              <w:jc w:val="left"/>
              <w:cnfStyle w:val="000000000000" w:firstRow="0" w:lastRow="0" w:firstColumn="0" w:lastColumn="0" w:oddVBand="0" w:evenVBand="0" w:oddHBand="0" w:evenHBand="0" w:firstRowFirstColumn="0" w:firstRowLastColumn="0" w:lastRowFirstColumn="0" w:lastRowLastColumn="0"/>
            </w:pPr>
            <w:r w:rsidRPr="009A1BA6">
              <w:t>Eliminate the requirement for a hearing for any Reasonable Accommodation requests making all requests administrative in nature, and clearly explain the review process for the public to seek a Reasonable Modification by January 31, 2024.</w:t>
            </w:r>
          </w:p>
        </w:tc>
        <w:tc>
          <w:tcPr>
            <w:tcW w:w="1466" w:type="dxa"/>
          </w:tcPr>
          <w:p w:rsidRPr="00222EDC" w:rsidR="00B10232" w:rsidP="00B10232" w:rsidRDefault="00B10232" w14:paraId="4B4080FA" w14:textId="040A56C5">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Short</w:t>
            </w:r>
          </w:p>
        </w:tc>
        <w:tc>
          <w:tcPr>
            <w:tcW w:w="2935" w:type="dxa"/>
          </w:tcPr>
          <w:p w:rsidRPr="00222EDC" w:rsidR="00B10232" w:rsidP="00B10232" w:rsidRDefault="00B10232" w14:paraId="04A0E6B1" w14:textId="1BAF66DC">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(NEW)</w:t>
            </w:r>
          </w:p>
        </w:tc>
        <w:tc>
          <w:tcPr>
            <w:tcW w:w="2330" w:type="dxa"/>
          </w:tcPr>
          <w:p w:rsidRPr="00222EDC" w:rsidR="00B10232" w:rsidP="00B10232" w:rsidRDefault="00B10232" w14:paraId="2BBECF0C" w14:textId="3309CE9A">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Planning, MOHCD, DAS, HSA, MOD</w:t>
            </w:r>
          </w:p>
        </w:tc>
        <w:tc>
          <w:tcPr>
            <w:tcW w:w="4255" w:type="dxa"/>
          </w:tcPr>
          <w:p w:rsidRPr="00222EDC" w:rsidR="00B10232" w:rsidP="00B10232" w:rsidRDefault="00B10232" w14:paraId="5219C26B"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tcPr>
          <w:p w:rsidRPr="00222EDC" w:rsidR="00B10232" w:rsidP="00B10232" w:rsidRDefault="00B10232" w14:paraId="41447284" w14:textId="462F483F">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2"/>
                <w:szCs w:val="22"/>
              </w:rPr>
            </w:pPr>
            <w:r>
              <w:rPr>
                <w:sz w:val="22"/>
                <w:szCs w:val="22"/>
              </w:rPr>
              <w:t>Yes</w:t>
            </w:r>
          </w:p>
        </w:tc>
        <w:tc>
          <w:tcPr>
            <w:tcW w:w="1344" w:type="dxa"/>
          </w:tcPr>
          <w:p w:rsidRPr="00222EDC" w:rsidR="00B10232" w:rsidP="00B10232" w:rsidRDefault="00B10232" w14:paraId="79E9FE27" w14:textId="79B67B92">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tcPr>
          <w:p w:rsidRPr="00222EDC" w:rsidR="00B10232" w:rsidP="00B10232" w:rsidRDefault="00B10232" w14:paraId="20C813F5" w14:textId="53C32D19">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r>
      <w:tr w:rsidRPr="00ED6EC7" w:rsidR="001A4057" w:rsidTr="00B10232" w14:paraId="7980D889" w14:textId="7777777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DB68FD" w:rsidR="00222EDC" w:rsidP="005A0341" w:rsidRDefault="00DB68FD" w14:paraId="04F20FE3" w14:textId="2170EAED">
            <w:pPr>
              <w:pStyle w:val="NoSpacing"/>
              <w:rPr>
                <w:rStyle w:val="PrimaryColor"/>
                <w:sz w:val="22"/>
                <w:szCs w:val="22"/>
              </w:rPr>
            </w:pPr>
            <w:r w:rsidRPr="00DB68FD">
              <w:rPr>
                <w:rStyle w:val="PrimaryColor"/>
                <w:sz w:val="22"/>
                <w:szCs w:val="22"/>
              </w:rPr>
              <w:t>7.2.</w:t>
            </w:r>
          </w:p>
        </w:tc>
        <w:tc>
          <w:tcPr>
            <w:tcW w:w="22181" w:type="dxa"/>
            <w:gridSpan w:val="8"/>
            <w:shd w:val="clear" w:color="auto" w:fill="F2F2F2" w:themeFill="background1" w:themeFillShade="F2"/>
          </w:tcPr>
          <w:p w:rsidRPr="00DB68FD" w:rsidR="00222EDC" w:rsidP="00DB68FD" w:rsidRDefault="00222EDC" w14:paraId="61183A48" w14:textId="1C025B2F">
            <w:pPr>
              <w:pStyle w:val="NoSpacing"/>
              <w:jc w:val="left"/>
              <w:cnfStyle w:val="000000100000" w:firstRow="0" w:lastRow="0" w:firstColumn="0" w:lastColumn="0" w:oddVBand="0" w:evenVBand="0" w:oddHBand="1" w:evenHBand="0" w:firstRowFirstColumn="0" w:firstRowLastColumn="0" w:lastRowFirstColumn="0" w:lastRowLastColumn="0"/>
              <w:rPr>
                <w:b/>
                <w:bCs/>
                <w:sz w:val="22"/>
                <w:szCs w:val="22"/>
              </w:rPr>
            </w:pPr>
            <w:r w:rsidRPr="00DB68FD">
              <w:rPr>
                <w:b/>
                <w:bCs/>
                <w:sz w:val="22"/>
                <w:szCs w:val="22"/>
              </w:rPr>
              <w:t>Mid-rise and Small Multifamily Buildings</w:t>
            </w:r>
          </w:p>
        </w:tc>
      </w:tr>
      <w:tr w:rsidRPr="00ED6EC7" w:rsidR="00B10232" w:rsidTr="00B10232" w14:paraId="4F52DD73" w14:textId="77777777">
        <w:trPr>
          <w:trHeight w:val="467"/>
        </w:trPr>
        <w:tc>
          <w:tcPr>
            <w:cnfStyle w:val="001000000000" w:firstRow="0" w:lastRow="0" w:firstColumn="1" w:lastColumn="0" w:oddVBand="0" w:evenVBand="0" w:oddHBand="0" w:evenHBand="0" w:firstRowFirstColumn="0" w:firstRowLastColumn="0" w:lastRowFirstColumn="0" w:lastRowLastColumn="0"/>
            <w:tcW w:w="859" w:type="dxa"/>
          </w:tcPr>
          <w:p w:rsidRPr="008C26AD" w:rsidR="00B10232" w:rsidP="00B10232" w:rsidRDefault="00B10232" w14:paraId="3023F43A" w14:textId="0343D2BB">
            <w:pPr>
              <w:rPr>
                <w:b w:val="0"/>
                <w:bCs w:val="0"/>
              </w:rPr>
            </w:pPr>
            <w:r w:rsidRPr="008C26AD">
              <w:rPr>
                <w:b w:val="0"/>
                <w:bCs w:val="0"/>
              </w:rPr>
              <w:t>7.2.5</w:t>
            </w:r>
          </w:p>
        </w:tc>
        <w:tc>
          <w:tcPr>
            <w:tcW w:w="7304" w:type="dxa"/>
            <w:hideMark/>
          </w:tcPr>
          <w:p w:rsidRPr="009A1BA6" w:rsidR="00B10232" w:rsidP="00B10232" w:rsidRDefault="00B10232" w14:paraId="6DB16CBF" w14:textId="47A0EA28">
            <w:pPr>
              <w:jc w:val="left"/>
              <w:cnfStyle w:val="000000000000" w:firstRow="0" w:lastRow="0" w:firstColumn="0" w:lastColumn="0" w:oddVBand="0" w:evenVBand="0" w:oddHBand="0" w:evenHBand="0" w:firstRowFirstColumn="0" w:firstRowLastColumn="0" w:lastRowFirstColumn="0" w:lastRowLastColumn="0"/>
            </w:pPr>
            <w:r w:rsidRPr="009A1BA6">
              <w:t>Permit uses and eliminate regulatory limitations, such as conditional use authorizations, that discourage innovative, smaller housing types where licensing is not required, such as co-housing with amenities that support seniors and those with disabilities</w:t>
            </w:r>
          </w:p>
        </w:tc>
        <w:tc>
          <w:tcPr>
            <w:tcW w:w="1466" w:type="dxa"/>
            <w:hideMark/>
          </w:tcPr>
          <w:p w:rsidRPr="00222EDC" w:rsidR="00B10232" w:rsidP="00B10232" w:rsidRDefault="00B10232" w14:paraId="4AA5C543" w14:textId="77777777">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548D6824"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Land-Use Controls; (NEW)</w:t>
            </w:r>
          </w:p>
        </w:tc>
        <w:tc>
          <w:tcPr>
            <w:tcW w:w="2330" w:type="dxa"/>
            <w:hideMark/>
          </w:tcPr>
          <w:p w:rsidRPr="00222EDC" w:rsidR="00B10232" w:rsidP="00B10232" w:rsidRDefault="00B10232" w14:paraId="4FE10DE3"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 xml:space="preserve">Planning, MOHCD, Mayor/BOS, HSA </w:t>
            </w:r>
          </w:p>
        </w:tc>
        <w:tc>
          <w:tcPr>
            <w:tcW w:w="4255" w:type="dxa"/>
            <w:hideMark/>
          </w:tcPr>
          <w:p w:rsidRPr="00222EDC" w:rsidR="00B10232" w:rsidP="00B10232" w:rsidRDefault="00B10232" w14:paraId="7F87F237"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1D64190D" w14:textId="0CE26719">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2421BEF2" w14:textId="7E70C1A2">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3DA71EBC" w14:textId="0AAB9DA9">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r>
      <w:tr w:rsidRPr="00ED6EC7" w:rsidR="00B10232" w:rsidTr="00B10232" w14:paraId="77F3DAF7" w14:textId="77777777">
        <w:trPr>
          <w:cnfStyle w:val="000000100000" w:firstRow="0" w:lastRow="0" w:firstColumn="0" w:lastColumn="0" w:oddVBand="0" w:evenVBand="0" w:oddHBand="1" w:evenHBand="0" w:firstRowFirstColumn="0" w:firstRowLastColumn="0" w:lastRowFirstColumn="0" w:lastRowLastColumn="0"/>
          <w:trHeight w:val="1952"/>
        </w:trPr>
        <w:tc>
          <w:tcPr>
            <w:cnfStyle w:val="001000000000" w:firstRow="0" w:lastRow="0" w:firstColumn="1" w:lastColumn="0" w:oddVBand="0" w:evenVBand="0" w:oddHBand="0" w:evenHBand="0" w:firstRowFirstColumn="0" w:firstRowLastColumn="0" w:lastRowFirstColumn="0" w:lastRowLastColumn="0"/>
            <w:tcW w:w="859" w:type="dxa"/>
          </w:tcPr>
          <w:p w:rsidRPr="008C26AD" w:rsidR="00B10232" w:rsidP="00B10232" w:rsidRDefault="00B10232" w14:paraId="5515CE7B" w14:textId="7C5551A8">
            <w:pPr>
              <w:rPr>
                <w:b w:val="0"/>
                <w:bCs w:val="0"/>
              </w:rPr>
            </w:pPr>
            <w:r w:rsidRPr="008C26AD">
              <w:rPr>
                <w:b w:val="0"/>
                <w:bCs w:val="0"/>
              </w:rPr>
              <w:t>7.2.6</w:t>
            </w:r>
          </w:p>
        </w:tc>
        <w:tc>
          <w:tcPr>
            <w:tcW w:w="7304" w:type="dxa"/>
            <w:hideMark/>
          </w:tcPr>
          <w:p w:rsidRPr="009A1BA6" w:rsidR="00B10232" w:rsidP="00B10232" w:rsidRDefault="00B10232" w14:paraId="4579B8C9" w14:textId="7E5E2243">
            <w:pPr>
              <w:jc w:val="left"/>
              <w:cnfStyle w:val="000000100000" w:firstRow="0" w:lastRow="0" w:firstColumn="0" w:lastColumn="0" w:oddVBand="0" w:evenVBand="0" w:oddHBand="1" w:evenHBand="0" w:firstRowFirstColumn="0" w:firstRowLastColumn="0" w:lastRowFirstColumn="0" w:lastRowLastColumn="0"/>
            </w:pPr>
            <w:r w:rsidRPr="009A1BA6">
              <w:t>Modify the definition of “dwelling unit” to comply with Health and Safety Code 17021.5. Evaluate and amend the definition of “family” to ensure that it provides zoning code occupancy standards specific to unrelated adults and complies with fair housing law. Permit group housing broadly throughout the city, particularly in zones allowing single-family uses, increase group housing density permitted in these districts, and remove Conditional Use Authorizations or other entitlement barriers to group housing. Changes should focus on special needs groups, including those with disabilities, by ensuring that intermediate care facilities or congregate living health facilities, with six or fewer residents are treated no differently than other by-right single-family housing uses as required in Health and Safety Code sections 1267.8, 1566.3, and 1568.08.</w:t>
            </w:r>
          </w:p>
        </w:tc>
        <w:tc>
          <w:tcPr>
            <w:tcW w:w="1466" w:type="dxa"/>
            <w:hideMark/>
          </w:tcPr>
          <w:p w:rsidRPr="00222EDC" w:rsidR="00B10232" w:rsidP="00B10232" w:rsidRDefault="00B10232" w14:paraId="69B2C88A"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0AC447F4"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Land Use Controls, (NEW)</w:t>
            </w:r>
          </w:p>
        </w:tc>
        <w:tc>
          <w:tcPr>
            <w:tcW w:w="2330" w:type="dxa"/>
            <w:hideMark/>
          </w:tcPr>
          <w:p w:rsidRPr="00222EDC" w:rsidR="00B10232" w:rsidP="00B10232" w:rsidRDefault="00B10232" w14:paraId="27090BBF"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 xml:space="preserve">Planning, MOHCD, Mayor/BOS, HSA </w:t>
            </w:r>
          </w:p>
        </w:tc>
        <w:tc>
          <w:tcPr>
            <w:tcW w:w="4255" w:type="dxa"/>
            <w:hideMark/>
          </w:tcPr>
          <w:p w:rsidRPr="00222EDC" w:rsidR="00B10232" w:rsidP="00B10232" w:rsidRDefault="00B10232" w14:paraId="271BF45A"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7679DE0F" w14:textId="31674699">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3C48DC96" w14:textId="0836AFB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52433923" w14:textId="157D025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Pr="00ED6EC7" w:rsidR="001A4057" w:rsidTr="00B10232" w14:paraId="0A76E104" w14:textId="77777777">
        <w:trPr>
          <w:trHeight w:val="56"/>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DB68FD" w:rsidR="00222EDC" w:rsidP="005A0341" w:rsidRDefault="00DB68FD" w14:paraId="5D54D3AA" w14:textId="2689A276">
            <w:pPr>
              <w:pStyle w:val="NoSpacing"/>
              <w:rPr>
                <w:rStyle w:val="PrimaryColor"/>
                <w:sz w:val="22"/>
                <w:szCs w:val="22"/>
              </w:rPr>
            </w:pPr>
            <w:r w:rsidRPr="00DB68FD">
              <w:rPr>
                <w:rStyle w:val="PrimaryColor"/>
                <w:sz w:val="22"/>
                <w:szCs w:val="22"/>
              </w:rPr>
              <w:t>7.4.</w:t>
            </w:r>
          </w:p>
        </w:tc>
        <w:tc>
          <w:tcPr>
            <w:tcW w:w="22181" w:type="dxa"/>
            <w:gridSpan w:val="8"/>
            <w:shd w:val="clear" w:color="auto" w:fill="F2F2F2" w:themeFill="background1" w:themeFillShade="F2"/>
          </w:tcPr>
          <w:p w:rsidRPr="008C26AD" w:rsidR="00222EDC" w:rsidP="008C26AD" w:rsidRDefault="00222EDC" w14:paraId="4F36F58C" w14:textId="320936D7">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8C26AD">
              <w:rPr>
                <w:b/>
                <w:bCs/>
                <w:sz w:val="22"/>
                <w:szCs w:val="22"/>
              </w:rPr>
              <w:t>Accessory Dwelling Units (ADUs)</w:t>
            </w:r>
          </w:p>
        </w:tc>
      </w:tr>
      <w:tr w:rsidRPr="00ED6EC7" w:rsidR="00B10232" w:rsidTr="00B10232" w14:paraId="13E21D64" w14:textId="7777777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859" w:type="dxa"/>
          </w:tcPr>
          <w:p w:rsidRPr="00F922B4" w:rsidR="00B10232" w:rsidP="00B10232" w:rsidRDefault="00B10232" w14:paraId="16BD187B" w14:textId="542A6ACE">
            <w:pPr>
              <w:rPr>
                <w:b w:val="0"/>
                <w:bCs w:val="0"/>
              </w:rPr>
            </w:pPr>
            <w:r w:rsidRPr="00F922B4">
              <w:rPr>
                <w:b w:val="0"/>
                <w:bCs w:val="0"/>
              </w:rPr>
              <w:t>7.4.3</w:t>
            </w:r>
          </w:p>
        </w:tc>
        <w:tc>
          <w:tcPr>
            <w:tcW w:w="7304" w:type="dxa"/>
            <w:hideMark/>
          </w:tcPr>
          <w:p w:rsidRPr="009A1BA6" w:rsidR="00B10232" w:rsidP="00B10232" w:rsidRDefault="00B10232" w14:paraId="4130D1DF" w14:textId="7AA2D74C">
            <w:pPr>
              <w:jc w:val="left"/>
              <w:cnfStyle w:val="000000100000" w:firstRow="0" w:lastRow="0" w:firstColumn="0" w:lastColumn="0" w:oddVBand="0" w:evenVBand="0" w:oddHBand="1" w:evenHBand="0" w:firstRowFirstColumn="0" w:firstRowLastColumn="0" w:lastRowFirstColumn="0" w:lastRowLastColumn="0"/>
            </w:pPr>
            <w:r w:rsidRPr="00222EDC">
              <w:rPr>
                <w:szCs w:val="22"/>
              </w:rPr>
              <w:t>Create an affordable ADU program that provides financial support for professional services and construction of units that serve low-income households.</w:t>
            </w:r>
          </w:p>
        </w:tc>
        <w:tc>
          <w:tcPr>
            <w:tcW w:w="1466" w:type="dxa"/>
            <w:hideMark/>
          </w:tcPr>
          <w:p w:rsidRPr="00222EDC" w:rsidR="00B10232" w:rsidP="00B10232" w:rsidRDefault="00B10232" w14:paraId="08F0238B"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7F904291"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(NEW)</w:t>
            </w:r>
          </w:p>
        </w:tc>
        <w:tc>
          <w:tcPr>
            <w:tcW w:w="2330" w:type="dxa"/>
            <w:hideMark/>
          </w:tcPr>
          <w:p w:rsidRPr="00222EDC" w:rsidR="00B10232" w:rsidP="00B10232" w:rsidRDefault="00B10232" w14:paraId="5C56A1EB"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DBI, MOHCD</w:t>
            </w:r>
          </w:p>
        </w:tc>
        <w:tc>
          <w:tcPr>
            <w:tcW w:w="4255" w:type="dxa"/>
            <w:hideMark/>
          </w:tcPr>
          <w:p w:rsidRPr="00222EDC" w:rsidR="00B10232" w:rsidP="00B10232" w:rsidRDefault="00B10232" w14:paraId="36C0C7F0"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1CC31C7B" w14:textId="2E2B738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04286072" w14:textId="2AE01314">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1C08AD03" w14:textId="3F7875E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Pr="00ED6EC7" w:rsidR="001A4057" w:rsidTr="00B10232" w14:paraId="79D70C30" w14:textId="77777777">
        <w:trPr>
          <w:trHeight w:val="56"/>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DB68FD" w:rsidR="00222EDC" w:rsidP="005A0341" w:rsidRDefault="00DB68FD" w14:paraId="3A2C5A46" w14:textId="7AAFE2D8">
            <w:pPr>
              <w:pStyle w:val="NoSpacing"/>
              <w:rPr>
                <w:rStyle w:val="PrimaryColor"/>
                <w:sz w:val="22"/>
                <w:szCs w:val="22"/>
              </w:rPr>
            </w:pPr>
            <w:r w:rsidRPr="00DB68FD">
              <w:rPr>
                <w:rStyle w:val="PrimaryColor"/>
                <w:sz w:val="22"/>
                <w:szCs w:val="22"/>
              </w:rPr>
              <w:t>8.2.</w:t>
            </w:r>
          </w:p>
        </w:tc>
        <w:tc>
          <w:tcPr>
            <w:tcW w:w="22181" w:type="dxa"/>
            <w:gridSpan w:val="8"/>
            <w:shd w:val="clear" w:color="auto" w:fill="F2F2F2" w:themeFill="background1" w:themeFillShade="F2"/>
          </w:tcPr>
          <w:p w:rsidRPr="008C26AD" w:rsidR="00222EDC" w:rsidP="008C26AD" w:rsidRDefault="00222EDC" w14:paraId="015D7826" w14:textId="332056D4">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8C26AD">
              <w:rPr>
                <w:b/>
                <w:bCs/>
                <w:sz w:val="22"/>
                <w:szCs w:val="22"/>
              </w:rPr>
              <w:t>Small Multifamily Financing and Support</w:t>
            </w:r>
          </w:p>
        </w:tc>
      </w:tr>
      <w:tr w:rsidRPr="00ED6EC7" w:rsidR="00B10232" w:rsidTr="00B10232" w14:paraId="4CB3CC79" w14:textId="77777777">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59" w:type="dxa"/>
          </w:tcPr>
          <w:p w:rsidRPr="00F922B4" w:rsidR="00B10232" w:rsidP="00B10232" w:rsidRDefault="00B10232" w14:paraId="0E3F1D70" w14:textId="71BB6689">
            <w:pPr>
              <w:rPr>
                <w:b w:val="0"/>
                <w:bCs w:val="0"/>
              </w:rPr>
            </w:pPr>
            <w:r w:rsidRPr="00F922B4">
              <w:rPr>
                <w:b w:val="0"/>
                <w:bCs w:val="0"/>
              </w:rPr>
              <w:t>8.2.2</w:t>
            </w:r>
          </w:p>
        </w:tc>
        <w:tc>
          <w:tcPr>
            <w:tcW w:w="7304" w:type="dxa"/>
            <w:hideMark/>
          </w:tcPr>
          <w:p w:rsidRPr="00222EDC" w:rsidR="00B10232" w:rsidP="00B10232" w:rsidRDefault="00B10232" w14:paraId="3F9BE335" w14:textId="6D410074">
            <w:pPr>
              <w:jc w:val="left"/>
              <w:cnfStyle w:val="000000100000" w:firstRow="0" w:lastRow="0" w:firstColumn="0" w:lastColumn="0" w:oddVBand="0" w:evenVBand="0" w:oddHBand="1" w:evenHBand="0" w:firstRowFirstColumn="0" w:firstRowLastColumn="0" w:lastRowFirstColumn="0" w:lastRowLastColumn="0"/>
              <w:rPr>
                <w:szCs w:val="22"/>
              </w:rPr>
            </w:pPr>
            <w:r w:rsidRPr="00222EDC">
              <w:rPr>
                <w:szCs w:val="22"/>
              </w:rPr>
              <w:t>Create and sustainably fund financing, technical assistance, outreach, and educational programs, such as the Housing Development Incentive Program for Homeowners, for eligible homeowners interested in updating their property from single- to multi-family housing, particularly assisting low-income property owners, households of color, seniors, and people with disabilities. Such programs should ensure accessible accommodations for aging adults and people with disabilities.</w:t>
            </w:r>
          </w:p>
        </w:tc>
        <w:tc>
          <w:tcPr>
            <w:tcW w:w="1466" w:type="dxa"/>
            <w:hideMark/>
          </w:tcPr>
          <w:p w:rsidRPr="00222EDC" w:rsidR="00B10232" w:rsidP="00B10232" w:rsidRDefault="00B10232" w14:paraId="5A683222"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Medium</w:t>
            </w:r>
          </w:p>
        </w:tc>
        <w:tc>
          <w:tcPr>
            <w:tcW w:w="2935" w:type="dxa"/>
            <w:hideMark/>
          </w:tcPr>
          <w:p w:rsidRPr="00222EDC" w:rsidR="00B10232" w:rsidP="00B10232" w:rsidRDefault="00B10232" w14:paraId="6A581FEF"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Housing Development Incentive Program for Homeowners; (NEW)</w:t>
            </w:r>
          </w:p>
        </w:tc>
        <w:tc>
          <w:tcPr>
            <w:tcW w:w="2330" w:type="dxa"/>
            <w:hideMark/>
          </w:tcPr>
          <w:p w:rsidRPr="00222EDC" w:rsidR="00B10232" w:rsidP="00B10232" w:rsidRDefault="00B10232" w14:paraId="51CE0F01"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MOHCD, Planning, Mayor/BOS</w:t>
            </w:r>
          </w:p>
        </w:tc>
        <w:tc>
          <w:tcPr>
            <w:tcW w:w="4255" w:type="dxa"/>
            <w:hideMark/>
          </w:tcPr>
          <w:p w:rsidRPr="00222EDC" w:rsidR="00B10232" w:rsidP="00B10232" w:rsidRDefault="00B10232" w14:paraId="6D36BAB1"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67A51A26" w14:textId="0E60F85A">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44" w:type="dxa"/>
            <w:hideMark/>
          </w:tcPr>
          <w:p w:rsidRPr="00222EDC" w:rsidR="00B10232" w:rsidP="00B10232" w:rsidRDefault="00B10232" w14:paraId="43E91BC4" w14:textId="3FDA92B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60DB009F" w14:textId="2B51CA24">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Pr="00ED6EC7" w:rsidR="001A4057" w:rsidTr="00B10232" w14:paraId="3D7418E6" w14:textId="77777777">
        <w:trPr>
          <w:trHeight w:val="56"/>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DB68FD" w:rsidR="00222EDC" w:rsidP="005A0341" w:rsidRDefault="00DB68FD" w14:paraId="10F66093" w14:textId="5C9E127E">
            <w:pPr>
              <w:pStyle w:val="NoSpacing"/>
              <w:rPr>
                <w:rStyle w:val="PrimaryColor"/>
                <w:sz w:val="22"/>
                <w:szCs w:val="22"/>
              </w:rPr>
            </w:pPr>
            <w:r w:rsidRPr="00DB68FD">
              <w:rPr>
                <w:rStyle w:val="PrimaryColor"/>
                <w:sz w:val="22"/>
                <w:szCs w:val="22"/>
              </w:rPr>
              <w:t>8.6.</w:t>
            </w:r>
          </w:p>
        </w:tc>
        <w:tc>
          <w:tcPr>
            <w:tcW w:w="22181" w:type="dxa"/>
            <w:gridSpan w:val="8"/>
            <w:shd w:val="clear" w:color="auto" w:fill="F2F2F2" w:themeFill="background1" w:themeFillShade="F2"/>
          </w:tcPr>
          <w:p w:rsidRPr="008C26AD" w:rsidR="00222EDC" w:rsidP="008C26AD" w:rsidRDefault="00222EDC" w14:paraId="4AF53EB9" w14:textId="23FDD9ED">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8C26AD">
              <w:rPr>
                <w:b/>
                <w:bCs/>
                <w:sz w:val="22"/>
                <w:szCs w:val="22"/>
              </w:rPr>
              <w:t>Support for Affordable Housing and Shelters</w:t>
            </w:r>
          </w:p>
        </w:tc>
      </w:tr>
      <w:tr w:rsidRPr="00ED6EC7" w:rsidR="00B10232" w:rsidTr="00B10232" w14:paraId="25A7D69B" w14:textId="77777777">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859" w:type="dxa"/>
          </w:tcPr>
          <w:p w:rsidRPr="00F922B4" w:rsidR="00B10232" w:rsidP="00B10232" w:rsidRDefault="00B10232" w14:paraId="6733B69F" w14:textId="19CC77DA">
            <w:pPr>
              <w:rPr>
                <w:b w:val="0"/>
                <w:bCs w:val="0"/>
              </w:rPr>
            </w:pPr>
            <w:r w:rsidRPr="00F922B4">
              <w:rPr>
                <w:b w:val="0"/>
                <w:bCs w:val="0"/>
              </w:rPr>
              <w:t>8.6.10</w:t>
            </w:r>
          </w:p>
        </w:tc>
        <w:tc>
          <w:tcPr>
            <w:tcW w:w="7304" w:type="dxa"/>
            <w:hideMark/>
          </w:tcPr>
          <w:p w:rsidRPr="008A3F16" w:rsidR="00B10232" w:rsidP="00B10232" w:rsidRDefault="00B10232" w14:paraId="262A5FBA" w14:textId="70E4EFB2">
            <w:pPr>
              <w:jc w:val="left"/>
              <w:cnfStyle w:val="000000100000" w:firstRow="0" w:lastRow="0" w:firstColumn="0" w:lastColumn="0" w:oddVBand="0" w:evenVBand="0" w:oddHBand="1" w:evenHBand="0" w:firstRowFirstColumn="0" w:firstRowLastColumn="0" w:lastRowFirstColumn="0" w:lastRowLastColumn="0"/>
            </w:pPr>
            <w:r w:rsidRPr="008A3F16">
              <w:t>Streamline plan checks, response to revisions, and field inspection process to support and reduce review time from Mayor’s Office of Disability by 20% for 100% affordable housing projects.</w:t>
            </w:r>
          </w:p>
        </w:tc>
        <w:tc>
          <w:tcPr>
            <w:tcW w:w="1466" w:type="dxa"/>
            <w:hideMark/>
          </w:tcPr>
          <w:p w:rsidRPr="00222EDC" w:rsidR="00B10232" w:rsidP="00B10232" w:rsidRDefault="00B10232" w14:paraId="42A73092" w14:textId="7C3F899A">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22FF2E41" w14:textId="2C8EC74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(NEW)</w:t>
            </w:r>
          </w:p>
        </w:tc>
        <w:tc>
          <w:tcPr>
            <w:tcW w:w="2330" w:type="dxa"/>
            <w:hideMark/>
          </w:tcPr>
          <w:p w:rsidRPr="00222EDC" w:rsidR="00B10232" w:rsidP="00B10232" w:rsidRDefault="00B10232" w14:paraId="329E2597" w14:textId="7C7FC76E">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MOHCD, DBI, SFPUC, PG&amp;E, Mayor, and Board of Supervisors</w:t>
            </w:r>
          </w:p>
        </w:tc>
        <w:tc>
          <w:tcPr>
            <w:tcW w:w="4255" w:type="dxa"/>
            <w:hideMark/>
          </w:tcPr>
          <w:p w:rsidRPr="00222EDC" w:rsidR="00B10232" w:rsidP="00B10232" w:rsidRDefault="00B10232" w14:paraId="5685F31E"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6BCCB311" w14:textId="77777777">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szCs w:val="22"/>
              </w:rPr>
            </w:pPr>
          </w:p>
        </w:tc>
        <w:tc>
          <w:tcPr>
            <w:tcW w:w="1344" w:type="dxa"/>
            <w:hideMark/>
          </w:tcPr>
          <w:p w:rsidRPr="00222EDC" w:rsidR="00B10232" w:rsidP="00B10232" w:rsidRDefault="00B10232" w14:paraId="26FE85F8" w14:textId="3E41034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0D663910" w14:textId="6A94E31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Pr="00ED6EC7" w:rsidR="00B10232" w:rsidTr="00B10232" w14:paraId="62C1F0ED" w14:textId="77777777">
        <w:trPr>
          <w:trHeight w:val="53"/>
        </w:trPr>
        <w:tc>
          <w:tcPr>
            <w:cnfStyle w:val="001000000000" w:firstRow="0" w:lastRow="0" w:firstColumn="1" w:lastColumn="0" w:oddVBand="0" w:evenVBand="0" w:oddHBand="0" w:evenHBand="0" w:firstRowFirstColumn="0" w:firstRowLastColumn="0" w:lastRowFirstColumn="0" w:lastRowLastColumn="0"/>
            <w:tcW w:w="859" w:type="dxa"/>
          </w:tcPr>
          <w:p w:rsidRPr="00F922B4" w:rsidR="00B10232" w:rsidP="00B10232" w:rsidRDefault="00B10232" w14:paraId="5C3648DF" w14:textId="46648AD3">
            <w:pPr>
              <w:rPr>
                <w:b w:val="0"/>
                <w:bCs w:val="0"/>
              </w:rPr>
            </w:pPr>
            <w:r w:rsidRPr="00F922B4">
              <w:rPr>
                <w:b w:val="0"/>
                <w:bCs w:val="0"/>
              </w:rPr>
              <w:t>8.6.7</w:t>
            </w:r>
          </w:p>
        </w:tc>
        <w:tc>
          <w:tcPr>
            <w:tcW w:w="7304" w:type="dxa"/>
            <w:hideMark/>
          </w:tcPr>
          <w:p w:rsidRPr="008A3F16" w:rsidR="00B10232" w:rsidP="00B10232" w:rsidRDefault="00B10232" w14:paraId="75A010D6" w14:textId="742B90F2">
            <w:pPr>
              <w:jc w:val="left"/>
              <w:cnfStyle w:val="000000000000" w:firstRow="0" w:lastRow="0" w:firstColumn="0" w:lastColumn="0" w:oddVBand="0" w:evenVBand="0" w:oddHBand="0" w:evenHBand="0" w:firstRowFirstColumn="0" w:firstRowLastColumn="0" w:lastRowFirstColumn="0" w:lastRowLastColumn="0"/>
            </w:pPr>
            <w:r w:rsidRPr="008A3F16">
              <w:t xml:space="preserve">Strengthen the interagency coordination to streamline the requirements for the associated approvals for publicly funded affordable housing by creating a public inventory of all such approvals, establishing a baseline process and expected duration for each approval, and ensuring clear project management; examples of associated approvals include the PG&amp;E requirements to </w:t>
            </w:r>
            <w:r w:rsidRPr="008A3F16">
              <w:t>accommodate Public Utilities Commission (PUC) low-cost electric service, or the multi-agency review of disability access to reduce per-unit construction costs.</w:t>
            </w:r>
          </w:p>
        </w:tc>
        <w:tc>
          <w:tcPr>
            <w:tcW w:w="1466" w:type="dxa"/>
            <w:hideMark/>
          </w:tcPr>
          <w:p w:rsidRPr="00222EDC" w:rsidR="00B10232" w:rsidP="00B10232" w:rsidRDefault="00B10232" w14:paraId="18B2D98E" w14:textId="5A317343">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2050E126" w14:textId="361FA6D5">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Plan Review</w:t>
            </w:r>
          </w:p>
        </w:tc>
        <w:tc>
          <w:tcPr>
            <w:tcW w:w="2330" w:type="dxa"/>
            <w:hideMark/>
          </w:tcPr>
          <w:p w:rsidRPr="00222EDC" w:rsidR="00B10232" w:rsidP="00B10232" w:rsidRDefault="00B10232" w14:paraId="59DA29FF" w14:textId="77501CE1">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r w:rsidRPr="00222EDC">
              <w:rPr>
                <w:sz w:val="22"/>
                <w:szCs w:val="22"/>
              </w:rPr>
              <w:t>Planning, MOHCD, DBI, SFPUC, PG&amp;E, Mayor, and Board of Supervisors</w:t>
            </w:r>
          </w:p>
        </w:tc>
        <w:tc>
          <w:tcPr>
            <w:tcW w:w="4255" w:type="dxa"/>
            <w:hideMark/>
          </w:tcPr>
          <w:p w:rsidRPr="00222EDC" w:rsidR="00B10232" w:rsidP="00B10232" w:rsidRDefault="00B10232" w14:paraId="47753A25" w14:textId="77777777">
            <w:pPr>
              <w:pStyle w:val="NoSpacing"/>
              <w:jc w:val="left"/>
              <w:cnfStyle w:val="000000000000" w:firstRow="0" w:lastRow="0" w:firstColumn="0" w:lastColumn="0" w:oddVBand="0" w:evenVBand="0" w:oddHBand="0" w:evenHBand="0" w:firstRowFirstColumn="0" w:firstRowLastColumn="0" w:lastRowFirstColumn="0" w:lastRowLastColumn="0"/>
              <w:rPr>
                <w:sz w:val="22"/>
                <w:szCs w:val="22"/>
              </w:rPr>
            </w:pPr>
          </w:p>
        </w:tc>
        <w:tc>
          <w:tcPr>
            <w:tcW w:w="1163" w:type="dxa"/>
            <w:hideMark/>
          </w:tcPr>
          <w:p w:rsidRPr="00222EDC" w:rsidR="00B10232" w:rsidP="00B10232" w:rsidRDefault="00B10232" w14:paraId="77446BE3" w14:textId="77777777">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2"/>
                <w:szCs w:val="22"/>
              </w:rPr>
            </w:pPr>
          </w:p>
        </w:tc>
        <w:tc>
          <w:tcPr>
            <w:tcW w:w="1344" w:type="dxa"/>
            <w:hideMark/>
          </w:tcPr>
          <w:p w:rsidRPr="00222EDC" w:rsidR="00B10232" w:rsidP="00B10232" w:rsidRDefault="00B10232" w14:paraId="16EBEA7D" w14:textId="3275A8BF">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738F7D2C" w14:textId="74D5DC1E">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r>
      <w:tr w:rsidRPr="00ED6EC7" w:rsidR="00B10232" w:rsidTr="00B10232" w14:paraId="58C251D6" w14:textId="7777777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859" w:type="dxa"/>
          </w:tcPr>
          <w:p w:rsidRPr="00F922B4" w:rsidR="00B10232" w:rsidP="00B10232" w:rsidRDefault="00B10232" w14:paraId="066B92BD" w14:textId="0988D36D">
            <w:pPr>
              <w:rPr>
                <w:b w:val="0"/>
                <w:bCs w:val="0"/>
              </w:rPr>
            </w:pPr>
            <w:r w:rsidRPr="00F922B4">
              <w:rPr>
                <w:b w:val="0"/>
                <w:bCs w:val="0"/>
              </w:rPr>
              <w:t>8.6.9</w:t>
            </w:r>
          </w:p>
        </w:tc>
        <w:tc>
          <w:tcPr>
            <w:tcW w:w="7304" w:type="dxa"/>
            <w:hideMark/>
          </w:tcPr>
          <w:p w:rsidRPr="008A3F16" w:rsidR="00B10232" w:rsidP="00B10232" w:rsidRDefault="00B10232" w14:paraId="742DE907" w14:textId="6B146C3A">
            <w:pPr>
              <w:jc w:val="left"/>
              <w:cnfStyle w:val="000000100000" w:firstRow="0" w:lastRow="0" w:firstColumn="0" w:lastColumn="0" w:oddVBand="0" w:evenVBand="0" w:oddHBand="1" w:evenHBand="0" w:firstRowFirstColumn="0" w:firstRowLastColumn="0" w:lastRowFirstColumn="0" w:lastRowLastColumn="0"/>
            </w:pPr>
            <w:r w:rsidRPr="008A3F16">
              <w:t>Assess the effectiveness of recently issued administrative bulletins on code and standards interpretations intended to establish clear expectations and reduce review and inspection time from the Mayor’s Office of Disability for 100% affordable housing projects. Revise these bulletins regularly to address any ongoing challenges with accessibility reviews.</w:t>
            </w:r>
          </w:p>
        </w:tc>
        <w:tc>
          <w:tcPr>
            <w:tcW w:w="1466" w:type="dxa"/>
            <w:hideMark/>
          </w:tcPr>
          <w:p w:rsidRPr="00222EDC" w:rsidR="00B10232" w:rsidP="00B10232" w:rsidRDefault="00B10232" w14:paraId="20519952" w14:textId="677EE6FB">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hideMark/>
          </w:tcPr>
          <w:p w:rsidRPr="00222EDC" w:rsidR="00B10232" w:rsidP="00B10232" w:rsidRDefault="00B10232" w14:paraId="7573A84A" w14:textId="0A701403">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 Review</w:t>
            </w:r>
          </w:p>
        </w:tc>
        <w:tc>
          <w:tcPr>
            <w:tcW w:w="2330" w:type="dxa"/>
            <w:hideMark/>
          </w:tcPr>
          <w:p w:rsidRPr="00222EDC" w:rsidR="00B10232" w:rsidP="00B10232" w:rsidRDefault="00B10232" w14:paraId="710C265A" w14:textId="08BC6EFD">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MOHCD, DBI, SFPUC, PG&amp;E, Mayor, and Board of Supervisors</w:t>
            </w:r>
          </w:p>
        </w:tc>
        <w:tc>
          <w:tcPr>
            <w:tcW w:w="4255" w:type="dxa"/>
            <w:hideMark/>
          </w:tcPr>
          <w:p w:rsidRPr="00222EDC" w:rsidR="00B10232" w:rsidP="00B10232" w:rsidRDefault="00B10232" w14:paraId="7364529D"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hideMark/>
          </w:tcPr>
          <w:p w:rsidRPr="00222EDC" w:rsidR="00B10232" w:rsidP="00B10232" w:rsidRDefault="00B10232" w14:paraId="6AC24AA4" w14:textId="77777777">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szCs w:val="22"/>
              </w:rPr>
            </w:pPr>
          </w:p>
        </w:tc>
        <w:tc>
          <w:tcPr>
            <w:tcW w:w="1344" w:type="dxa"/>
            <w:hideMark/>
          </w:tcPr>
          <w:p w:rsidRPr="00222EDC" w:rsidR="00B10232" w:rsidP="00B10232" w:rsidRDefault="00B10232" w14:paraId="3AB66E4A" w14:textId="2E79567A">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hideMark/>
          </w:tcPr>
          <w:p w:rsidRPr="00222EDC" w:rsidR="00B10232" w:rsidP="00B10232" w:rsidRDefault="00B10232" w14:paraId="03B1D844" w14:textId="4CC13E24">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Pr="00ED6EC7" w:rsidR="001A4057" w:rsidTr="00B10232" w14:paraId="204C181B" w14:textId="77777777">
        <w:trPr>
          <w:trHeight w:val="53"/>
        </w:trPr>
        <w:tc>
          <w:tcPr>
            <w:cnfStyle w:val="001000000000" w:firstRow="0" w:lastRow="0" w:firstColumn="1" w:lastColumn="0" w:oddVBand="0" w:evenVBand="0" w:oddHBand="0" w:evenHBand="0" w:firstRowFirstColumn="0" w:firstRowLastColumn="0" w:lastRowFirstColumn="0" w:lastRowLastColumn="0"/>
            <w:tcW w:w="859" w:type="dxa"/>
            <w:shd w:val="clear" w:color="auto" w:fill="F2F2F2" w:themeFill="background1" w:themeFillShade="F2"/>
          </w:tcPr>
          <w:p w:rsidRPr="00DB68FD" w:rsidR="00222EDC" w:rsidP="005A0341" w:rsidRDefault="00DB68FD" w14:paraId="541CFBC0" w14:textId="0B73DBCC">
            <w:pPr>
              <w:pStyle w:val="NoSpacing"/>
              <w:rPr>
                <w:rStyle w:val="PrimaryColor"/>
                <w:sz w:val="22"/>
                <w:szCs w:val="22"/>
              </w:rPr>
            </w:pPr>
            <w:r w:rsidRPr="00DB68FD">
              <w:rPr>
                <w:rStyle w:val="PrimaryColor"/>
                <w:sz w:val="22"/>
                <w:szCs w:val="22"/>
              </w:rPr>
              <w:t>9.2.</w:t>
            </w:r>
          </w:p>
        </w:tc>
        <w:tc>
          <w:tcPr>
            <w:tcW w:w="22181" w:type="dxa"/>
            <w:gridSpan w:val="8"/>
            <w:shd w:val="clear" w:color="auto" w:fill="F2F2F2" w:themeFill="background1" w:themeFillShade="F2"/>
          </w:tcPr>
          <w:p w:rsidRPr="008C26AD" w:rsidR="00222EDC" w:rsidP="008C26AD" w:rsidRDefault="00222EDC" w14:paraId="1C8B1FB5" w14:textId="748773D6">
            <w:pPr>
              <w:pStyle w:val="NoSpacing"/>
              <w:jc w:val="left"/>
              <w:cnfStyle w:val="000000000000" w:firstRow="0" w:lastRow="0" w:firstColumn="0" w:lastColumn="0" w:oddVBand="0" w:evenVBand="0" w:oddHBand="0" w:evenHBand="0" w:firstRowFirstColumn="0" w:firstRowLastColumn="0" w:lastRowFirstColumn="0" w:lastRowLastColumn="0"/>
              <w:rPr>
                <w:b/>
                <w:bCs/>
                <w:sz w:val="22"/>
                <w:szCs w:val="22"/>
              </w:rPr>
            </w:pPr>
            <w:r w:rsidRPr="008C26AD">
              <w:rPr>
                <w:b/>
                <w:bCs/>
                <w:sz w:val="22"/>
                <w:szCs w:val="22"/>
              </w:rPr>
              <w:t>Resilient and Healthy Neighborhoods and New Housing</w:t>
            </w:r>
          </w:p>
        </w:tc>
      </w:tr>
      <w:tr w:rsidRPr="00ED6EC7" w:rsidR="00B10232" w:rsidTr="00B10232" w14:paraId="211A0143" w14:textId="7777777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859" w:type="dxa"/>
          </w:tcPr>
          <w:p w:rsidRPr="00F922B4" w:rsidR="00B10232" w:rsidP="00B10232" w:rsidRDefault="00B10232" w14:paraId="7E237173" w14:textId="2864A5A9">
            <w:pPr>
              <w:rPr>
                <w:b w:val="0"/>
                <w:bCs w:val="0"/>
              </w:rPr>
            </w:pPr>
            <w:r w:rsidRPr="00F922B4">
              <w:rPr>
                <w:b w:val="0"/>
                <w:bCs w:val="0"/>
              </w:rPr>
              <w:t>9.2.4</w:t>
            </w:r>
          </w:p>
        </w:tc>
        <w:tc>
          <w:tcPr>
            <w:tcW w:w="7304" w:type="dxa"/>
          </w:tcPr>
          <w:p w:rsidRPr="008A3F16" w:rsidR="00B10232" w:rsidP="00B10232" w:rsidRDefault="00B10232" w14:paraId="7008088E" w14:textId="4F55C49D">
            <w:pPr>
              <w:jc w:val="left"/>
              <w:cnfStyle w:val="000000100000" w:firstRow="0" w:lastRow="0" w:firstColumn="0" w:lastColumn="0" w:oddVBand="0" w:evenVBand="0" w:oddHBand="1" w:evenHBand="0" w:firstRowFirstColumn="0" w:firstRowLastColumn="0" w:lastRowFirstColumn="0" w:lastRowLastColumn="0"/>
            </w:pPr>
            <w:r w:rsidRPr="00222EDC">
              <w:rPr>
                <w:szCs w:val="22"/>
              </w:rPr>
              <w:t>Identify strategies to reduce the impact of polluting sources, such as freeways, in planning efforts in Priority Equity Geographies that overlap with Environmental Justice Communities so that impacted residents may provide input on solutions that support health of sensitive populations, such as seniors, children, and those with disabilities. Examples of strategies include vegetative buffers and location of childcare and other sensitive uses away from busy roadways, among others.</w:t>
            </w:r>
          </w:p>
        </w:tc>
        <w:tc>
          <w:tcPr>
            <w:tcW w:w="1466" w:type="dxa"/>
          </w:tcPr>
          <w:p w:rsidRPr="00222EDC" w:rsidR="00B10232" w:rsidP="00B10232" w:rsidRDefault="00B10232" w14:paraId="7F3D1616" w14:textId="646BFFAB">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Short</w:t>
            </w:r>
          </w:p>
        </w:tc>
        <w:tc>
          <w:tcPr>
            <w:tcW w:w="2935" w:type="dxa"/>
          </w:tcPr>
          <w:p w:rsidRPr="00222EDC" w:rsidR="00B10232" w:rsidP="00B10232" w:rsidRDefault="00B10232" w14:paraId="65853669" w14:textId="2AED8C95">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Article 38 of SF Health Code; Environmental Justice Framework; Safety &amp; Resilience Element</w:t>
            </w:r>
          </w:p>
        </w:tc>
        <w:tc>
          <w:tcPr>
            <w:tcW w:w="2330" w:type="dxa"/>
          </w:tcPr>
          <w:p w:rsidRPr="00222EDC" w:rsidR="00B10232" w:rsidP="00B10232" w:rsidRDefault="00B10232" w14:paraId="4285540E" w14:textId="2B1B5659">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r w:rsidRPr="00222EDC">
              <w:rPr>
                <w:sz w:val="22"/>
                <w:szCs w:val="22"/>
              </w:rPr>
              <w:t>Planning, DBI, SFPUC, DPW, DPH, RPD, Mayor/BOS</w:t>
            </w:r>
          </w:p>
        </w:tc>
        <w:tc>
          <w:tcPr>
            <w:tcW w:w="4255" w:type="dxa"/>
          </w:tcPr>
          <w:p w:rsidRPr="00222EDC" w:rsidR="00B10232" w:rsidP="00B10232" w:rsidRDefault="00B10232" w14:paraId="0FF664DF" w14:textId="77777777">
            <w:pPr>
              <w:pStyle w:val="NoSpacing"/>
              <w:jc w:val="left"/>
              <w:cnfStyle w:val="000000100000" w:firstRow="0" w:lastRow="0" w:firstColumn="0" w:lastColumn="0" w:oddVBand="0" w:evenVBand="0" w:oddHBand="1" w:evenHBand="0" w:firstRowFirstColumn="0" w:firstRowLastColumn="0" w:lastRowFirstColumn="0" w:lastRowLastColumn="0"/>
              <w:rPr>
                <w:sz w:val="22"/>
                <w:szCs w:val="22"/>
              </w:rPr>
            </w:pPr>
          </w:p>
        </w:tc>
        <w:tc>
          <w:tcPr>
            <w:tcW w:w="1163" w:type="dxa"/>
          </w:tcPr>
          <w:p w:rsidRPr="00222EDC" w:rsidR="00B10232" w:rsidP="00B10232" w:rsidRDefault="00B10232" w14:paraId="7A8872EF" w14:textId="69645D72">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szCs w:val="22"/>
              </w:rPr>
            </w:pPr>
            <w:r>
              <w:rPr>
                <w:sz w:val="22"/>
                <w:szCs w:val="22"/>
              </w:rPr>
              <w:t>Yes</w:t>
            </w:r>
          </w:p>
        </w:tc>
        <w:tc>
          <w:tcPr>
            <w:tcW w:w="1344" w:type="dxa"/>
          </w:tcPr>
          <w:p w:rsidRPr="00222EDC" w:rsidR="00B10232" w:rsidP="00B10232" w:rsidRDefault="00B10232" w14:paraId="5FAE364E" w14:textId="23A1135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c>
          <w:tcPr>
            <w:tcW w:w="1384" w:type="dxa"/>
          </w:tcPr>
          <w:p w:rsidRPr="00222EDC" w:rsidR="00B10232" w:rsidP="00B10232" w:rsidRDefault="00B10232" w14:paraId="3966355D" w14:textId="77777777">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rsidR="00924CF8" w:rsidRDefault="00924CF8" w14:paraId="06253C35" w14:textId="77777777">
      <w:pPr>
        <w:rPr>
          <w:rFonts w:asciiTheme="majorHAnsi" w:hAnsiTheme="majorHAnsi" w:eastAsiaTheme="majorEastAsia" w:cstheme="majorBidi"/>
          <w:color w:val="2F5496" w:themeColor="accent1" w:themeShade="BF"/>
          <w:sz w:val="32"/>
          <w:szCs w:val="32"/>
        </w:rPr>
      </w:pPr>
      <w:r>
        <w:br w:type="page"/>
      </w:r>
    </w:p>
    <w:p w:rsidR="00F9139C" w:rsidP="006D6835" w:rsidRDefault="00F9139C" w14:paraId="05B5B195" w14:textId="77777777">
      <w:pPr>
        <w:pStyle w:val="Heading1"/>
        <w:sectPr w:rsidR="00F9139C" w:rsidSect="00F67714">
          <w:headerReference w:type="default" r:id="rId28"/>
          <w:footerReference w:type="default" r:id="rId29"/>
          <w:pgSz w:w="24480" w:h="15840" w:orient="landscape" w:code="3"/>
          <w:pgMar w:top="720" w:right="720" w:bottom="720" w:left="720" w:header="720" w:footer="432" w:gutter="0"/>
          <w:cols w:space="720"/>
          <w:docGrid w:linePitch="360"/>
          <w:headerReference w:type="first" r:id="Rcb0ffce4640a4c38"/>
        </w:sectPr>
      </w:pPr>
    </w:p>
    <w:p w:rsidRPr="00330D40" w:rsidR="00805AF8" w:rsidP="008352F6" w:rsidRDefault="00805AF8" w14:paraId="5C8F1C00" w14:textId="585073F2">
      <w:pPr>
        <w:pStyle w:val="Heading2"/>
      </w:pPr>
      <w:bookmarkStart w:name="_Toc187870609" w:id="37"/>
      <w:r w:rsidRPr="008352F6">
        <w:rPr>
          <w:rStyle w:val="PrimaryColor"/>
        </w:rPr>
        <w:t>APPENDIX</w:t>
      </w:r>
      <w:r w:rsidRPr="008352F6" w:rsidR="00C8768E">
        <w:rPr>
          <w:rStyle w:val="PrimaryColor"/>
        </w:rPr>
        <w:t xml:space="preserve"> </w:t>
      </w:r>
      <w:r w:rsidRPr="008352F6" w:rsidR="006C183B">
        <w:rPr>
          <w:rStyle w:val="PrimaryColor"/>
        </w:rPr>
        <w:t>C</w:t>
      </w:r>
      <w:r w:rsidRPr="008352F6">
        <w:rPr>
          <w:rStyle w:val="PrimaryColor"/>
        </w:rPr>
        <w:t>:</w:t>
      </w:r>
      <w:r w:rsidRPr="00330D40">
        <w:t xml:space="preserve"> Elevator DBI Complaints and 311 Reports for City-funded SROs</w:t>
      </w:r>
      <w:bookmarkEnd w:id="37"/>
    </w:p>
    <w:p w:rsidR="00BF7F09" w:rsidP="00805AF8" w:rsidRDefault="00BF7F09" w14:paraId="25F43B2C" w14:textId="77777777"/>
    <w:p w:rsidR="00805AF8" w:rsidP="00805AF8" w:rsidRDefault="00805AF8" w14:paraId="79320F94" w14:textId="4EF4F1FC">
      <w:r>
        <w:t>The following table shows an analysis the Planning Department performed to understand which City-funded single room occupancy hotels (SROs) have been reported to 311 and which have received complaints through the Department of Building Inspections (DBI) and how many, from January 1</w:t>
      </w:r>
      <w:r w:rsidRPr="00431205">
        <w:rPr>
          <w:vertAlign w:val="superscript"/>
        </w:rPr>
        <w:t>st</w:t>
      </w:r>
      <w:r>
        <w:t>, 2018, to September 12</w:t>
      </w:r>
      <w:r w:rsidRPr="00431205">
        <w:rPr>
          <w:vertAlign w:val="superscript"/>
        </w:rPr>
        <w:t>th</w:t>
      </w:r>
      <w:r>
        <w:t>, 2023. While the City’s portfolio includes 116 SROs, only 56 received 311 reports and DBI complaints during this time. Given that 311 reports are routed to DBI and DBI is an inspection and enforcement agency, the table only breakdowns DBI complaints by year. It is important to mention that while this table provides an insight into the SRO elevator maintenance issue, it does not reflect the magnitude of the issue. For example, even if there was only one DBI complaint for the Verona Hotel in 2018, the complaint states:</w:t>
      </w:r>
    </w:p>
    <w:p w:rsidR="00805AF8" w:rsidP="00805AF8" w:rsidRDefault="00805AF8" w14:paraId="108C89F8" w14:textId="77777777">
      <w:pPr>
        <w:pStyle w:val="Quote"/>
      </w:pPr>
      <w:r w:rsidRPr="00885F6A">
        <w:t xml:space="preserve">Caller is reporting that the elevator continues to break down for months and the landlord refuses to fix. </w:t>
      </w:r>
      <w:r>
        <w:t>[…]</w:t>
      </w:r>
      <w:r w:rsidRPr="00885F6A">
        <w:t xml:space="preserve"> there are elderly residents and residents with walkers living in the </w:t>
      </w:r>
      <w:r>
        <w:t>SRO</w:t>
      </w:r>
      <w:r w:rsidRPr="00885F6A">
        <w:t xml:space="preserve">. </w:t>
      </w:r>
      <w:r>
        <w:t>T</w:t>
      </w:r>
      <w:r w:rsidRPr="00885F6A">
        <w:t>his has been happening for months and building management have been told about this issue</w:t>
      </w:r>
      <w:r>
        <w:t>.</w:t>
      </w:r>
    </w:p>
    <w:p w:rsidR="00805AF8" w:rsidP="00805AF8" w:rsidRDefault="00805AF8" w14:paraId="7A95A377" w14:textId="77777777">
      <w:pPr>
        <w:spacing w:after="0" w:line="240" w:lineRule="auto"/>
        <w:rPr>
          <w:rFonts w:eastAsia="Times New Roman"/>
        </w:rPr>
      </w:pPr>
      <w:r>
        <w:rPr>
          <w:rFonts w:eastAsia="Times New Roman"/>
        </w:rPr>
        <w:t>Additionally, it does not reflect if an elevator has been upgraded in more recent years.</w:t>
      </w:r>
    </w:p>
    <w:p w:rsidR="00FC266D" w:rsidP="00805AF8" w:rsidRDefault="00FC266D" w14:paraId="79136345" w14:textId="77777777">
      <w:pPr>
        <w:spacing w:after="0" w:line="240" w:lineRule="auto"/>
        <w:rPr>
          <w:rFonts w:eastAsia="Times New Roman"/>
        </w:rPr>
      </w:pPr>
    </w:p>
    <w:p w:rsidRPr="00900AE4" w:rsidR="00805AF8" w:rsidP="00805AF8" w:rsidRDefault="00805AF8" w14:paraId="59AD0B28" w14:textId="77777777">
      <w:pPr>
        <w:spacing w:after="0" w:line="240" w:lineRule="auto"/>
        <w:rPr>
          <w:rFonts w:eastAsia="Times New Roman"/>
        </w:rPr>
      </w:pPr>
      <w:r>
        <w:rPr>
          <w:rFonts w:eastAsia="Times New Roman"/>
        </w:rPr>
        <w:t>In September 2023, the Office of the Controller kicked off an elevator audit of City-funded SROs to assess access and usability. The goals of the audit are the following (subject to change):</w:t>
      </w:r>
    </w:p>
    <w:p w:rsidRPr="00900AE4" w:rsidR="008A0ABB" w:rsidP="00805AF8" w:rsidRDefault="008A0ABB" w14:paraId="0E30403C" w14:textId="77777777">
      <w:pPr>
        <w:spacing w:after="0" w:line="240" w:lineRule="auto"/>
        <w:rPr>
          <w:rFonts w:eastAsia="Times New Roman"/>
        </w:rPr>
      </w:pPr>
    </w:p>
    <w:p w:rsidRPr="00FC266D" w:rsidR="00805AF8" w:rsidP="00FC266D" w:rsidRDefault="00805AF8" w14:paraId="5E91F258" w14:textId="77777777">
      <w:pPr>
        <w:pStyle w:val="ListParagraph"/>
      </w:pPr>
      <w:r w:rsidRPr="00FC266D">
        <w:t xml:space="preserve">Identify the relevant stakeholders and oversight agencies and assess their effectiveness in fulfilling their roles in managing the operation, inspection, maintenance, and funding of elevators in SRO facilities. </w:t>
      </w:r>
    </w:p>
    <w:p w:rsidRPr="00FC266D" w:rsidR="00805AF8" w:rsidP="00FC266D" w:rsidRDefault="00805AF8" w14:paraId="200AFAA1" w14:textId="77777777">
      <w:pPr>
        <w:pStyle w:val="ListParagraph"/>
      </w:pPr>
      <w:r w:rsidRPr="00FC266D">
        <w:t xml:space="preserve">Determine whether elevators in SRO facilities comply with relevant laws, policies, and regulations. </w:t>
      </w:r>
    </w:p>
    <w:p w:rsidRPr="00FC266D" w:rsidR="00805AF8" w:rsidP="00FC266D" w:rsidRDefault="00805AF8" w14:paraId="603DB21A" w14:textId="77777777">
      <w:pPr>
        <w:pStyle w:val="ListParagraph"/>
      </w:pPr>
      <w:r w:rsidRPr="00FC266D">
        <w:t xml:space="preserve">Consider the impacts of any lack of access or lack of usability on seniors and people with disabilities. </w:t>
      </w:r>
    </w:p>
    <w:p w:rsidR="008A0ABB" w:rsidP="00805AF8" w:rsidRDefault="008A0ABB" w14:paraId="2BE28D4E" w14:textId="77777777">
      <w:pPr>
        <w:spacing w:after="0" w:line="240" w:lineRule="auto"/>
        <w:rPr>
          <w:rFonts w:eastAsia="Times New Roman"/>
        </w:rPr>
      </w:pPr>
    </w:p>
    <w:p w:rsidRPr="00900AE4" w:rsidR="00805AF8" w:rsidP="00805AF8" w:rsidRDefault="00805AF8" w14:paraId="39E67174" w14:textId="6C1CE74E">
      <w:pPr>
        <w:spacing w:after="0" w:line="240" w:lineRule="auto"/>
        <w:rPr>
          <w:rFonts w:eastAsia="Times New Roman"/>
        </w:rPr>
      </w:pPr>
      <w:r>
        <w:rPr>
          <w:rFonts w:eastAsia="Times New Roman"/>
        </w:rPr>
        <w:t>This dataset will help ground truth the audit’s findings.</w:t>
      </w:r>
    </w:p>
    <w:p w:rsidR="00805AF8" w:rsidP="00805AF8" w:rsidRDefault="00805AF8" w14:paraId="589B3918" w14:textId="77777777"/>
    <w:p w:rsidRPr="008352F6" w:rsidR="00736B08" w:rsidP="00805AF8" w:rsidRDefault="00736B08" w14:paraId="7A478DAA" w14:textId="77777777">
      <w:pPr>
        <w:rPr>
          <w:rStyle w:val="PrimaryColor"/>
        </w:rPr>
      </w:pPr>
    </w:p>
    <w:p w:rsidR="001A33CF" w:rsidRDefault="001A33CF" w14:paraId="58F18CE1" w14:textId="77777777">
      <w:pPr>
        <w:spacing w:after="160" w:line="259" w:lineRule="auto"/>
        <w:rPr>
          <w:rStyle w:val="PrimaryColor"/>
          <w:rFonts w:ascii="Rubik Medium" w:hAnsi="Rubik Medium"/>
          <w:bCs/>
        </w:rPr>
      </w:pPr>
      <w:r>
        <w:rPr>
          <w:rStyle w:val="PrimaryColor"/>
        </w:rPr>
        <w:br w:type="page"/>
      </w:r>
    </w:p>
    <w:p w:rsidR="00805AF8" w:rsidP="00805AF8" w:rsidRDefault="00E22B0D" w14:paraId="55EA3246" w14:textId="6488FF69">
      <w:pPr>
        <w:pStyle w:val="Caption"/>
        <w:keepNext/>
      </w:pPr>
      <w:r w:rsidRPr="00E22B0D">
        <w:rPr>
          <w:rStyle w:val="PrimaryColor"/>
        </w:rPr>
        <w:t>TABLE</w:t>
      </w:r>
      <w:r w:rsidRPr="00E22B0D" w:rsidR="00805AF8">
        <w:rPr>
          <w:rStyle w:val="PrimaryColor"/>
        </w:rPr>
        <w:t xml:space="preserve"> </w:t>
      </w:r>
      <w:r w:rsidRPr="00E22B0D" w:rsidR="00805AF8">
        <w:rPr>
          <w:rStyle w:val="PrimaryColor"/>
        </w:rPr>
        <w:fldChar w:fldCharType="begin"/>
      </w:r>
      <w:r w:rsidRPr="00E22B0D" w:rsidR="00805AF8">
        <w:rPr>
          <w:rStyle w:val="PrimaryColor"/>
        </w:rPr>
        <w:instrText xml:space="preserve"> SEQ Table \* ARABIC </w:instrText>
      </w:r>
      <w:r w:rsidRPr="00E22B0D" w:rsidR="00805AF8">
        <w:rPr>
          <w:rStyle w:val="PrimaryColor"/>
        </w:rPr>
        <w:fldChar w:fldCharType="separate"/>
      </w:r>
      <w:r w:rsidR="00E91FB0">
        <w:rPr>
          <w:rStyle w:val="PrimaryColor"/>
          <w:noProof/>
        </w:rPr>
        <w:t>3</w:t>
      </w:r>
      <w:r w:rsidRPr="00E22B0D" w:rsidR="00805AF8">
        <w:rPr>
          <w:rStyle w:val="PrimaryColor"/>
        </w:rPr>
        <w:fldChar w:fldCharType="end"/>
      </w:r>
      <w:r w:rsidRPr="00E22B0D" w:rsidR="00805AF8">
        <w:rPr>
          <w:rStyle w:val="PrimaryColor"/>
        </w:rPr>
        <w:t>:</w:t>
      </w:r>
      <w:r w:rsidRPr="0E5D59D7" w:rsidR="00805AF8">
        <w:t xml:space="preserve"> City-Funded SROs with DBI Complaints and 311 Reports (from January 1, 2018 to September 12, 2023)</w:t>
      </w:r>
    </w:p>
    <w:tbl>
      <w:tblPr>
        <w:tblStyle w:val="PlainTable2"/>
        <w:tblW w:w="14400" w:type="dxa"/>
        <w:tblLayout w:type="fixed"/>
        <w:tblCellMar>
          <w:top w:w="58" w:type="dxa"/>
          <w:left w:w="58" w:type="dxa"/>
          <w:bottom w:w="58" w:type="dxa"/>
          <w:right w:w="58" w:type="dxa"/>
        </w:tblCellMar>
        <w:tblLook w:val="04A0" w:firstRow="1" w:lastRow="0" w:firstColumn="1" w:lastColumn="0" w:noHBand="0" w:noVBand="1"/>
      </w:tblPr>
      <w:tblGrid>
        <w:gridCol w:w="3330"/>
        <w:gridCol w:w="2184"/>
        <w:gridCol w:w="1084"/>
        <w:gridCol w:w="1084"/>
        <w:gridCol w:w="1414"/>
        <w:gridCol w:w="680"/>
        <w:gridCol w:w="680"/>
        <w:gridCol w:w="680"/>
        <w:gridCol w:w="680"/>
        <w:gridCol w:w="680"/>
        <w:gridCol w:w="680"/>
        <w:gridCol w:w="1224"/>
      </w:tblGrid>
      <w:tr w:rsidRPr="00330D40" w:rsidR="00BF7694" w:rsidTr="00856003" w14:paraId="12E36CB3" w14:textId="77777777">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3330" w:type="dxa"/>
            <w:tcBorders>
              <w:top w:val="nil"/>
            </w:tcBorders>
            <w:shd w:val="clear" w:color="auto" w:fill="404040" w:themeFill="text1" w:themeFillTint="BF"/>
            <w:vAlign w:val="bottom"/>
          </w:tcPr>
          <w:p w:rsidRPr="00C17448" w:rsidR="00805AF8" w:rsidP="00D0737A" w:rsidRDefault="00805AF8" w14:paraId="661CC57B" w14:textId="77777777">
            <w:pPr>
              <w:pStyle w:val="TableHeader"/>
              <w:jc w:val="left"/>
              <w:rPr>
                <w:b w:val="0"/>
                <w:i/>
                <w:color w:val="FFFFFF" w:themeColor="background1"/>
              </w:rPr>
            </w:pPr>
            <w:r w:rsidRPr="00C17448">
              <w:rPr>
                <w:b w:val="0"/>
                <w:color w:val="FFFFFF" w:themeColor="background1"/>
              </w:rPr>
              <w:t>Property Name</w:t>
            </w:r>
          </w:p>
        </w:tc>
        <w:tc>
          <w:tcPr>
            <w:tcW w:w="2184" w:type="dxa"/>
            <w:tcBorders>
              <w:top w:val="nil"/>
            </w:tcBorders>
            <w:shd w:val="clear" w:color="auto" w:fill="404040" w:themeFill="text1" w:themeFillTint="BF"/>
            <w:vAlign w:val="bottom"/>
          </w:tcPr>
          <w:p w:rsidRPr="00C17448" w:rsidR="00805AF8" w:rsidP="00D0737A" w:rsidRDefault="00805AF8" w14:paraId="78D0F95D" w14:textId="77777777">
            <w:pPr>
              <w:pStyle w:val="TableHeader"/>
              <w:jc w:val="left"/>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Address</w:t>
            </w:r>
          </w:p>
        </w:tc>
        <w:tc>
          <w:tcPr>
            <w:tcW w:w="1084" w:type="dxa"/>
            <w:tcBorders>
              <w:top w:val="nil"/>
            </w:tcBorders>
            <w:shd w:val="clear" w:color="auto" w:fill="404040" w:themeFill="text1" w:themeFillTint="BF"/>
            <w:noWrap/>
            <w:vAlign w:val="bottom"/>
            <w:hideMark/>
          </w:tcPr>
          <w:p w:rsidRPr="00C17448" w:rsidR="00805AF8" w:rsidP="00D0737A" w:rsidRDefault="00805AF8" w14:paraId="03FB6464"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MOHCD Funded</w:t>
            </w:r>
          </w:p>
        </w:tc>
        <w:tc>
          <w:tcPr>
            <w:tcW w:w="1084" w:type="dxa"/>
            <w:tcBorders>
              <w:top w:val="nil"/>
            </w:tcBorders>
            <w:shd w:val="clear" w:color="auto" w:fill="404040" w:themeFill="text1" w:themeFillTint="BF"/>
            <w:noWrap/>
            <w:vAlign w:val="bottom"/>
            <w:hideMark/>
          </w:tcPr>
          <w:p w:rsidRPr="00C17448" w:rsidR="00805AF8" w:rsidP="00D0737A" w:rsidRDefault="00805AF8" w14:paraId="5E4710B1"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HSH Funded</w:t>
            </w:r>
          </w:p>
        </w:tc>
        <w:tc>
          <w:tcPr>
            <w:tcW w:w="1414" w:type="dxa"/>
            <w:tcBorders>
              <w:top w:val="nil"/>
            </w:tcBorders>
            <w:shd w:val="clear" w:color="auto" w:fill="404040" w:themeFill="text1" w:themeFillTint="BF"/>
            <w:vAlign w:val="bottom"/>
          </w:tcPr>
          <w:p w:rsidRPr="00C17448" w:rsidR="00805AF8" w:rsidP="008C21C1" w:rsidRDefault="00805AF8" w14:paraId="3D66C4D0" w14:textId="1948850C">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Total</w:t>
            </w:r>
            <w:r w:rsidRPr="00C17448" w:rsidR="00D0737A">
              <w:rPr>
                <w:b w:val="0"/>
                <w:i/>
                <w:color w:val="FFFFFF" w:themeColor="background1"/>
              </w:rPr>
              <w:t xml:space="preserve"> </w:t>
            </w:r>
            <w:r w:rsidRPr="00C17448">
              <w:rPr>
                <w:b w:val="0"/>
                <w:color w:val="FFFFFF" w:themeColor="background1"/>
              </w:rPr>
              <w:t>DBI Complaints</w:t>
            </w:r>
          </w:p>
        </w:tc>
        <w:tc>
          <w:tcPr>
            <w:tcW w:w="680" w:type="dxa"/>
            <w:shd w:val="clear" w:color="auto" w:fill="404040" w:themeFill="text1" w:themeFillTint="BF"/>
            <w:vAlign w:val="bottom"/>
          </w:tcPr>
          <w:p w:rsidRPr="00C17448" w:rsidR="00805AF8" w:rsidP="008C21C1" w:rsidRDefault="00805AF8" w14:paraId="2A992180"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2018</w:t>
            </w:r>
          </w:p>
        </w:tc>
        <w:tc>
          <w:tcPr>
            <w:tcW w:w="680" w:type="dxa"/>
            <w:shd w:val="clear" w:color="auto" w:fill="404040" w:themeFill="text1" w:themeFillTint="BF"/>
            <w:vAlign w:val="bottom"/>
          </w:tcPr>
          <w:p w:rsidRPr="00C17448" w:rsidR="00805AF8" w:rsidP="008C21C1" w:rsidRDefault="00805AF8" w14:paraId="4FA6FF58"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2019</w:t>
            </w:r>
          </w:p>
        </w:tc>
        <w:tc>
          <w:tcPr>
            <w:tcW w:w="680" w:type="dxa"/>
            <w:shd w:val="clear" w:color="auto" w:fill="404040" w:themeFill="text1" w:themeFillTint="BF"/>
            <w:vAlign w:val="bottom"/>
          </w:tcPr>
          <w:p w:rsidRPr="00C17448" w:rsidR="00805AF8" w:rsidP="008C21C1" w:rsidRDefault="00805AF8" w14:paraId="549EB69F"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2020</w:t>
            </w:r>
          </w:p>
        </w:tc>
        <w:tc>
          <w:tcPr>
            <w:tcW w:w="680" w:type="dxa"/>
            <w:shd w:val="clear" w:color="auto" w:fill="404040" w:themeFill="text1" w:themeFillTint="BF"/>
            <w:vAlign w:val="bottom"/>
          </w:tcPr>
          <w:p w:rsidRPr="00C17448" w:rsidR="00805AF8" w:rsidP="008C21C1" w:rsidRDefault="00805AF8" w14:paraId="67D0E1ED"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2021</w:t>
            </w:r>
          </w:p>
        </w:tc>
        <w:tc>
          <w:tcPr>
            <w:tcW w:w="680" w:type="dxa"/>
            <w:shd w:val="clear" w:color="auto" w:fill="404040" w:themeFill="text1" w:themeFillTint="BF"/>
            <w:vAlign w:val="bottom"/>
          </w:tcPr>
          <w:p w:rsidRPr="00C17448" w:rsidR="00805AF8" w:rsidP="008C21C1" w:rsidRDefault="00805AF8" w14:paraId="53783E14"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2022</w:t>
            </w:r>
          </w:p>
        </w:tc>
        <w:tc>
          <w:tcPr>
            <w:tcW w:w="680" w:type="dxa"/>
            <w:shd w:val="clear" w:color="auto" w:fill="404040" w:themeFill="text1" w:themeFillTint="BF"/>
            <w:vAlign w:val="bottom"/>
          </w:tcPr>
          <w:p w:rsidRPr="00C17448" w:rsidR="00805AF8" w:rsidP="008C21C1" w:rsidRDefault="00805AF8" w14:paraId="46F25E35" w14:textId="77777777">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2023</w:t>
            </w:r>
          </w:p>
        </w:tc>
        <w:tc>
          <w:tcPr>
            <w:tcW w:w="1224" w:type="dxa"/>
            <w:tcBorders>
              <w:top w:val="nil"/>
            </w:tcBorders>
            <w:shd w:val="clear" w:color="auto" w:fill="404040" w:themeFill="text1" w:themeFillTint="BF"/>
            <w:vAlign w:val="bottom"/>
          </w:tcPr>
          <w:p w:rsidRPr="00C17448" w:rsidR="00805AF8" w:rsidP="008C21C1" w:rsidRDefault="00805AF8" w14:paraId="4B303162" w14:textId="0EB17EDB">
            <w:pPr>
              <w:pStyle w:val="TableHeader"/>
              <w:jc w:val="center"/>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17448">
              <w:rPr>
                <w:b w:val="0"/>
                <w:color w:val="FFFFFF" w:themeColor="background1"/>
              </w:rPr>
              <w:t>Total311 Reports</w:t>
            </w:r>
          </w:p>
        </w:tc>
      </w:tr>
      <w:tr w:rsidRPr="00330D40" w:rsidR="00C17448" w:rsidTr="00856003" w14:paraId="3EB76F09"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C17448" w:rsidP="00D0737A" w:rsidRDefault="00C17448" w14:paraId="174C7417" w14:textId="77777777">
            <w:pPr>
              <w:spacing w:after="0" w:line="240" w:lineRule="auto"/>
              <w:rPr>
                <w:rFonts w:eastAsia="Times New Roman" w:cs="Calibri"/>
                <w:color w:val="000000"/>
                <w:sz w:val="18"/>
                <w:szCs w:val="18"/>
              </w:rPr>
            </w:pPr>
          </w:p>
        </w:tc>
        <w:tc>
          <w:tcPr>
            <w:tcW w:w="2184" w:type="dxa"/>
            <w:vAlign w:val="center"/>
          </w:tcPr>
          <w:p w:rsidRPr="00D0737A" w:rsidR="00C17448" w:rsidP="00D0737A" w:rsidRDefault="00C17448" w14:paraId="6B0E5212" w14:textId="777777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p>
        </w:tc>
        <w:tc>
          <w:tcPr>
            <w:tcW w:w="1084" w:type="dxa"/>
            <w:noWrap/>
            <w:vAlign w:val="center"/>
          </w:tcPr>
          <w:p w:rsidRPr="00D0737A" w:rsidR="00C17448" w:rsidP="00D0737A" w:rsidRDefault="00C17448" w14:paraId="1F6F73D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p>
        </w:tc>
        <w:tc>
          <w:tcPr>
            <w:tcW w:w="1084" w:type="dxa"/>
            <w:noWrap/>
            <w:vAlign w:val="center"/>
          </w:tcPr>
          <w:p w:rsidRPr="00D0737A" w:rsidR="00C17448" w:rsidP="00D0737A" w:rsidRDefault="00C17448" w14:paraId="11BB461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p>
        </w:tc>
        <w:tc>
          <w:tcPr>
            <w:tcW w:w="1414" w:type="dxa"/>
            <w:vAlign w:val="center"/>
          </w:tcPr>
          <w:p w:rsidRPr="00D0737A" w:rsidR="00C17448" w:rsidP="008C21C1" w:rsidRDefault="00C17448" w14:paraId="587C8B1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p>
        </w:tc>
        <w:tc>
          <w:tcPr>
            <w:tcW w:w="4080" w:type="dxa"/>
            <w:gridSpan w:val="6"/>
            <w:shd w:val="clear" w:color="auto" w:fill="F2F2F2" w:themeFill="background1" w:themeFillShade="F2"/>
            <w:vAlign w:val="center"/>
          </w:tcPr>
          <w:p w:rsidRPr="00C17448" w:rsidR="00C17448" w:rsidP="00C17448" w:rsidRDefault="00C17448" w14:paraId="5147B5F9" w14:textId="75FAC4C0">
            <w:pPr>
              <w:pStyle w:val="TableHeader"/>
              <w:jc w:val="center"/>
              <w:cnfStyle w:val="000000100000" w:firstRow="0" w:lastRow="0" w:firstColumn="0" w:lastColumn="0" w:oddVBand="0" w:evenVBand="0" w:oddHBand="1" w:evenHBand="0" w:firstRowFirstColumn="0" w:firstRowLastColumn="0" w:lastRowFirstColumn="0" w:lastRowLastColumn="0"/>
              <w:rPr>
                <w:rFonts w:cs="Calibri"/>
                <w:i/>
                <w:iCs w:val="0"/>
                <w:color w:val="000000"/>
                <w:sz w:val="18"/>
                <w:szCs w:val="18"/>
              </w:rPr>
            </w:pPr>
            <w:r w:rsidRPr="00856003">
              <w:rPr>
                <w:i/>
                <w:iCs w:val="0"/>
                <w:color w:val="404040" w:themeColor="text1" w:themeTint="BF"/>
              </w:rPr>
              <w:t>Total DBI Complaints by Year</w:t>
            </w:r>
          </w:p>
        </w:tc>
        <w:tc>
          <w:tcPr>
            <w:tcW w:w="1224" w:type="dxa"/>
            <w:vAlign w:val="center"/>
          </w:tcPr>
          <w:p w:rsidRPr="00D0737A" w:rsidR="00C17448" w:rsidP="008C21C1" w:rsidRDefault="00C17448" w14:paraId="471D00E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p>
        </w:tc>
      </w:tr>
      <w:tr w:rsidRPr="00330D40" w:rsidR="00856003" w:rsidTr="00856003" w14:paraId="35B152A8"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39CDB850"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Allen Hotel</w:t>
            </w:r>
          </w:p>
        </w:tc>
        <w:tc>
          <w:tcPr>
            <w:tcW w:w="2184" w:type="dxa"/>
            <w:vAlign w:val="center"/>
          </w:tcPr>
          <w:p w:rsidRPr="00D0737A" w:rsidR="00805AF8" w:rsidP="00D0737A" w:rsidRDefault="00805AF8" w14:paraId="2424B220"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1693 Market St</w:t>
            </w:r>
          </w:p>
        </w:tc>
        <w:tc>
          <w:tcPr>
            <w:tcW w:w="1084" w:type="dxa"/>
            <w:noWrap/>
            <w:vAlign w:val="center"/>
            <w:hideMark/>
          </w:tcPr>
          <w:p w:rsidRPr="00D0737A" w:rsidR="00805AF8" w:rsidP="00D0737A" w:rsidRDefault="00805AF8" w14:paraId="2ED2400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52EF348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3DBF96D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19</w:t>
            </w:r>
          </w:p>
        </w:tc>
        <w:tc>
          <w:tcPr>
            <w:tcW w:w="680" w:type="dxa"/>
            <w:shd w:val="clear" w:color="auto" w:fill="F2F2F2" w:themeFill="background1" w:themeFillShade="F2"/>
            <w:vAlign w:val="center"/>
          </w:tcPr>
          <w:p w:rsidRPr="00D0737A" w:rsidR="00805AF8" w:rsidP="008C21C1" w:rsidRDefault="00805AF8" w14:paraId="7A0A372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7</w:t>
            </w:r>
          </w:p>
        </w:tc>
        <w:tc>
          <w:tcPr>
            <w:tcW w:w="680" w:type="dxa"/>
            <w:shd w:val="clear" w:color="auto" w:fill="F2F2F2" w:themeFill="background1" w:themeFillShade="F2"/>
            <w:vAlign w:val="center"/>
          </w:tcPr>
          <w:p w:rsidRPr="00D0737A" w:rsidR="00805AF8" w:rsidP="008C21C1" w:rsidRDefault="00805AF8" w14:paraId="74F2C1D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8</w:t>
            </w:r>
          </w:p>
        </w:tc>
        <w:tc>
          <w:tcPr>
            <w:tcW w:w="680" w:type="dxa"/>
            <w:shd w:val="clear" w:color="auto" w:fill="F2F2F2" w:themeFill="background1" w:themeFillShade="F2"/>
            <w:vAlign w:val="center"/>
          </w:tcPr>
          <w:p w:rsidRPr="00D0737A" w:rsidR="00805AF8" w:rsidP="008C21C1" w:rsidRDefault="00805AF8" w14:paraId="2003138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110BAF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69E28EC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38BF60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1B69676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20</w:t>
            </w:r>
          </w:p>
        </w:tc>
      </w:tr>
      <w:tr w:rsidRPr="00330D40" w:rsidR="00856003" w:rsidTr="00856003" w14:paraId="66432FC6"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6EBCC840"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Crosby Hotel</w:t>
            </w:r>
          </w:p>
        </w:tc>
        <w:tc>
          <w:tcPr>
            <w:tcW w:w="2184" w:type="dxa"/>
            <w:vAlign w:val="center"/>
          </w:tcPr>
          <w:p w:rsidRPr="00D0737A" w:rsidR="00805AF8" w:rsidP="00D0737A" w:rsidRDefault="00805AF8" w14:paraId="5B5B3B8E"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516 Ofarrell St</w:t>
            </w:r>
          </w:p>
        </w:tc>
        <w:tc>
          <w:tcPr>
            <w:tcW w:w="1084" w:type="dxa"/>
            <w:noWrap/>
            <w:vAlign w:val="center"/>
            <w:hideMark/>
          </w:tcPr>
          <w:p w:rsidRPr="00D0737A" w:rsidR="00805AF8" w:rsidP="00D0737A" w:rsidRDefault="00805AF8" w14:paraId="56089D9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2393608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67EA383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16</w:t>
            </w:r>
          </w:p>
        </w:tc>
        <w:tc>
          <w:tcPr>
            <w:tcW w:w="680" w:type="dxa"/>
            <w:shd w:val="clear" w:color="auto" w:fill="F2F2F2" w:themeFill="background1" w:themeFillShade="F2"/>
            <w:vAlign w:val="center"/>
          </w:tcPr>
          <w:p w:rsidRPr="00D0737A" w:rsidR="00805AF8" w:rsidP="008C21C1" w:rsidRDefault="00805AF8" w14:paraId="1F7B596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A2223A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ABDB57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5</w:t>
            </w:r>
          </w:p>
        </w:tc>
        <w:tc>
          <w:tcPr>
            <w:tcW w:w="680" w:type="dxa"/>
            <w:shd w:val="clear" w:color="auto" w:fill="F2F2F2" w:themeFill="background1" w:themeFillShade="F2"/>
            <w:vAlign w:val="center"/>
          </w:tcPr>
          <w:p w:rsidRPr="00D0737A" w:rsidR="00805AF8" w:rsidP="008C21C1" w:rsidRDefault="00805AF8" w14:paraId="0AE6CE1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537C8BD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4</w:t>
            </w:r>
          </w:p>
        </w:tc>
        <w:tc>
          <w:tcPr>
            <w:tcW w:w="680" w:type="dxa"/>
            <w:shd w:val="clear" w:color="auto" w:fill="F2F2F2" w:themeFill="background1" w:themeFillShade="F2"/>
            <w:vAlign w:val="center"/>
          </w:tcPr>
          <w:p w:rsidRPr="00D0737A" w:rsidR="00805AF8" w:rsidP="008C21C1" w:rsidRDefault="00805AF8" w14:paraId="6C0C8D6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5</w:t>
            </w:r>
          </w:p>
        </w:tc>
        <w:tc>
          <w:tcPr>
            <w:tcW w:w="1224" w:type="dxa"/>
            <w:vAlign w:val="center"/>
          </w:tcPr>
          <w:p w:rsidRPr="00D0737A" w:rsidR="00805AF8" w:rsidP="008C21C1" w:rsidRDefault="00805AF8" w14:paraId="3899259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9</w:t>
            </w:r>
          </w:p>
        </w:tc>
      </w:tr>
      <w:tr w:rsidRPr="00330D40" w:rsidR="00856003" w:rsidTr="00856003" w14:paraId="5B2EC0A2"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3A8CA1B0"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Cadillac Hotel</w:t>
            </w:r>
          </w:p>
        </w:tc>
        <w:tc>
          <w:tcPr>
            <w:tcW w:w="2184" w:type="dxa"/>
            <w:vAlign w:val="center"/>
          </w:tcPr>
          <w:p w:rsidRPr="00D0737A" w:rsidR="00805AF8" w:rsidP="00D0737A" w:rsidRDefault="00805AF8" w14:paraId="40239FD9"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380 Eddy St</w:t>
            </w:r>
          </w:p>
        </w:tc>
        <w:tc>
          <w:tcPr>
            <w:tcW w:w="1084" w:type="dxa"/>
            <w:noWrap/>
            <w:vAlign w:val="center"/>
            <w:hideMark/>
          </w:tcPr>
          <w:p w:rsidRPr="00D0737A" w:rsidR="00805AF8" w:rsidP="00D0737A" w:rsidRDefault="00805AF8" w14:paraId="31B8298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011E679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0678677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12</w:t>
            </w:r>
          </w:p>
        </w:tc>
        <w:tc>
          <w:tcPr>
            <w:tcW w:w="680" w:type="dxa"/>
            <w:shd w:val="clear" w:color="auto" w:fill="F2F2F2" w:themeFill="background1" w:themeFillShade="F2"/>
            <w:vAlign w:val="center"/>
          </w:tcPr>
          <w:p w:rsidRPr="00D0737A" w:rsidR="00805AF8" w:rsidP="008C21C1" w:rsidRDefault="00805AF8" w14:paraId="5425294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0AC615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01FF09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45DDFD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606044A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6</w:t>
            </w:r>
          </w:p>
        </w:tc>
        <w:tc>
          <w:tcPr>
            <w:tcW w:w="680" w:type="dxa"/>
            <w:shd w:val="clear" w:color="auto" w:fill="F2F2F2" w:themeFill="background1" w:themeFillShade="F2"/>
            <w:vAlign w:val="center"/>
          </w:tcPr>
          <w:p w:rsidRPr="00D0737A" w:rsidR="00805AF8" w:rsidP="008C21C1" w:rsidRDefault="00805AF8" w14:paraId="6836411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1224" w:type="dxa"/>
            <w:vAlign w:val="center"/>
          </w:tcPr>
          <w:p w:rsidRPr="00D0737A" w:rsidR="00805AF8" w:rsidP="008C21C1" w:rsidRDefault="00805AF8" w14:paraId="046CC0D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15</w:t>
            </w:r>
          </w:p>
        </w:tc>
      </w:tr>
      <w:tr w:rsidRPr="00330D40" w:rsidR="00856003" w:rsidTr="00856003" w14:paraId="318F22AF"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2BA10076"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Mentone Hotel</w:t>
            </w:r>
          </w:p>
        </w:tc>
        <w:tc>
          <w:tcPr>
            <w:tcW w:w="2184" w:type="dxa"/>
            <w:vAlign w:val="center"/>
          </w:tcPr>
          <w:p w:rsidRPr="00D0737A" w:rsidR="00805AF8" w:rsidP="00D0737A" w:rsidRDefault="00805AF8" w14:paraId="5A9B8123"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387 Ellis St</w:t>
            </w:r>
          </w:p>
        </w:tc>
        <w:tc>
          <w:tcPr>
            <w:tcW w:w="1084" w:type="dxa"/>
            <w:noWrap/>
            <w:vAlign w:val="center"/>
            <w:hideMark/>
          </w:tcPr>
          <w:p w:rsidRPr="00D0737A" w:rsidR="00805AF8" w:rsidP="00D0737A" w:rsidRDefault="00805AF8" w14:paraId="1AB6067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5423BD0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7A17AAA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11</w:t>
            </w:r>
          </w:p>
        </w:tc>
        <w:tc>
          <w:tcPr>
            <w:tcW w:w="680" w:type="dxa"/>
            <w:shd w:val="clear" w:color="auto" w:fill="F2F2F2" w:themeFill="background1" w:themeFillShade="F2"/>
            <w:vAlign w:val="center"/>
          </w:tcPr>
          <w:p w:rsidRPr="00D0737A" w:rsidR="00805AF8" w:rsidP="008C21C1" w:rsidRDefault="00805AF8" w14:paraId="78FAC53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76C0B2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5</w:t>
            </w:r>
          </w:p>
        </w:tc>
        <w:tc>
          <w:tcPr>
            <w:tcW w:w="680" w:type="dxa"/>
            <w:shd w:val="clear" w:color="auto" w:fill="F2F2F2" w:themeFill="background1" w:themeFillShade="F2"/>
            <w:vAlign w:val="center"/>
          </w:tcPr>
          <w:p w:rsidRPr="00D0737A" w:rsidR="00805AF8" w:rsidP="008C21C1" w:rsidRDefault="00805AF8" w14:paraId="16F5622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5EC2B9A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6F59D6F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498DFF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1224" w:type="dxa"/>
            <w:vAlign w:val="center"/>
          </w:tcPr>
          <w:p w:rsidRPr="00D0737A" w:rsidR="00805AF8" w:rsidP="008C21C1" w:rsidRDefault="00805AF8" w14:paraId="57D56BA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w:t>
            </w:r>
          </w:p>
        </w:tc>
      </w:tr>
      <w:tr w:rsidRPr="00330D40" w:rsidR="00856003" w:rsidTr="00856003" w14:paraId="7A5C93E1"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5B325E93"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Hartland Hotel</w:t>
            </w:r>
          </w:p>
        </w:tc>
        <w:tc>
          <w:tcPr>
            <w:tcW w:w="2184" w:type="dxa"/>
            <w:vAlign w:val="center"/>
          </w:tcPr>
          <w:p w:rsidRPr="00D0737A" w:rsidR="00805AF8" w:rsidP="00D0737A" w:rsidRDefault="00805AF8" w14:paraId="366326C9"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909 Geary St</w:t>
            </w:r>
          </w:p>
        </w:tc>
        <w:tc>
          <w:tcPr>
            <w:tcW w:w="1084" w:type="dxa"/>
            <w:noWrap/>
            <w:vAlign w:val="center"/>
            <w:hideMark/>
          </w:tcPr>
          <w:p w:rsidRPr="00D0737A" w:rsidR="00805AF8" w:rsidP="00D0737A" w:rsidRDefault="00805AF8" w14:paraId="14D3D0C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1CFC268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414" w:type="dxa"/>
            <w:vAlign w:val="center"/>
          </w:tcPr>
          <w:p w:rsidRPr="00D0737A" w:rsidR="00805AF8" w:rsidP="008C21C1" w:rsidRDefault="00805AF8" w14:paraId="105EB52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11</w:t>
            </w:r>
          </w:p>
        </w:tc>
        <w:tc>
          <w:tcPr>
            <w:tcW w:w="680" w:type="dxa"/>
            <w:shd w:val="clear" w:color="auto" w:fill="F2F2F2" w:themeFill="background1" w:themeFillShade="F2"/>
            <w:vAlign w:val="center"/>
          </w:tcPr>
          <w:p w:rsidRPr="00D0737A" w:rsidR="00805AF8" w:rsidP="008C21C1" w:rsidRDefault="00805AF8" w14:paraId="1C5958A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2AAB390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05B71E5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5D13481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47C28B4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0D66F21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1224" w:type="dxa"/>
            <w:vAlign w:val="center"/>
          </w:tcPr>
          <w:p w:rsidRPr="00D0737A" w:rsidR="00805AF8" w:rsidP="008C21C1" w:rsidRDefault="00805AF8" w14:paraId="41627CD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w:t>
            </w:r>
          </w:p>
        </w:tc>
      </w:tr>
      <w:tr w:rsidRPr="00330D40" w:rsidR="00856003" w:rsidTr="00856003" w14:paraId="0E988BF4"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4CA21307"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Henry Hotel</w:t>
            </w:r>
          </w:p>
        </w:tc>
        <w:tc>
          <w:tcPr>
            <w:tcW w:w="2184" w:type="dxa"/>
            <w:vAlign w:val="center"/>
          </w:tcPr>
          <w:p w:rsidRPr="00D0737A" w:rsidR="00805AF8" w:rsidP="00D0737A" w:rsidRDefault="00805AF8" w14:paraId="00C0C9CA"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106 6th St</w:t>
            </w:r>
          </w:p>
        </w:tc>
        <w:tc>
          <w:tcPr>
            <w:tcW w:w="1084" w:type="dxa"/>
            <w:noWrap/>
            <w:vAlign w:val="center"/>
            <w:hideMark/>
          </w:tcPr>
          <w:p w:rsidRPr="00D0737A" w:rsidR="00805AF8" w:rsidP="00D0737A" w:rsidRDefault="00805AF8" w14:paraId="7F0A007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3DC14E1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3BDCD06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11</w:t>
            </w:r>
          </w:p>
        </w:tc>
        <w:tc>
          <w:tcPr>
            <w:tcW w:w="680" w:type="dxa"/>
            <w:shd w:val="clear" w:color="auto" w:fill="F2F2F2" w:themeFill="background1" w:themeFillShade="F2"/>
            <w:vAlign w:val="center"/>
          </w:tcPr>
          <w:p w:rsidRPr="00D0737A" w:rsidR="00805AF8" w:rsidP="008C21C1" w:rsidRDefault="00805AF8" w14:paraId="213393F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2BFA24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5</w:t>
            </w:r>
          </w:p>
        </w:tc>
        <w:tc>
          <w:tcPr>
            <w:tcW w:w="680" w:type="dxa"/>
            <w:shd w:val="clear" w:color="auto" w:fill="F2F2F2" w:themeFill="background1" w:themeFillShade="F2"/>
            <w:vAlign w:val="center"/>
          </w:tcPr>
          <w:p w:rsidRPr="00D0737A" w:rsidR="00805AF8" w:rsidP="008C21C1" w:rsidRDefault="00805AF8" w14:paraId="1CC13ED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C943E5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1E280B4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0144CEA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47B890D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w:t>
            </w:r>
          </w:p>
        </w:tc>
      </w:tr>
      <w:tr w:rsidRPr="00330D40" w:rsidR="00856003" w:rsidTr="00856003" w14:paraId="637CBD93"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0D3DCF68"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Coronado Hotel</w:t>
            </w:r>
          </w:p>
        </w:tc>
        <w:tc>
          <w:tcPr>
            <w:tcW w:w="2184" w:type="dxa"/>
            <w:vAlign w:val="center"/>
          </w:tcPr>
          <w:p w:rsidRPr="00D0737A" w:rsidR="00805AF8" w:rsidP="00D0737A" w:rsidRDefault="00805AF8" w14:paraId="174A925D"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373 Ellis St</w:t>
            </w:r>
          </w:p>
        </w:tc>
        <w:tc>
          <w:tcPr>
            <w:tcW w:w="1084" w:type="dxa"/>
            <w:noWrap/>
            <w:vAlign w:val="center"/>
            <w:hideMark/>
          </w:tcPr>
          <w:p w:rsidRPr="00D0737A" w:rsidR="00805AF8" w:rsidP="00D0737A" w:rsidRDefault="00805AF8" w14:paraId="22DDBB8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2F6EDC7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4B0BA4B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10</w:t>
            </w:r>
          </w:p>
        </w:tc>
        <w:tc>
          <w:tcPr>
            <w:tcW w:w="680" w:type="dxa"/>
            <w:shd w:val="clear" w:color="auto" w:fill="F2F2F2" w:themeFill="background1" w:themeFillShade="F2"/>
            <w:vAlign w:val="center"/>
          </w:tcPr>
          <w:p w:rsidRPr="00D0737A" w:rsidR="00805AF8" w:rsidP="008C21C1" w:rsidRDefault="00805AF8" w14:paraId="18BA7C7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5448F8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242384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7175012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0B9685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6</w:t>
            </w:r>
          </w:p>
        </w:tc>
        <w:tc>
          <w:tcPr>
            <w:tcW w:w="680" w:type="dxa"/>
            <w:shd w:val="clear" w:color="auto" w:fill="F2F2F2" w:themeFill="background1" w:themeFillShade="F2"/>
            <w:vAlign w:val="center"/>
          </w:tcPr>
          <w:p w:rsidRPr="00D0737A" w:rsidR="00805AF8" w:rsidP="008C21C1" w:rsidRDefault="00805AF8" w14:paraId="53E5B11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2DC7C27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w:t>
            </w:r>
          </w:p>
        </w:tc>
      </w:tr>
      <w:tr w:rsidRPr="00330D40" w:rsidR="00856003" w:rsidTr="00856003" w14:paraId="588EC410"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4381A8E3"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Granada Hotel</w:t>
            </w:r>
          </w:p>
        </w:tc>
        <w:tc>
          <w:tcPr>
            <w:tcW w:w="2184" w:type="dxa"/>
            <w:vAlign w:val="center"/>
          </w:tcPr>
          <w:p w:rsidRPr="00D0737A" w:rsidR="00805AF8" w:rsidP="00D0737A" w:rsidRDefault="00805AF8" w14:paraId="6038E94D"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1000 Sutter St</w:t>
            </w:r>
          </w:p>
        </w:tc>
        <w:tc>
          <w:tcPr>
            <w:tcW w:w="1084" w:type="dxa"/>
            <w:noWrap/>
            <w:vAlign w:val="center"/>
            <w:hideMark/>
          </w:tcPr>
          <w:p w:rsidRPr="00D0737A" w:rsidR="00805AF8" w:rsidP="00D0737A" w:rsidRDefault="00805AF8" w14:paraId="025B0AD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79BB81B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414" w:type="dxa"/>
            <w:vAlign w:val="center"/>
          </w:tcPr>
          <w:p w:rsidRPr="00D0737A" w:rsidR="00805AF8" w:rsidP="008C21C1" w:rsidRDefault="00805AF8" w14:paraId="296D333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9</w:t>
            </w:r>
          </w:p>
        </w:tc>
        <w:tc>
          <w:tcPr>
            <w:tcW w:w="680" w:type="dxa"/>
            <w:shd w:val="clear" w:color="auto" w:fill="F2F2F2" w:themeFill="background1" w:themeFillShade="F2"/>
            <w:vAlign w:val="center"/>
          </w:tcPr>
          <w:p w:rsidRPr="00D0737A" w:rsidR="00805AF8" w:rsidP="008C21C1" w:rsidRDefault="00805AF8" w14:paraId="5D53743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4</w:t>
            </w:r>
          </w:p>
        </w:tc>
        <w:tc>
          <w:tcPr>
            <w:tcW w:w="680" w:type="dxa"/>
            <w:shd w:val="clear" w:color="auto" w:fill="F2F2F2" w:themeFill="background1" w:themeFillShade="F2"/>
            <w:vAlign w:val="center"/>
          </w:tcPr>
          <w:p w:rsidRPr="00D0737A" w:rsidR="00805AF8" w:rsidP="008C21C1" w:rsidRDefault="00805AF8" w14:paraId="659E3FA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02FC525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24F0A72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F4A710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5DFA1F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0F555AF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7</w:t>
            </w:r>
          </w:p>
        </w:tc>
      </w:tr>
      <w:tr w:rsidRPr="00330D40" w:rsidR="00856003" w:rsidTr="00856003" w14:paraId="5FE29EA4"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780484F5"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Altamont Hotel</w:t>
            </w:r>
          </w:p>
        </w:tc>
        <w:tc>
          <w:tcPr>
            <w:tcW w:w="2184" w:type="dxa"/>
            <w:vAlign w:val="center"/>
          </w:tcPr>
          <w:p w:rsidRPr="00D0737A" w:rsidR="00805AF8" w:rsidP="00D0737A" w:rsidRDefault="00805AF8" w14:paraId="606DA177"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3048 16th St</w:t>
            </w:r>
          </w:p>
        </w:tc>
        <w:tc>
          <w:tcPr>
            <w:tcW w:w="1084" w:type="dxa"/>
            <w:noWrap/>
            <w:vAlign w:val="center"/>
            <w:hideMark/>
          </w:tcPr>
          <w:p w:rsidRPr="00D0737A" w:rsidR="00805AF8" w:rsidP="00D0737A" w:rsidRDefault="00805AF8" w14:paraId="68D832D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4922349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4047AB2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9</w:t>
            </w:r>
          </w:p>
        </w:tc>
        <w:tc>
          <w:tcPr>
            <w:tcW w:w="680" w:type="dxa"/>
            <w:shd w:val="clear" w:color="auto" w:fill="F2F2F2" w:themeFill="background1" w:themeFillShade="F2"/>
            <w:vAlign w:val="center"/>
          </w:tcPr>
          <w:p w:rsidRPr="00D0737A" w:rsidR="00805AF8" w:rsidP="008C21C1" w:rsidRDefault="00805AF8" w14:paraId="187E5A3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2573E9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8097F4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0F6383E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7C823F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6</w:t>
            </w:r>
          </w:p>
        </w:tc>
        <w:tc>
          <w:tcPr>
            <w:tcW w:w="680" w:type="dxa"/>
            <w:shd w:val="clear" w:color="auto" w:fill="F2F2F2" w:themeFill="background1" w:themeFillShade="F2"/>
            <w:vAlign w:val="center"/>
          </w:tcPr>
          <w:p w:rsidRPr="00D0737A" w:rsidR="00805AF8" w:rsidP="008C21C1" w:rsidRDefault="00805AF8" w14:paraId="5418758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1224" w:type="dxa"/>
            <w:vAlign w:val="center"/>
          </w:tcPr>
          <w:p w:rsidRPr="00D0737A" w:rsidR="00805AF8" w:rsidP="008C21C1" w:rsidRDefault="00805AF8" w14:paraId="49626C5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51390A2E"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13ECE866"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Crown Hotel</w:t>
            </w:r>
          </w:p>
        </w:tc>
        <w:tc>
          <w:tcPr>
            <w:tcW w:w="2184" w:type="dxa"/>
            <w:vAlign w:val="center"/>
          </w:tcPr>
          <w:p w:rsidRPr="00D0737A" w:rsidR="00805AF8" w:rsidP="00D0737A" w:rsidRDefault="00805AF8" w14:paraId="029C5D56"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528 Valencia St</w:t>
            </w:r>
          </w:p>
        </w:tc>
        <w:tc>
          <w:tcPr>
            <w:tcW w:w="1084" w:type="dxa"/>
            <w:noWrap/>
            <w:vAlign w:val="center"/>
            <w:hideMark/>
          </w:tcPr>
          <w:p w:rsidRPr="00D0737A" w:rsidR="00805AF8" w:rsidP="00D0737A" w:rsidRDefault="00805AF8" w14:paraId="43B55C4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1FA1AD7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18889C6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9</w:t>
            </w:r>
          </w:p>
        </w:tc>
        <w:tc>
          <w:tcPr>
            <w:tcW w:w="680" w:type="dxa"/>
            <w:shd w:val="clear" w:color="auto" w:fill="F2F2F2" w:themeFill="background1" w:themeFillShade="F2"/>
            <w:vAlign w:val="center"/>
          </w:tcPr>
          <w:p w:rsidRPr="00D0737A" w:rsidR="00805AF8" w:rsidP="008C21C1" w:rsidRDefault="00805AF8" w14:paraId="4BE3E92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4</w:t>
            </w:r>
          </w:p>
        </w:tc>
        <w:tc>
          <w:tcPr>
            <w:tcW w:w="680" w:type="dxa"/>
            <w:shd w:val="clear" w:color="auto" w:fill="F2F2F2" w:themeFill="background1" w:themeFillShade="F2"/>
            <w:vAlign w:val="center"/>
          </w:tcPr>
          <w:p w:rsidRPr="00D0737A" w:rsidR="00805AF8" w:rsidP="008C21C1" w:rsidRDefault="00805AF8" w14:paraId="0174C56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7C4DAE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560EA06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0A2C04D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5C307F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3614A63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8</w:t>
            </w:r>
          </w:p>
        </w:tc>
      </w:tr>
      <w:tr w:rsidRPr="00330D40" w:rsidR="00856003" w:rsidTr="00856003" w14:paraId="1584F4CA"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14487921"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Mission Hotel</w:t>
            </w:r>
          </w:p>
        </w:tc>
        <w:tc>
          <w:tcPr>
            <w:tcW w:w="2184" w:type="dxa"/>
            <w:vAlign w:val="center"/>
          </w:tcPr>
          <w:p w:rsidRPr="00D0737A" w:rsidR="00805AF8" w:rsidP="00D0737A" w:rsidRDefault="00805AF8" w14:paraId="3B5BA87A"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520 South Van Ness Av</w:t>
            </w:r>
          </w:p>
        </w:tc>
        <w:tc>
          <w:tcPr>
            <w:tcW w:w="1084" w:type="dxa"/>
            <w:noWrap/>
            <w:vAlign w:val="center"/>
            <w:hideMark/>
          </w:tcPr>
          <w:p w:rsidRPr="00D0737A" w:rsidR="00805AF8" w:rsidP="00D0737A" w:rsidRDefault="00805AF8" w14:paraId="465B20B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310308D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5C77CDD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9</w:t>
            </w:r>
          </w:p>
        </w:tc>
        <w:tc>
          <w:tcPr>
            <w:tcW w:w="680" w:type="dxa"/>
            <w:shd w:val="clear" w:color="auto" w:fill="F2F2F2" w:themeFill="background1" w:themeFillShade="F2"/>
            <w:vAlign w:val="center"/>
          </w:tcPr>
          <w:p w:rsidRPr="00D0737A" w:rsidR="00805AF8" w:rsidP="008C21C1" w:rsidRDefault="00805AF8" w14:paraId="7B209CD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2D2E38A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5</w:t>
            </w:r>
          </w:p>
        </w:tc>
        <w:tc>
          <w:tcPr>
            <w:tcW w:w="680" w:type="dxa"/>
            <w:shd w:val="clear" w:color="auto" w:fill="F2F2F2" w:themeFill="background1" w:themeFillShade="F2"/>
            <w:vAlign w:val="center"/>
          </w:tcPr>
          <w:p w:rsidRPr="00D0737A" w:rsidR="00805AF8" w:rsidP="008C21C1" w:rsidRDefault="00805AF8" w14:paraId="61412AD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1C14C2A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37C975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DC715E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199F762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r>
      <w:tr w:rsidRPr="00330D40" w:rsidR="00856003" w:rsidTr="00856003" w14:paraId="4DA209FB"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28AFA075"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Arlington Hotel</w:t>
            </w:r>
          </w:p>
        </w:tc>
        <w:tc>
          <w:tcPr>
            <w:tcW w:w="2184" w:type="dxa"/>
            <w:vAlign w:val="center"/>
          </w:tcPr>
          <w:p w:rsidRPr="00D0737A" w:rsidR="00805AF8" w:rsidP="00D0737A" w:rsidRDefault="00805AF8" w14:paraId="74AB6F62"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480 Ellis St</w:t>
            </w:r>
          </w:p>
        </w:tc>
        <w:tc>
          <w:tcPr>
            <w:tcW w:w="1084" w:type="dxa"/>
            <w:noWrap/>
            <w:vAlign w:val="center"/>
            <w:hideMark/>
          </w:tcPr>
          <w:p w:rsidRPr="00D0737A" w:rsidR="00805AF8" w:rsidP="00D0737A" w:rsidRDefault="00805AF8" w14:paraId="6FDCFC5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0BCA35B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677B23F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8</w:t>
            </w:r>
          </w:p>
        </w:tc>
        <w:tc>
          <w:tcPr>
            <w:tcW w:w="680" w:type="dxa"/>
            <w:shd w:val="clear" w:color="auto" w:fill="F2F2F2" w:themeFill="background1" w:themeFillShade="F2"/>
            <w:vAlign w:val="center"/>
          </w:tcPr>
          <w:p w:rsidRPr="00D0737A" w:rsidR="00805AF8" w:rsidP="008C21C1" w:rsidRDefault="00805AF8" w14:paraId="7A1F91F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282EDB3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289D836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3DC71B3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1A6C4FD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840E2A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7C43BC7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8</w:t>
            </w:r>
          </w:p>
        </w:tc>
      </w:tr>
      <w:tr w:rsidRPr="00330D40" w:rsidR="00856003" w:rsidTr="00856003" w14:paraId="7A702737"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5C65B9A0"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Lyric Hotel</w:t>
            </w:r>
          </w:p>
        </w:tc>
        <w:tc>
          <w:tcPr>
            <w:tcW w:w="2184" w:type="dxa"/>
            <w:vAlign w:val="center"/>
          </w:tcPr>
          <w:p w:rsidRPr="00D0737A" w:rsidR="00805AF8" w:rsidP="00D0737A" w:rsidRDefault="00805AF8" w14:paraId="458F07FD"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140 Jones St</w:t>
            </w:r>
          </w:p>
        </w:tc>
        <w:tc>
          <w:tcPr>
            <w:tcW w:w="1084" w:type="dxa"/>
            <w:noWrap/>
            <w:vAlign w:val="center"/>
            <w:hideMark/>
          </w:tcPr>
          <w:p w:rsidRPr="00D0737A" w:rsidR="00805AF8" w:rsidP="00D0737A" w:rsidRDefault="00805AF8" w14:paraId="1B325F1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7676913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3DAE4DC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8</w:t>
            </w:r>
          </w:p>
        </w:tc>
        <w:tc>
          <w:tcPr>
            <w:tcW w:w="680" w:type="dxa"/>
            <w:shd w:val="clear" w:color="auto" w:fill="F2F2F2" w:themeFill="background1" w:themeFillShade="F2"/>
            <w:vAlign w:val="center"/>
          </w:tcPr>
          <w:p w:rsidRPr="00D0737A" w:rsidR="00805AF8" w:rsidP="008C21C1" w:rsidRDefault="00805AF8" w14:paraId="62EB11A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F101FC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89F404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070AAF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5</w:t>
            </w:r>
          </w:p>
        </w:tc>
        <w:tc>
          <w:tcPr>
            <w:tcW w:w="680" w:type="dxa"/>
            <w:shd w:val="clear" w:color="auto" w:fill="F2F2F2" w:themeFill="background1" w:themeFillShade="F2"/>
            <w:vAlign w:val="center"/>
          </w:tcPr>
          <w:p w:rsidRPr="00D0737A" w:rsidR="00805AF8" w:rsidP="008C21C1" w:rsidRDefault="00805AF8" w14:paraId="2D5ADBA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1A8A7E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0E3DF86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9</w:t>
            </w:r>
          </w:p>
        </w:tc>
      </w:tr>
      <w:tr w:rsidRPr="00330D40" w:rsidR="00856003" w:rsidTr="00856003" w14:paraId="754FF6C8"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3B9D5CF8"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Elk Hotel</w:t>
            </w:r>
          </w:p>
        </w:tc>
        <w:tc>
          <w:tcPr>
            <w:tcW w:w="2184" w:type="dxa"/>
            <w:vAlign w:val="center"/>
          </w:tcPr>
          <w:p w:rsidRPr="00D0737A" w:rsidR="00805AF8" w:rsidP="00D0737A" w:rsidRDefault="00805AF8" w14:paraId="1F0476D4"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670 Eddy St</w:t>
            </w:r>
          </w:p>
        </w:tc>
        <w:tc>
          <w:tcPr>
            <w:tcW w:w="1084" w:type="dxa"/>
            <w:noWrap/>
            <w:vAlign w:val="center"/>
            <w:hideMark/>
          </w:tcPr>
          <w:p w:rsidRPr="00D0737A" w:rsidR="00805AF8" w:rsidP="00D0737A" w:rsidRDefault="00805AF8" w14:paraId="094F699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4692F07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0E1FF5E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8</w:t>
            </w:r>
          </w:p>
        </w:tc>
        <w:tc>
          <w:tcPr>
            <w:tcW w:w="680" w:type="dxa"/>
            <w:shd w:val="clear" w:color="auto" w:fill="F2F2F2" w:themeFill="background1" w:themeFillShade="F2"/>
            <w:vAlign w:val="center"/>
          </w:tcPr>
          <w:p w:rsidRPr="00D0737A" w:rsidR="00805AF8" w:rsidP="008C21C1" w:rsidRDefault="00805AF8" w14:paraId="7B2A3FC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EDD24A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4D434F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C0001A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4</w:t>
            </w:r>
          </w:p>
        </w:tc>
        <w:tc>
          <w:tcPr>
            <w:tcW w:w="680" w:type="dxa"/>
            <w:shd w:val="clear" w:color="auto" w:fill="F2F2F2" w:themeFill="background1" w:themeFillShade="F2"/>
            <w:vAlign w:val="center"/>
          </w:tcPr>
          <w:p w:rsidRPr="00D0737A" w:rsidR="00805AF8" w:rsidP="008C21C1" w:rsidRDefault="00805AF8" w14:paraId="274D3AE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58DA009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3E559C0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r>
      <w:tr w:rsidRPr="00330D40" w:rsidR="00856003" w:rsidTr="00856003" w14:paraId="09882365"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17BB5DFB"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Mayfair Hotel</w:t>
            </w:r>
          </w:p>
        </w:tc>
        <w:tc>
          <w:tcPr>
            <w:tcW w:w="2184" w:type="dxa"/>
            <w:vAlign w:val="center"/>
          </w:tcPr>
          <w:p w:rsidRPr="00D0737A" w:rsidR="00805AF8" w:rsidP="00D0737A" w:rsidRDefault="00805AF8" w14:paraId="0A111B76"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626 Polk St</w:t>
            </w:r>
          </w:p>
        </w:tc>
        <w:tc>
          <w:tcPr>
            <w:tcW w:w="1084" w:type="dxa"/>
            <w:noWrap/>
            <w:vAlign w:val="center"/>
            <w:hideMark/>
          </w:tcPr>
          <w:p w:rsidRPr="00D0737A" w:rsidR="00805AF8" w:rsidP="00D0737A" w:rsidRDefault="00805AF8" w14:paraId="4D5736F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25E464F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460148C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8</w:t>
            </w:r>
          </w:p>
        </w:tc>
        <w:tc>
          <w:tcPr>
            <w:tcW w:w="680" w:type="dxa"/>
            <w:shd w:val="clear" w:color="auto" w:fill="F2F2F2" w:themeFill="background1" w:themeFillShade="F2"/>
            <w:vAlign w:val="center"/>
          </w:tcPr>
          <w:p w:rsidRPr="00D0737A" w:rsidR="00805AF8" w:rsidP="008C21C1" w:rsidRDefault="00805AF8" w14:paraId="3A51718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617D183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716DD7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33AA56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BE90AD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4</w:t>
            </w:r>
          </w:p>
        </w:tc>
        <w:tc>
          <w:tcPr>
            <w:tcW w:w="680" w:type="dxa"/>
            <w:shd w:val="clear" w:color="auto" w:fill="F2F2F2" w:themeFill="background1" w:themeFillShade="F2"/>
            <w:vAlign w:val="center"/>
          </w:tcPr>
          <w:p w:rsidRPr="00D0737A" w:rsidR="00805AF8" w:rsidP="008C21C1" w:rsidRDefault="00805AF8" w14:paraId="16525F9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712A944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7</w:t>
            </w:r>
          </w:p>
        </w:tc>
      </w:tr>
      <w:tr w:rsidRPr="00330D40" w:rsidR="00856003" w:rsidTr="00856003" w14:paraId="2A30FAF6"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46C28FDD"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Hillsdale Hotel</w:t>
            </w:r>
          </w:p>
        </w:tc>
        <w:tc>
          <w:tcPr>
            <w:tcW w:w="2184" w:type="dxa"/>
            <w:vAlign w:val="center"/>
          </w:tcPr>
          <w:p w:rsidRPr="00D0737A" w:rsidR="00805AF8" w:rsidP="00D0737A" w:rsidRDefault="00805AF8" w14:paraId="3115F7A3"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51 6th St</w:t>
            </w:r>
          </w:p>
        </w:tc>
        <w:tc>
          <w:tcPr>
            <w:tcW w:w="1084" w:type="dxa"/>
            <w:noWrap/>
            <w:vAlign w:val="center"/>
            <w:hideMark/>
          </w:tcPr>
          <w:p w:rsidRPr="00D0737A" w:rsidR="00805AF8" w:rsidP="00D0737A" w:rsidRDefault="00805AF8" w14:paraId="32CA06B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0B6FDCB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5D74251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8</w:t>
            </w:r>
          </w:p>
        </w:tc>
        <w:tc>
          <w:tcPr>
            <w:tcW w:w="680" w:type="dxa"/>
            <w:shd w:val="clear" w:color="auto" w:fill="F2F2F2" w:themeFill="background1" w:themeFillShade="F2"/>
            <w:vAlign w:val="center"/>
          </w:tcPr>
          <w:p w:rsidRPr="00D0737A" w:rsidR="00805AF8" w:rsidP="008C21C1" w:rsidRDefault="00805AF8" w14:paraId="4BBFA27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7</w:t>
            </w:r>
          </w:p>
        </w:tc>
        <w:tc>
          <w:tcPr>
            <w:tcW w:w="680" w:type="dxa"/>
            <w:shd w:val="clear" w:color="auto" w:fill="F2F2F2" w:themeFill="background1" w:themeFillShade="F2"/>
            <w:vAlign w:val="center"/>
          </w:tcPr>
          <w:p w:rsidRPr="00D0737A" w:rsidR="00805AF8" w:rsidP="008C21C1" w:rsidRDefault="00805AF8" w14:paraId="11C7C70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82A582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4B85253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DF08BC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02F86B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5A4F2AF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17</w:t>
            </w:r>
          </w:p>
        </w:tc>
      </w:tr>
      <w:tr w:rsidRPr="00330D40" w:rsidR="00856003" w:rsidTr="00856003" w14:paraId="7009EE98"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34187B0C"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Kinney Hotel</w:t>
            </w:r>
          </w:p>
        </w:tc>
        <w:tc>
          <w:tcPr>
            <w:tcW w:w="2184" w:type="dxa"/>
            <w:vAlign w:val="center"/>
          </w:tcPr>
          <w:p w:rsidRPr="00D0737A" w:rsidR="00805AF8" w:rsidP="00D0737A" w:rsidRDefault="00805AF8" w14:paraId="2A35405F"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410 Eddy St</w:t>
            </w:r>
          </w:p>
        </w:tc>
        <w:tc>
          <w:tcPr>
            <w:tcW w:w="1084" w:type="dxa"/>
            <w:noWrap/>
            <w:vAlign w:val="center"/>
            <w:hideMark/>
          </w:tcPr>
          <w:p w:rsidRPr="00D0737A" w:rsidR="00805AF8" w:rsidP="00D0737A" w:rsidRDefault="00805AF8" w14:paraId="57F33B2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29311B5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5BF1A53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7</w:t>
            </w:r>
          </w:p>
        </w:tc>
        <w:tc>
          <w:tcPr>
            <w:tcW w:w="680" w:type="dxa"/>
            <w:shd w:val="clear" w:color="auto" w:fill="F2F2F2" w:themeFill="background1" w:themeFillShade="F2"/>
            <w:vAlign w:val="center"/>
          </w:tcPr>
          <w:p w:rsidRPr="00D0737A" w:rsidR="00805AF8" w:rsidP="008C21C1" w:rsidRDefault="00805AF8" w14:paraId="605C81C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7EAA13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F381F4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7151EF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5</w:t>
            </w:r>
          </w:p>
        </w:tc>
        <w:tc>
          <w:tcPr>
            <w:tcW w:w="680" w:type="dxa"/>
            <w:shd w:val="clear" w:color="auto" w:fill="F2F2F2" w:themeFill="background1" w:themeFillShade="F2"/>
            <w:vAlign w:val="center"/>
          </w:tcPr>
          <w:p w:rsidRPr="00D0737A" w:rsidR="00805AF8" w:rsidP="008C21C1" w:rsidRDefault="00805AF8" w14:paraId="5051D5B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E802A6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45E7FE0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r>
      <w:tr w:rsidRPr="00330D40" w:rsidR="00856003" w:rsidTr="00856003" w14:paraId="6E8E29F8"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48132E10"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Senator Hotel</w:t>
            </w:r>
          </w:p>
        </w:tc>
        <w:tc>
          <w:tcPr>
            <w:tcW w:w="2184" w:type="dxa"/>
            <w:vAlign w:val="center"/>
          </w:tcPr>
          <w:p w:rsidRPr="00D0737A" w:rsidR="00805AF8" w:rsidP="00D0737A" w:rsidRDefault="00805AF8" w14:paraId="22DAE492"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515 Ellis St</w:t>
            </w:r>
          </w:p>
        </w:tc>
        <w:tc>
          <w:tcPr>
            <w:tcW w:w="1084" w:type="dxa"/>
            <w:noWrap/>
            <w:vAlign w:val="center"/>
            <w:hideMark/>
          </w:tcPr>
          <w:p w:rsidRPr="00D0737A" w:rsidR="00805AF8" w:rsidP="00D0737A" w:rsidRDefault="00805AF8" w14:paraId="427F76D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2EFE68E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710C11A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7</w:t>
            </w:r>
          </w:p>
        </w:tc>
        <w:tc>
          <w:tcPr>
            <w:tcW w:w="680" w:type="dxa"/>
            <w:shd w:val="clear" w:color="auto" w:fill="F2F2F2" w:themeFill="background1" w:themeFillShade="F2"/>
            <w:vAlign w:val="center"/>
          </w:tcPr>
          <w:p w:rsidRPr="00D0737A" w:rsidR="00805AF8" w:rsidP="008C21C1" w:rsidRDefault="00805AF8" w14:paraId="770D3CE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1E66E0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017724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E88246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7E93AA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97B7A7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2116462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w:t>
            </w:r>
          </w:p>
        </w:tc>
      </w:tr>
      <w:tr w:rsidRPr="00330D40" w:rsidR="00856003" w:rsidTr="00856003" w14:paraId="72AB65DD"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5EED0D32"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Seneca Hotel</w:t>
            </w:r>
          </w:p>
        </w:tc>
        <w:tc>
          <w:tcPr>
            <w:tcW w:w="2184" w:type="dxa"/>
            <w:vAlign w:val="center"/>
          </w:tcPr>
          <w:p w:rsidRPr="00D0737A" w:rsidR="00805AF8" w:rsidP="00D0737A" w:rsidRDefault="00805AF8" w14:paraId="47202BFA"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34 6th St</w:t>
            </w:r>
          </w:p>
        </w:tc>
        <w:tc>
          <w:tcPr>
            <w:tcW w:w="1084" w:type="dxa"/>
            <w:noWrap/>
            <w:vAlign w:val="center"/>
            <w:hideMark/>
          </w:tcPr>
          <w:p w:rsidRPr="00D0737A" w:rsidR="00805AF8" w:rsidP="00D0737A" w:rsidRDefault="00805AF8" w14:paraId="3843F67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22538C4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7A3A219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7</w:t>
            </w:r>
          </w:p>
        </w:tc>
        <w:tc>
          <w:tcPr>
            <w:tcW w:w="680" w:type="dxa"/>
            <w:shd w:val="clear" w:color="auto" w:fill="F2F2F2" w:themeFill="background1" w:themeFillShade="F2"/>
            <w:vAlign w:val="center"/>
          </w:tcPr>
          <w:p w:rsidRPr="00D0737A" w:rsidR="00805AF8" w:rsidP="008C21C1" w:rsidRDefault="00805AF8" w14:paraId="2328745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6204855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4</w:t>
            </w:r>
          </w:p>
        </w:tc>
        <w:tc>
          <w:tcPr>
            <w:tcW w:w="680" w:type="dxa"/>
            <w:shd w:val="clear" w:color="auto" w:fill="F2F2F2" w:themeFill="background1" w:themeFillShade="F2"/>
            <w:vAlign w:val="center"/>
          </w:tcPr>
          <w:p w:rsidRPr="00D0737A" w:rsidR="00805AF8" w:rsidP="008C21C1" w:rsidRDefault="00805AF8" w14:paraId="627B98D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AA277B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5D6C57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B629CA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3121A45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02EED2CB"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346FC692"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Adler Hotel</w:t>
            </w:r>
          </w:p>
        </w:tc>
        <w:tc>
          <w:tcPr>
            <w:tcW w:w="2184" w:type="dxa"/>
            <w:vAlign w:val="center"/>
          </w:tcPr>
          <w:p w:rsidRPr="00D0737A" w:rsidR="00805AF8" w:rsidP="00D0737A" w:rsidRDefault="00805AF8" w14:paraId="3F21AF79"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175 6th St</w:t>
            </w:r>
          </w:p>
        </w:tc>
        <w:tc>
          <w:tcPr>
            <w:tcW w:w="1084" w:type="dxa"/>
            <w:noWrap/>
            <w:vAlign w:val="center"/>
            <w:hideMark/>
          </w:tcPr>
          <w:p w:rsidRPr="00D0737A" w:rsidR="00805AF8" w:rsidP="00D0737A" w:rsidRDefault="00805AF8" w14:paraId="0A55860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0E03A8E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3D73E1D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7</w:t>
            </w:r>
          </w:p>
        </w:tc>
        <w:tc>
          <w:tcPr>
            <w:tcW w:w="680" w:type="dxa"/>
            <w:shd w:val="clear" w:color="auto" w:fill="F2F2F2" w:themeFill="background1" w:themeFillShade="F2"/>
            <w:vAlign w:val="center"/>
          </w:tcPr>
          <w:p w:rsidRPr="00D0737A" w:rsidR="00805AF8" w:rsidP="008C21C1" w:rsidRDefault="00805AF8" w14:paraId="21ABBDD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549F891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075A63D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1B3E81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DDBD02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4CCAC6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4AFDBAA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w:t>
            </w:r>
          </w:p>
        </w:tc>
      </w:tr>
      <w:tr w:rsidRPr="00330D40" w:rsidR="00856003" w:rsidTr="00856003" w14:paraId="3A3B70A6"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1F1970B8"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Pierre Hotel</w:t>
            </w:r>
          </w:p>
        </w:tc>
        <w:tc>
          <w:tcPr>
            <w:tcW w:w="2184" w:type="dxa"/>
            <w:vAlign w:val="center"/>
          </w:tcPr>
          <w:p w:rsidRPr="00D0737A" w:rsidR="00805AF8" w:rsidP="00D0737A" w:rsidRDefault="00805AF8" w14:paraId="2E05F473"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540 Jones St</w:t>
            </w:r>
          </w:p>
        </w:tc>
        <w:tc>
          <w:tcPr>
            <w:tcW w:w="1084" w:type="dxa"/>
            <w:noWrap/>
            <w:vAlign w:val="center"/>
            <w:hideMark/>
          </w:tcPr>
          <w:p w:rsidRPr="00D0737A" w:rsidR="00805AF8" w:rsidP="00D0737A" w:rsidRDefault="00805AF8" w14:paraId="357FB3B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7F1D9E4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2E4E429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w:t>
            </w:r>
          </w:p>
        </w:tc>
        <w:tc>
          <w:tcPr>
            <w:tcW w:w="680" w:type="dxa"/>
            <w:shd w:val="clear" w:color="auto" w:fill="F2F2F2" w:themeFill="background1" w:themeFillShade="F2"/>
            <w:vAlign w:val="center"/>
          </w:tcPr>
          <w:p w:rsidRPr="00D0737A" w:rsidR="00805AF8" w:rsidP="008C21C1" w:rsidRDefault="00805AF8" w14:paraId="0B5C8BD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86CB44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D4D027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E63DCF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8205B2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C54B65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4</w:t>
            </w:r>
          </w:p>
        </w:tc>
        <w:tc>
          <w:tcPr>
            <w:tcW w:w="1224" w:type="dxa"/>
            <w:vAlign w:val="center"/>
          </w:tcPr>
          <w:p w:rsidRPr="00D0737A" w:rsidR="00805AF8" w:rsidP="008C21C1" w:rsidRDefault="00805AF8" w14:paraId="58E3E7A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3542996A"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155D6EDE"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Winton Hotel</w:t>
            </w:r>
          </w:p>
        </w:tc>
        <w:tc>
          <w:tcPr>
            <w:tcW w:w="2184" w:type="dxa"/>
            <w:vAlign w:val="center"/>
          </w:tcPr>
          <w:p w:rsidRPr="00D0737A" w:rsidR="00805AF8" w:rsidP="00D0737A" w:rsidRDefault="00805AF8" w14:paraId="3C72F6F7"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445 Ofarrell St</w:t>
            </w:r>
          </w:p>
        </w:tc>
        <w:tc>
          <w:tcPr>
            <w:tcW w:w="1084" w:type="dxa"/>
            <w:noWrap/>
            <w:vAlign w:val="center"/>
            <w:hideMark/>
          </w:tcPr>
          <w:p w:rsidRPr="00D0737A" w:rsidR="00805AF8" w:rsidP="00D0737A" w:rsidRDefault="00805AF8" w14:paraId="2179440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4433F31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1801DA2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w:t>
            </w:r>
          </w:p>
        </w:tc>
        <w:tc>
          <w:tcPr>
            <w:tcW w:w="680" w:type="dxa"/>
            <w:shd w:val="clear" w:color="auto" w:fill="F2F2F2" w:themeFill="background1" w:themeFillShade="F2"/>
            <w:vAlign w:val="center"/>
          </w:tcPr>
          <w:p w:rsidRPr="00D0737A" w:rsidR="00805AF8" w:rsidP="008C21C1" w:rsidRDefault="00805AF8" w14:paraId="1A1ADC5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4</w:t>
            </w:r>
          </w:p>
        </w:tc>
        <w:tc>
          <w:tcPr>
            <w:tcW w:w="680" w:type="dxa"/>
            <w:shd w:val="clear" w:color="auto" w:fill="F2F2F2" w:themeFill="background1" w:themeFillShade="F2"/>
            <w:vAlign w:val="center"/>
          </w:tcPr>
          <w:p w:rsidRPr="00D0737A" w:rsidR="00805AF8" w:rsidP="008C21C1" w:rsidRDefault="00805AF8" w14:paraId="1384BF9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6B6DB9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0134AF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4F2F72B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A4FDA6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147A5CB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0EC3A209"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57044A4D"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Larkin Pine Senior Housing</w:t>
            </w:r>
          </w:p>
        </w:tc>
        <w:tc>
          <w:tcPr>
            <w:tcW w:w="2184" w:type="dxa"/>
            <w:vAlign w:val="center"/>
          </w:tcPr>
          <w:p w:rsidRPr="00D0737A" w:rsidR="00805AF8" w:rsidP="00D0737A" w:rsidRDefault="00805AF8" w14:paraId="5AA36129"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1303 Larkin St</w:t>
            </w:r>
          </w:p>
        </w:tc>
        <w:tc>
          <w:tcPr>
            <w:tcW w:w="1084" w:type="dxa"/>
            <w:noWrap/>
            <w:vAlign w:val="center"/>
            <w:hideMark/>
          </w:tcPr>
          <w:p w:rsidRPr="00D0737A" w:rsidR="00805AF8" w:rsidP="00D0737A" w:rsidRDefault="00805AF8" w14:paraId="48D33F0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6B25E74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414" w:type="dxa"/>
            <w:vAlign w:val="center"/>
          </w:tcPr>
          <w:p w:rsidRPr="00D0737A" w:rsidR="00805AF8" w:rsidP="008C21C1" w:rsidRDefault="00805AF8" w14:paraId="282672A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w:t>
            </w:r>
          </w:p>
        </w:tc>
        <w:tc>
          <w:tcPr>
            <w:tcW w:w="680" w:type="dxa"/>
            <w:shd w:val="clear" w:color="auto" w:fill="F2F2F2" w:themeFill="background1" w:themeFillShade="F2"/>
            <w:vAlign w:val="center"/>
          </w:tcPr>
          <w:p w:rsidRPr="00D0737A" w:rsidR="00805AF8" w:rsidP="008C21C1" w:rsidRDefault="00805AF8" w14:paraId="660A0F4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AF89B4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E6A3BD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C85F49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A05A7D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7603B7B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07ACE46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w:t>
            </w:r>
          </w:p>
        </w:tc>
      </w:tr>
      <w:tr w:rsidRPr="00330D40" w:rsidR="00856003" w:rsidTr="00856003" w14:paraId="70B19BD5"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022BD97D"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Iroquois Hotel</w:t>
            </w:r>
          </w:p>
        </w:tc>
        <w:tc>
          <w:tcPr>
            <w:tcW w:w="2184" w:type="dxa"/>
            <w:vAlign w:val="center"/>
          </w:tcPr>
          <w:p w:rsidRPr="00D0737A" w:rsidR="00805AF8" w:rsidP="00D0737A" w:rsidRDefault="00805AF8" w14:paraId="674335F2"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835 Ofarrell St</w:t>
            </w:r>
          </w:p>
        </w:tc>
        <w:tc>
          <w:tcPr>
            <w:tcW w:w="1084" w:type="dxa"/>
            <w:noWrap/>
            <w:vAlign w:val="center"/>
            <w:hideMark/>
          </w:tcPr>
          <w:p w:rsidRPr="00D0737A" w:rsidR="00805AF8" w:rsidP="00D0737A" w:rsidRDefault="00805AF8" w14:paraId="1879853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08F7987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1DA0199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w:t>
            </w:r>
          </w:p>
        </w:tc>
        <w:tc>
          <w:tcPr>
            <w:tcW w:w="680" w:type="dxa"/>
            <w:shd w:val="clear" w:color="auto" w:fill="F2F2F2" w:themeFill="background1" w:themeFillShade="F2"/>
            <w:vAlign w:val="center"/>
          </w:tcPr>
          <w:p w:rsidRPr="00D0737A" w:rsidR="00805AF8" w:rsidP="008C21C1" w:rsidRDefault="00805AF8" w14:paraId="220391D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DFE13C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74AC2F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A2664C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1DF436F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CECE54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6724252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w:t>
            </w:r>
          </w:p>
        </w:tc>
      </w:tr>
      <w:tr w:rsidRPr="00330D40" w:rsidR="00856003" w:rsidTr="00856003" w14:paraId="1B1C0499"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68B43EB3"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Jefferson Hotel</w:t>
            </w:r>
          </w:p>
        </w:tc>
        <w:tc>
          <w:tcPr>
            <w:tcW w:w="2184" w:type="dxa"/>
            <w:vAlign w:val="center"/>
          </w:tcPr>
          <w:p w:rsidRPr="00D0737A" w:rsidR="00805AF8" w:rsidP="00D0737A" w:rsidRDefault="00805AF8" w14:paraId="65D650D6"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440 Eddy St</w:t>
            </w:r>
          </w:p>
        </w:tc>
        <w:tc>
          <w:tcPr>
            <w:tcW w:w="1084" w:type="dxa"/>
            <w:noWrap/>
            <w:vAlign w:val="center"/>
            <w:hideMark/>
          </w:tcPr>
          <w:p w:rsidRPr="00D0737A" w:rsidR="00805AF8" w:rsidP="00D0737A" w:rsidRDefault="00805AF8" w14:paraId="69E80C9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0637D77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2750FB0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5</w:t>
            </w:r>
          </w:p>
        </w:tc>
        <w:tc>
          <w:tcPr>
            <w:tcW w:w="680" w:type="dxa"/>
            <w:shd w:val="clear" w:color="auto" w:fill="F2F2F2" w:themeFill="background1" w:themeFillShade="F2"/>
            <w:vAlign w:val="center"/>
          </w:tcPr>
          <w:p w:rsidRPr="00D0737A" w:rsidR="00805AF8" w:rsidP="008C21C1" w:rsidRDefault="00805AF8" w14:paraId="68BBAB8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2B09F1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5</w:t>
            </w:r>
          </w:p>
        </w:tc>
        <w:tc>
          <w:tcPr>
            <w:tcW w:w="680" w:type="dxa"/>
            <w:shd w:val="clear" w:color="auto" w:fill="F2F2F2" w:themeFill="background1" w:themeFillShade="F2"/>
            <w:vAlign w:val="center"/>
          </w:tcPr>
          <w:p w:rsidRPr="00D0737A" w:rsidR="00805AF8" w:rsidP="008C21C1" w:rsidRDefault="00805AF8" w14:paraId="4CD49DB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3B30CD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701382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4D4F18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5842F0C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0538AC72"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1CE91031"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Raman Hotel</w:t>
            </w:r>
          </w:p>
        </w:tc>
        <w:tc>
          <w:tcPr>
            <w:tcW w:w="2184" w:type="dxa"/>
            <w:vAlign w:val="center"/>
          </w:tcPr>
          <w:p w:rsidRPr="00D0737A" w:rsidR="00805AF8" w:rsidP="00D0737A" w:rsidRDefault="00805AF8" w14:paraId="341EDA87"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1011 Howard St</w:t>
            </w:r>
          </w:p>
        </w:tc>
        <w:tc>
          <w:tcPr>
            <w:tcW w:w="1084" w:type="dxa"/>
            <w:noWrap/>
            <w:vAlign w:val="center"/>
            <w:hideMark/>
          </w:tcPr>
          <w:p w:rsidRPr="00D0737A" w:rsidR="00805AF8" w:rsidP="00D0737A" w:rsidRDefault="00805AF8" w14:paraId="1EB245C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382AFFB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64A0D9F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w:t>
            </w:r>
          </w:p>
        </w:tc>
        <w:tc>
          <w:tcPr>
            <w:tcW w:w="680" w:type="dxa"/>
            <w:shd w:val="clear" w:color="auto" w:fill="F2F2F2" w:themeFill="background1" w:themeFillShade="F2"/>
            <w:vAlign w:val="center"/>
          </w:tcPr>
          <w:p w:rsidRPr="00D0737A" w:rsidR="00805AF8" w:rsidP="008C21C1" w:rsidRDefault="00805AF8" w14:paraId="09D67AF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4387CA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0613A0A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A06520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F849A1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D18919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729625E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1B4D8401"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6A3C3467"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Empress Hotel</w:t>
            </w:r>
          </w:p>
        </w:tc>
        <w:tc>
          <w:tcPr>
            <w:tcW w:w="2184" w:type="dxa"/>
            <w:vAlign w:val="center"/>
          </w:tcPr>
          <w:p w:rsidRPr="00D0737A" w:rsidR="00805AF8" w:rsidP="00D0737A" w:rsidRDefault="00805AF8" w14:paraId="22B34CF4"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144 Eddy St</w:t>
            </w:r>
          </w:p>
        </w:tc>
        <w:tc>
          <w:tcPr>
            <w:tcW w:w="1084" w:type="dxa"/>
            <w:noWrap/>
            <w:vAlign w:val="center"/>
            <w:hideMark/>
          </w:tcPr>
          <w:p w:rsidRPr="00D0737A" w:rsidR="00805AF8" w:rsidP="00D0737A" w:rsidRDefault="00805AF8" w14:paraId="539BF7F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2183C77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578733A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78D5ACA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84DE08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EAB951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783DC2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8A2094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B4BCB3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05BF69E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5C555D80"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07CDD4BC"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Elm Hotel</w:t>
            </w:r>
          </w:p>
        </w:tc>
        <w:tc>
          <w:tcPr>
            <w:tcW w:w="2184" w:type="dxa"/>
            <w:vAlign w:val="center"/>
          </w:tcPr>
          <w:p w:rsidRPr="00D0737A" w:rsidR="00805AF8" w:rsidP="00D0737A" w:rsidRDefault="00805AF8" w14:paraId="7E66F6E0"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364 Eddy St</w:t>
            </w:r>
          </w:p>
        </w:tc>
        <w:tc>
          <w:tcPr>
            <w:tcW w:w="1084" w:type="dxa"/>
            <w:noWrap/>
            <w:vAlign w:val="center"/>
            <w:hideMark/>
          </w:tcPr>
          <w:p w:rsidRPr="00D0737A" w:rsidR="00805AF8" w:rsidP="00D0737A" w:rsidRDefault="00805AF8" w14:paraId="4F19F39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31A40B8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7D5B220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2C35DE5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299F30B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5B1D453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CF4E2D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9AF0AC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B3C4DE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13847A5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407AC211"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51F0DCCD"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West Hotel</w:t>
            </w:r>
          </w:p>
        </w:tc>
        <w:tc>
          <w:tcPr>
            <w:tcW w:w="2184" w:type="dxa"/>
            <w:vAlign w:val="center"/>
          </w:tcPr>
          <w:p w:rsidRPr="00D0737A" w:rsidR="00805AF8" w:rsidP="00D0737A" w:rsidRDefault="00805AF8" w14:paraId="2053947E"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141 Eddy St</w:t>
            </w:r>
          </w:p>
        </w:tc>
        <w:tc>
          <w:tcPr>
            <w:tcW w:w="1084" w:type="dxa"/>
            <w:noWrap/>
            <w:vAlign w:val="center"/>
            <w:hideMark/>
          </w:tcPr>
          <w:p w:rsidRPr="00D0737A" w:rsidR="00805AF8" w:rsidP="00D0737A" w:rsidRDefault="00805AF8" w14:paraId="41746E7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2ABE395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5EA9EF2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w:t>
            </w:r>
          </w:p>
        </w:tc>
        <w:tc>
          <w:tcPr>
            <w:tcW w:w="680" w:type="dxa"/>
            <w:shd w:val="clear" w:color="auto" w:fill="F2F2F2" w:themeFill="background1" w:themeFillShade="F2"/>
            <w:vAlign w:val="center"/>
          </w:tcPr>
          <w:p w:rsidRPr="00D0737A" w:rsidR="00805AF8" w:rsidP="008C21C1" w:rsidRDefault="00805AF8" w14:paraId="3849A33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C08015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A298BC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06E42B4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7A5D48C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7BD585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65F343B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6</w:t>
            </w:r>
          </w:p>
        </w:tc>
      </w:tr>
      <w:tr w:rsidRPr="00330D40" w:rsidR="00856003" w:rsidTr="00856003" w14:paraId="78FFA209"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4073CB2F"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William Penn Hotel</w:t>
            </w:r>
          </w:p>
        </w:tc>
        <w:tc>
          <w:tcPr>
            <w:tcW w:w="2184" w:type="dxa"/>
            <w:vAlign w:val="center"/>
          </w:tcPr>
          <w:p w:rsidRPr="00D0737A" w:rsidR="00805AF8" w:rsidP="00D0737A" w:rsidRDefault="00805AF8" w14:paraId="3546AF14"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160 Eddy St</w:t>
            </w:r>
          </w:p>
        </w:tc>
        <w:tc>
          <w:tcPr>
            <w:tcW w:w="1084" w:type="dxa"/>
            <w:noWrap/>
            <w:vAlign w:val="center"/>
            <w:hideMark/>
          </w:tcPr>
          <w:p w:rsidRPr="00D0737A" w:rsidR="00805AF8" w:rsidP="00D0737A" w:rsidRDefault="00805AF8" w14:paraId="73B7666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5DE0A34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0DE5ED8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48D6607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33F517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F25A18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1B229E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AFD904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C94D11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4425CB9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6D3422C9"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01F83918"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Alexander Residence</w:t>
            </w:r>
          </w:p>
        </w:tc>
        <w:tc>
          <w:tcPr>
            <w:tcW w:w="2184" w:type="dxa"/>
            <w:vAlign w:val="center"/>
          </w:tcPr>
          <w:p w:rsidRPr="00D0737A" w:rsidR="00805AF8" w:rsidP="00D0737A" w:rsidRDefault="00805AF8" w14:paraId="2AB31115"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230 Eddy St</w:t>
            </w:r>
          </w:p>
        </w:tc>
        <w:tc>
          <w:tcPr>
            <w:tcW w:w="1084" w:type="dxa"/>
            <w:noWrap/>
            <w:vAlign w:val="center"/>
            <w:hideMark/>
          </w:tcPr>
          <w:p w:rsidRPr="00D0737A" w:rsidR="00805AF8" w:rsidP="00D0737A" w:rsidRDefault="00805AF8" w14:paraId="32A3116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34E02EF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414" w:type="dxa"/>
            <w:vAlign w:val="center"/>
          </w:tcPr>
          <w:p w:rsidRPr="00D0737A" w:rsidR="00805AF8" w:rsidP="008C21C1" w:rsidRDefault="00805AF8" w14:paraId="177634D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2CD6BD2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45245EB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F522D2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E9B247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0D3716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AB34E4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6BCE879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r>
      <w:tr w:rsidRPr="00330D40" w:rsidR="00856003" w:rsidTr="00856003" w14:paraId="29C5F199"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04277A20"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Verona Hotel</w:t>
            </w:r>
          </w:p>
        </w:tc>
        <w:tc>
          <w:tcPr>
            <w:tcW w:w="2184" w:type="dxa"/>
            <w:vAlign w:val="center"/>
          </w:tcPr>
          <w:p w:rsidRPr="00D0737A" w:rsidR="00805AF8" w:rsidP="00D0737A" w:rsidRDefault="00805AF8" w14:paraId="7984CFE6"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317 Leavenworth St</w:t>
            </w:r>
          </w:p>
        </w:tc>
        <w:tc>
          <w:tcPr>
            <w:tcW w:w="1084" w:type="dxa"/>
            <w:noWrap/>
            <w:vAlign w:val="center"/>
            <w:hideMark/>
          </w:tcPr>
          <w:p w:rsidRPr="00D0737A" w:rsidR="00805AF8" w:rsidP="00D0737A" w:rsidRDefault="00805AF8" w14:paraId="7728A62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6D7C4E2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54D05DA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58A6B8B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0F0A5DB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BBAFA2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F1B392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26C739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59B73C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07B444F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r>
      <w:tr w:rsidRPr="00330D40" w:rsidR="00856003" w:rsidTr="00856003" w14:paraId="4F27C95F"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29D253D3"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Hamlin Hotel</w:t>
            </w:r>
          </w:p>
        </w:tc>
        <w:tc>
          <w:tcPr>
            <w:tcW w:w="2184" w:type="dxa"/>
            <w:vAlign w:val="center"/>
          </w:tcPr>
          <w:p w:rsidRPr="00D0737A" w:rsidR="00805AF8" w:rsidP="00D0737A" w:rsidRDefault="00805AF8" w14:paraId="04E685F2"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385 Eddy St</w:t>
            </w:r>
          </w:p>
        </w:tc>
        <w:tc>
          <w:tcPr>
            <w:tcW w:w="1084" w:type="dxa"/>
            <w:noWrap/>
            <w:vAlign w:val="center"/>
            <w:hideMark/>
          </w:tcPr>
          <w:p w:rsidRPr="00D0737A" w:rsidR="00805AF8" w:rsidP="00D0737A" w:rsidRDefault="00805AF8" w14:paraId="1AAD428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03DEC01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137BF3E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154955B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96B058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59C106E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5D31CDF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AB7499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48FA71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5609C06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1D4B8E80"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44652F0F"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Railton Place</w:t>
            </w:r>
          </w:p>
        </w:tc>
        <w:tc>
          <w:tcPr>
            <w:tcW w:w="2184" w:type="dxa"/>
            <w:vAlign w:val="center"/>
          </w:tcPr>
          <w:p w:rsidRPr="00D0737A" w:rsidR="00805AF8" w:rsidP="00D0737A" w:rsidRDefault="00805AF8" w14:paraId="78CB1B5A"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242 Turk St</w:t>
            </w:r>
          </w:p>
        </w:tc>
        <w:tc>
          <w:tcPr>
            <w:tcW w:w="1084" w:type="dxa"/>
            <w:noWrap/>
            <w:vAlign w:val="center"/>
            <w:hideMark/>
          </w:tcPr>
          <w:p w:rsidRPr="00D0737A" w:rsidR="00805AF8" w:rsidP="00D0737A" w:rsidRDefault="00805AF8" w14:paraId="22E541C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501979A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414" w:type="dxa"/>
            <w:vAlign w:val="center"/>
          </w:tcPr>
          <w:p w:rsidRPr="00D0737A" w:rsidR="00805AF8" w:rsidP="008C21C1" w:rsidRDefault="00805AF8" w14:paraId="7C5E1B3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41471BB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FFF3CB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DC9B86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EB566B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03380D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42E338B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220462B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22962273"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76A688AF"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Dalt Hotel</w:t>
            </w:r>
          </w:p>
        </w:tc>
        <w:tc>
          <w:tcPr>
            <w:tcW w:w="2184" w:type="dxa"/>
            <w:vAlign w:val="center"/>
          </w:tcPr>
          <w:p w:rsidRPr="00D0737A" w:rsidR="00805AF8" w:rsidP="00D0737A" w:rsidRDefault="00805AF8" w14:paraId="6DD686A6"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34 Turk St</w:t>
            </w:r>
          </w:p>
        </w:tc>
        <w:tc>
          <w:tcPr>
            <w:tcW w:w="1084" w:type="dxa"/>
            <w:noWrap/>
            <w:vAlign w:val="center"/>
            <w:hideMark/>
          </w:tcPr>
          <w:p w:rsidRPr="00D0737A" w:rsidR="00805AF8" w:rsidP="00D0737A" w:rsidRDefault="00805AF8" w14:paraId="59F88FD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2FB3A0A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1926BCD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7E27A1A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17269A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D4CE73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7A4E185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109B8A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CFC89F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4F44EF1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087D3600"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74B4535E"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Vincent Hotel</w:t>
            </w:r>
          </w:p>
        </w:tc>
        <w:tc>
          <w:tcPr>
            <w:tcW w:w="2184" w:type="dxa"/>
            <w:vAlign w:val="center"/>
          </w:tcPr>
          <w:p w:rsidRPr="00D0737A" w:rsidR="00805AF8" w:rsidP="00D0737A" w:rsidRDefault="00805AF8" w14:paraId="44EF22D3"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459 Turk St</w:t>
            </w:r>
          </w:p>
        </w:tc>
        <w:tc>
          <w:tcPr>
            <w:tcW w:w="1084" w:type="dxa"/>
            <w:noWrap/>
            <w:vAlign w:val="center"/>
            <w:hideMark/>
          </w:tcPr>
          <w:p w:rsidRPr="00D0737A" w:rsidR="00805AF8" w:rsidP="00D0737A" w:rsidRDefault="00805AF8" w14:paraId="2517E53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20C19D1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3EB5407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4A771AC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64A2BD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767FB24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BE69D2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928329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629BEF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5A91051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1612D22D"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468D4E07"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McAllister Hotel</w:t>
            </w:r>
          </w:p>
        </w:tc>
        <w:tc>
          <w:tcPr>
            <w:tcW w:w="2184" w:type="dxa"/>
            <w:vAlign w:val="center"/>
          </w:tcPr>
          <w:p w:rsidRPr="00D0737A" w:rsidR="00805AF8" w:rsidP="00D0737A" w:rsidRDefault="00805AF8" w14:paraId="35F74CF1"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270 McAllister St</w:t>
            </w:r>
          </w:p>
        </w:tc>
        <w:tc>
          <w:tcPr>
            <w:tcW w:w="1084" w:type="dxa"/>
            <w:noWrap/>
            <w:vAlign w:val="center"/>
            <w:hideMark/>
          </w:tcPr>
          <w:p w:rsidRPr="00D0737A" w:rsidR="00805AF8" w:rsidP="00D0737A" w:rsidRDefault="00805AF8" w14:paraId="6B4F90B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666EB9A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40D5367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4E97B4F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2D0769D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074105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FA4563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E8B553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25005E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02FF455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r>
      <w:tr w:rsidRPr="00330D40" w:rsidR="00856003" w:rsidTr="00856003" w14:paraId="1173F47B"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6B15C018"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Marathon Hotel</w:t>
            </w:r>
          </w:p>
        </w:tc>
        <w:tc>
          <w:tcPr>
            <w:tcW w:w="2184" w:type="dxa"/>
            <w:vAlign w:val="center"/>
          </w:tcPr>
          <w:p w:rsidRPr="00D0737A" w:rsidR="00805AF8" w:rsidP="00D0737A" w:rsidRDefault="00805AF8" w14:paraId="3C774EF5"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710 Ellis St</w:t>
            </w:r>
          </w:p>
        </w:tc>
        <w:tc>
          <w:tcPr>
            <w:tcW w:w="1084" w:type="dxa"/>
            <w:noWrap/>
            <w:vAlign w:val="center"/>
            <w:hideMark/>
          </w:tcPr>
          <w:p w:rsidRPr="00D0737A" w:rsidR="00805AF8" w:rsidP="00D0737A" w:rsidRDefault="00805AF8" w14:paraId="481CD8C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15B4567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414" w:type="dxa"/>
            <w:vAlign w:val="center"/>
          </w:tcPr>
          <w:p w:rsidRPr="00D0737A" w:rsidR="00805AF8" w:rsidP="008C21C1" w:rsidRDefault="00805AF8" w14:paraId="4265810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4B1397B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49AF83A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D5B288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D2FF64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408C7A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FE0502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4B6F8CA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69BFD3D9"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2876D84B"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Derek Silva Community</w:t>
            </w:r>
          </w:p>
        </w:tc>
        <w:tc>
          <w:tcPr>
            <w:tcW w:w="2184" w:type="dxa"/>
            <w:vAlign w:val="center"/>
          </w:tcPr>
          <w:p w:rsidRPr="00D0737A" w:rsidR="00805AF8" w:rsidP="00D0737A" w:rsidRDefault="00805AF8" w14:paraId="72548544"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20 Franklin St</w:t>
            </w:r>
          </w:p>
        </w:tc>
        <w:tc>
          <w:tcPr>
            <w:tcW w:w="1084" w:type="dxa"/>
            <w:noWrap/>
            <w:vAlign w:val="center"/>
            <w:hideMark/>
          </w:tcPr>
          <w:p w:rsidRPr="00D0737A" w:rsidR="00805AF8" w:rsidP="00D0737A" w:rsidRDefault="00805AF8" w14:paraId="2F89819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493DF38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414" w:type="dxa"/>
            <w:vAlign w:val="center"/>
          </w:tcPr>
          <w:p w:rsidRPr="00D0737A" w:rsidR="00805AF8" w:rsidP="008C21C1" w:rsidRDefault="00805AF8" w14:paraId="68B50C5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04A72E3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CA4A7D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3C7648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3687A3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A247A0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046B0CC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19D70AA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5B75DD2A"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7F2F145A"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Royan Hotel</w:t>
            </w:r>
          </w:p>
        </w:tc>
        <w:tc>
          <w:tcPr>
            <w:tcW w:w="2184" w:type="dxa"/>
            <w:vAlign w:val="center"/>
          </w:tcPr>
          <w:p w:rsidRPr="00D0737A" w:rsidR="00805AF8" w:rsidP="00D0737A" w:rsidRDefault="00805AF8" w14:paraId="4C2CCFCF"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405 Valencia St</w:t>
            </w:r>
          </w:p>
        </w:tc>
        <w:tc>
          <w:tcPr>
            <w:tcW w:w="1084" w:type="dxa"/>
            <w:noWrap/>
            <w:vAlign w:val="center"/>
            <w:hideMark/>
          </w:tcPr>
          <w:p w:rsidRPr="00D0737A" w:rsidR="00805AF8" w:rsidP="00D0737A" w:rsidRDefault="00805AF8" w14:paraId="6E2D0FA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51BDDF7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7C31DC5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1FE01F0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413F6F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CF7036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B4A68F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0A906A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0F70D62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76D4C42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3E94E96A"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53B27BBC"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Apollo Hotel</w:t>
            </w:r>
          </w:p>
        </w:tc>
        <w:tc>
          <w:tcPr>
            <w:tcW w:w="2184" w:type="dxa"/>
            <w:vAlign w:val="center"/>
          </w:tcPr>
          <w:p w:rsidRPr="00D0737A" w:rsidR="00805AF8" w:rsidP="00D0737A" w:rsidRDefault="00805AF8" w14:paraId="0141AF39"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422 Valencia St</w:t>
            </w:r>
          </w:p>
        </w:tc>
        <w:tc>
          <w:tcPr>
            <w:tcW w:w="1084" w:type="dxa"/>
            <w:noWrap/>
            <w:vAlign w:val="center"/>
            <w:hideMark/>
          </w:tcPr>
          <w:p w:rsidRPr="00D0737A" w:rsidR="00805AF8" w:rsidP="00D0737A" w:rsidRDefault="00805AF8" w14:paraId="4FEBBB9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2188EEF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1D4568B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0ACF9B5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986FE1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ACDCB7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40430C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1FD14A1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B144CD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14D4B0F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3</w:t>
            </w:r>
          </w:p>
        </w:tc>
      </w:tr>
      <w:tr w:rsidRPr="00330D40" w:rsidR="00856003" w:rsidTr="00856003" w14:paraId="3B756216"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71CB5581"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Bayanihan House</w:t>
            </w:r>
          </w:p>
        </w:tc>
        <w:tc>
          <w:tcPr>
            <w:tcW w:w="2184" w:type="dxa"/>
            <w:vAlign w:val="center"/>
          </w:tcPr>
          <w:p w:rsidRPr="00D0737A" w:rsidR="00805AF8" w:rsidP="00D0737A" w:rsidRDefault="00805AF8" w14:paraId="209C3971"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88 6th St</w:t>
            </w:r>
          </w:p>
        </w:tc>
        <w:tc>
          <w:tcPr>
            <w:tcW w:w="1084" w:type="dxa"/>
            <w:noWrap/>
            <w:vAlign w:val="center"/>
            <w:hideMark/>
          </w:tcPr>
          <w:p w:rsidRPr="00D0737A" w:rsidR="00805AF8" w:rsidP="00D0737A" w:rsidRDefault="00805AF8" w14:paraId="2454560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52752A4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73E4AB0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2683252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036418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C7CE6D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EB1415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124820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09CC45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2926401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w:t>
            </w:r>
          </w:p>
        </w:tc>
      </w:tr>
      <w:tr w:rsidRPr="00330D40" w:rsidR="00856003" w:rsidTr="00856003" w14:paraId="55B8A5D9"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2140B485"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Rose Hotel</w:t>
            </w:r>
          </w:p>
        </w:tc>
        <w:tc>
          <w:tcPr>
            <w:tcW w:w="2184" w:type="dxa"/>
            <w:vAlign w:val="center"/>
          </w:tcPr>
          <w:p w:rsidRPr="00D0737A" w:rsidR="00805AF8" w:rsidP="00D0737A" w:rsidRDefault="00805AF8" w14:paraId="4A5A1394"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125 6th St</w:t>
            </w:r>
          </w:p>
        </w:tc>
        <w:tc>
          <w:tcPr>
            <w:tcW w:w="1084" w:type="dxa"/>
            <w:noWrap/>
            <w:vAlign w:val="center"/>
            <w:hideMark/>
          </w:tcPr>
          <w:p w:rsidRPr="00D0737A" w:rsidR="00805AF8" w:rsidP="00D0737A" w:rsidRDefault="00805AF8" w14:paraId="7CADF69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38DB142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47A095F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c>
          <w:tcPr>
            <w:tcW w:w="680" w:type="dxa"/>
            <w:shd w:val="clear" w:color="auto" w:fill="F2F2F2" w:themeFill="background1" w:themeFillShade="F2"/>
            <w:vAlign w:val="center"/>
          </w:tcPr>
          <w:p w:rsidRPr="00D0737A" w:rsidR="00805AF8" w:rsidP="008C21C1" w:rsidRDefault="00805AF8" w14:paraId="76A5623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1B4E69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3FFF5C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D844D2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79088B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ED8B8A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1224" w:type="dxa"/>
            <w:vAlign w:val="center"/>
          </w:tcPr>
          <w:p w:rsidRPr="00D0737A" w:rsidR="00805AF8" w:rsidP="008C21C1" w:rsidRDefault="00805AF8" w14:paraId="5B2FD98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4484685C"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27BF4A34"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Ritz Hotel</w:t>
            </w:r>
          </w:p>
        </w:tc>
        <w:tc>
          <w:tcPr>
            <w:tcW w:w="2184" w:type="dxa"/>
            <w:vAlign w:val="center"/>
          </w:tcPr>
          <w:p w:rsidRPr="00D0737A" w:rsidR="00805AF8" w:rsidP="00D0737A" w:rsidRDefault="00805AF8" w14:paraId="708E7498"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216 Eddy St</w:t>
            </w:r>
          </w:p>
        </w:tc>
        <w:tc>
          <w:tcPr>
            <w:tcW w:w="1084" w:type="dxa"/>
            <w:noWrap/>
            <w:vAlign w:val="center"/>
            <w:hideMark/>
          </w:tcPr>
          <w:p w:rsidRPr="00D0737A" w:rsidR="00805AF8" w:rsidP="00D0737A" w:rsidRDefault="00805AF8" w14:paraId="241BE4E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5D294B2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1435243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55B9F31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9AEC4C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20BF7B2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CE3785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D8D0CF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736DB0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6E7CCAF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7C1C3D05"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26A47574"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Windsor Hotel</w:t>
            </w:r>
          </w:p>
        </w:tc>
        <w:tc>
          <w:tcPr>
            <w:tcW w:w="2184" w:type="dxa"/>
            <w:vAlign w:val="center"/>
          </w:tcPr>
          <w:p w:rsidRPr="00D0737A" w:rsidR="00805AF8" w:rsidP="00D0737A" w:rsidRDefault="00805AF8" w14:paraId="0E3AA96D"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238 Eddy St</w:t>
            </w:r>
          </w:p>
        </w:tc>
        <w:tc>
          <w:tcPr>
            <w:tcW w:w="1084" w:type="dxa"/>
            <w:noWrap/>
            <w:vAlign w:val="center"/>
            <w:hideMark/>
          </w:tcPr>
          <w:p w:rsidRPr="00D0737A" w:rsidR="00805AF8" w:rsidP="00D0737A" w:rsidRDefault="00805AF8" w14:paraId="7B827C9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57F3477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2B0A3F9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4336014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9DD06C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F5A847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E97D61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1FC1D1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FF60B0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0D11BA1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77F56F12"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625DEC04"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Barcelona Apartments</w:t>
            </w:r>
          </w:p>
        </w:tc>
        <w:tc>
          <w:tcPr>
            <w:tcW w:w="2184" w:type="dxa"/>
            <w:vAlign w:val="center"/>
          </w:tcPr>
          <w:p w:rsidRPr="00D0737A" w:rsidR="00805AF8" w:rsidP="00D0737A" w:rsidRDefault="00805AF8" w14:paraId="48343164"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270 Turk St</w:t>
            </w:r>
          </w:p>
        </w:tc>
        <w:tc>
          <w:tcPr>
            <w:tcW w:w="1084" w:type="dxa"/>
            <w:noWrap/>
            <w:vAlign w:val="center"/>
            <w:hideMark/>
          </w:tcPr>
          <w:p w:rsidRPr="00D0737A" w:rsidR="00805AF8" w:rsidP="00D0737A" w:rsidRDefault="00805AF8" w14:paraId="15579E4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5D60A2B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414" w:type="dxa"/>
            <w:vAlign w:val="center"/>
          </w:tcPr>
          <w:p w:rsidRPr="00D0737A" w:rsidR="00805AF8" w:rsidP="008C21C1" w:rsidRDefault="00805AF8" w14:paraId="5F4E85B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26DA64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239022D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B949AE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F071D6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EFFECE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B31519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7E149DC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5464745A"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1DB303F2"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Ambassador Hotel</w:t>
            </w:r>
          </w:p>
        </w:tc>
        <w:tc>
          <w:tcPr>
            <w:tcW w:w="2184" w:type="dxa"/>
            <w:vAlign w:val="center"/>
          </w:tcPr>
          <w:p w:rsidRPr="00D0737A" w:rsidR="00805AF8" w:rsidP="00D0737A" w:rsidRDefault="00805AF8" w14:paraId="77AB1EDF"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55 Mason St</w:t>
            </w:r>
          </w:p>
        </w:tc>
        <w:tc>
          <w:tcPr>
            <w:tcW w:w="1084" w:type="dxa"/>
            <w:noWrap/>
            <w:vAlign w:val="center"/>
            <w:hideMark/>
          </w:tcPr>
          <w:p w:rsidRPr="00D0737A" w:rsidR="00805AF8" w:rsidP="00D0737A" w:rsidRDefault="00805AF8" w14:paraId="7ACC478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09E1AD7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31C94FF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30E132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E02414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78FD0E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434F2FE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FEC700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C938E1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03BF13B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w:t>
            </w:r>
          </w:p>
        </w:tc>
      </w:tr>
      <w:tr w:rsidRPr="00330D40" w:rsidR="00856003" w:rsidTr="00856003" w14:paraId="1E2C44DB"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2CD079DD"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Leland Polk Senior Community</w:t>
            </w:r>
          </w:p>
        </w:tc>
        <w:tc>
          <w:tcPr>
            <w:tcW w:w="2184" w:type="dxa"/>
            <w:vAlign w:val="center"/>
          </w:tcPr>
          <w:p w:rsidRPr="00D0737A" w:rsidR="00805AF8" w:rsidP="00D0737A" w:rsidRDefault="00805AF8" w14:paraId="54DFCC9B"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1315 Polk St</w:t>
            </w:r>
          </w:p>
        </w:tc>
        <w:tc>
          <w:tcPr>
            <w:tcW w:w="1084" w:type="dxa"/>
            <w:noWrap/>
            <w:vAlign w:val="center"/>
            <w:hideMark/>
          </w:tcPr>
          <w:p w:rsidRPr="00D0737A" w:rsidR="00805AF8" w:rsidP="00D0737A" w:rsidRDefault="00805AF8" w14:paraId="28B92E6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6336D67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414" w:type="dxa"/>
            <w:vAlign w:val="center"/>
          </w:tcPr>
          <w:p w:rsidRPr="00D0737A" w:rsidR="00805AF8" w:rsidP="008C21C1" w:rsidRDefault="00805AF8" w14:paraId="49CDE53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ADFA7A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1308E3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ECD6D5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9E8587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197313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048C0B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6216C26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3B0A2431"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235A46D3"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Le Nain Hotel</w:t>
            </w:r>
          </w:p>
        </w:tc>
        <w:tc>
          <w:tcPr>
            <w:tcW w:w="2184" w:type="dxa"/>
            <w:vAlign w:val="center"/>
          </w:tcPr>
          <w:p w:rsidRPr="00D0737A" w:rsidR="00805AF8" w:rsidP="00D0737A" w:rsidRDefault="00805AF8" w14:paraId="595BC825"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730 Eddy St</w:t>
            </w:r>
          </w:p>
        </w:tc>
        <w:tc>
          <w:tcPr>
            <w:tcW w:w="1084" w:type="dxa"/>
            <w:noWrap/>
            <w:vAlign w:val="center"/>
            <w:hideMark/>
          </w:tcPr>
          <w:p w:rsidRPr="00D0737A" w:rsidR="00805AF8" w:rsidP="00D0737A" w:rsidRDefault="00805AF8" w14:paraId="311A15D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50C4061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0B2A49F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063751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291068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0B4EC1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7D145C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26DE76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D548F5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300B42B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05B6A565"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0F1B45DE"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2524 Mission - Veterans Residence</w:t>
            </w:r>
          </w:p>
        </w:tc>
        <w:tc>
          <w:tcPr>
            <w:tcW w:w="2184" w:type="dxa"/>
            <w:vAlign w:val="center"/>
          </w:tcPr>
          <w:p w:rsidRPr="00D0737A" w:rsidR="00805AF8" w:rsidP="00D0737A" w:rsidRDefault="00805AF8" w14:paraId="245415DD"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2524 Mission St</w:t>
            </w:r>
          </w:p>
        </w:tc>
        <w:tc>
          <w:tcPr>
            <w:tcW w:w="1084" w:type="dxa"/>
            <w:noWrap/>
            <w:vAlign w:val="center"/>
            <w:hideMark/>
          </w:tcPr>
          <w:p w:rsidRPr="00D0737A" w:rsidR="00805AF8" w:rsidP="00D0737A" w:rsidRDefault="00805AF8" w14:paraId="48D78C5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102EA86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68FFABB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36AA68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D8455B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8D986A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4C0EA1F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8681B5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CED51D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376A57C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0C3F2934"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4AF3D255"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Minna Lee</w:t>
            </w:r>
          </w:p>
        </w:tc>
        <w:tc>
          <w:tcPr>
            <w:tcW w:w="2184" w:type="dxa"/>
            <w:vAlign w:val="center"/>
          </w:tcPr>
          <w:p w:rsidRPr="00D0737A" w:rsidR="00805AF8" w:rsidP="00D0737A" w:rsidRDefault="00805AF8" w14:paraId="06D8DB07"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149 6th St</w:t>
            </w:r>
          </w:p>
        </w:tc>
        <w:tc>
          <w:tcPr>
            <w:tcW w:w="1084" w:type="dxa"/>
            <w:noWrap/>
            <w:vAlign w:val="center"/>
            <w:hideMark/>
          </w:tcPr>
          <w:p w:rsidRPr="00D0737A" w:rsidR="00805AF8" w:rsidP="00D0737A" w:rsidRDefault="00805AF8" w14:paraId="48574E5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586565A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44F98FC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350DDCE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FDF427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3056E7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626C0E6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671FF6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3E5F044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5E34020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771120A4"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6E1C751F"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Dudley Apartments</w:t>
            </w:r>
          </w:p>
        </w:tc>
        <w:tc>
          <w:tcPr>
            <w:tcW w:w="2184" w:type="dxa"/>
            <w:vAlign w:val="center"/>
          </w:tcPr>
          <w:p w:rsidRPr="00D0737A" w:rsidR="00805AF8" w:rsidP="00D0737A" w:rsidRDefault="00805AF8" w14:paraId="54C6202B"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172 6th St</w:t>
            </w:r>
          </w:p>
        </w:tc>
        <w:tc>
          <w:tcPr>
            <w:tcW w:w="1084" w:type="dxa"/>
            <w:noWrap/>
            <w:vAlign w:val="center"/>
            <w:hideMark/>
          </w:tcPr>
          <w:p w:rsidRPr="00D0737A" w:rsidR="00805AF8" w:rsidP="00D0737A" w:rsidRDefault="00805AF8" w14:paraId="4FCCFFD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084" w:type="dxa"/>
            <w:noWrap/>
            <w:vAlign w:val="center"/>
            <w:hideMark/>
          </w:tcPr>
          <w:p w:rsidRPr="00D0737A" w:rsidR="00805AF8" w:rsidP="00D0737A" w:rsidRDefault="00805AF8" w14:paraId="067FBC5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6D6A0CC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18793C0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7E01D86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7D7AFC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88010E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41662E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9DD666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6DAF3F0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r>
      <w:tr w:rsidRPr="00330D40" w:rsidR="00856003" w:rsidTr="00856003" w14:paraId="1AC78F69" w14:textId="77777777">
        <w:trPr>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671E2997"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Stanford Hotel</w:t>
            </w:r>
          </w:p>
        </w:tc>
        <w:tc>
          <w:tcPr>
            <w:tcW w:w="2184" w:type="dxa"/>
            <w:vAlign w:val="center"/>
          </w:tcPr>
          <w:p w:rsidRPr="00D0737A" w:rsidR="00805AF8" w:rsidP="00D0737A" w:rsidRDefault="00805AF8" w14:paraId="0B2E62FF" w14:textId="777777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250 Kearny St</w:t>
            </w:r>
          </w:p>
        </w:tc>
        <w:tc>
          <w:tcPr>
            <w:tcW w:w="1084" w:type="dxa"/>
            <w:noWrap/>
            <w:vAlign w:val="center"/>
            <w:hideMark/>
          </w:tcPr>
          <w:p w:rsidRPr="00D0737A" w:rsidR="00805AF8" w:rsidP="00D0737A" w:rsidRDefault="00805AF8" w14:paraId="0D987BA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2DCC4CD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11ABF30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C96114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420C4A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2826076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55F7ADB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19CF8259"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48C84D6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474E1D5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r w:rsidRPr="00330D40" w:rsidR="00856003" w:rsidTr="00856003" w14:paraId="411901C9"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Align w:val="center"/>
          </w:tcPr>
          <w:p w:rsidRPr="00D0737A" w:rsidR="00805AF8" w:rsidP="00D0737A" w:rsidRDefault="00805AF8" w14:paraId="74D56098" w14:textId="77777777">
            <w:pPr>
              <w:spacing w:after="0" w:line="240" w:lineRule="auto"/>
              <w:jc w:val="left"/>
              <w:rPr>
                <w:rFonts w:eastAsia="Times New Roman" w:cs="Calibri"/>
                <w:b w:val="0"/>
                <w:color w:val="000000"/>
                <w:sz w:val="18"/>
                <w:szCs w:val="18"/>
              </w:rPr>
            </w:pPr>
            <w:r w:rsidRPr="00D0737A">
              <w:rPr>
                <w:rFonts w:eastAsia="Times New Roman" w:cs="Calibri"/>
                <w:b w:val="0"/>
                <w:color w:val="000000"/>
                <w:sz w:val="18"/>
                <w:szCs w:val="18"/>
              </w:rPr>
              <w:t>Boyd Hotel</w:t>
            </w:r>
          </w:p>
        </w:tc>
        <w:tc>
          <w:tcPr>
            <w:tcW w:w="2184" w:type="dxa"/>
            <w:vAlign w:val="center"/>
          </w:tcPr>
          <w:p w:rsidRPr="00D0737A" w:rsidR="00805AF8" w:rsidP="00D0737A" w:rsidRDefault="00805AF8" w14:paraId="38E7A2ED" w14:textId="777777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41 jones St</w:t>
            </w:r>
          </w:p>
        </w:tc>
        <w:tc>
          <w:tcPr>
            <w:tcW w:w="1084" w:type="dxa"/>
            <w:noWrap/>
            <w:vAlign w:val="center"/>
            <w:hideMark/>
          </w:tcPr>
          <w:p w:rsidRPr="00D0737A" w:rsidR="00805AF8" w:rsidP="00D0737A" w:rsidRDefault="00805AF8" w14:paraId="296233B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No</w:t>
            </w:r>
          </w:p>
        </w:tc>
        <w:tc>
          <w:tcPr>
            <w:tcW w:w="1084" w:type="dxa"/>
            <w:noWrap/>
            <w:vAlign w:val="center"/>
            <w:hideMark/>
          </w:tcPr>
          <w:p w:rsidRPr="00D0737A" w:rsidR="00805AF8" w:rsidP="00D0737A" w:rsidRDefault="00805AF8" w14:paraId="3767CB1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Yes</w:t>
            </w:r>
          </w:p>
        </w:tc>
        <w:tc>
          <w:tcPr>
            <w:tcW w:w="1414" w:type="dxa"/>
            <w:vAlign w:val="center"/>
          </w:tcPr>
          <w:p w:rsidRPr="00D0737A" w:rsidR="00805AF8" w:rsidP="008C21C1" w:rsidRDefault="00805AF8" w14:paraId="23E77E7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2EA47F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70D66CF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D1F5B6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67038D1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680" w:type="dxa"/>
            <w:shd w:val="clear" w:color="auto" w:fill="F2F2F2" w:themeFill="background1" w:themeFillShade="F2"/>
            <w:vAlign w:val="center"/>
          </w:tcPr>
          <w:p w:rsidRPr="00D0737A" w:rsidR="00805AF8" w:rsidP="008C21C1" w:rsidRDefault="00805AF8" w14:paraId="0E4958A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1</w:t>
            </w:r>
          </w:p>
        </w:tc>
        <w:tc>
          <w:tcPr>
            <w:tcW w:w="680" w:type="dxa"/>
            <w:shd w:val="clear" w:color="auto" w:fill="F2F2F2" w:themeFill="background1" w:themeFillShade="F2"/>
            <w:vAlign w:val="center"/>
          </w:tcPr>
          <w:p w:rsidRPr="00D0737A" w:rsidR="00805AF8" w:rsidP="008C21C1" w:rsidRDefault="00805AF8" w14:paraId="2EDA73E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cs="Calibri"/>
                <w:color w:val="000000"/>
                <w:sz w:val="18"/>
                <w:szCs w:val="18"/>
              </w:rPr>
              <w:t>0</w:t>
            </w:r>
          </w:p>
        </w:tc>
        <w:tc>
          <w:tcPr>
            <w:tcW w:w="1224" w:type="dxa"/>
            <w:vAlign w:val="center"/>
          </w:tcPr>
          <w:p w:rsidRPr="00D0737A" w:rsidR="00805AF8" w:rsidP="008C21C1" w:rsidRDefault="00805AF8" w14:paraId="0D9C529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D0737A">
              <w:rPr>
                <w:rFonts w:eastAsia="Times New Roman" w:cs="Calibri"/>
                <w:color w:val="000000"/>
                <w:sz w:val="18"/>
                <w:szCs w:val="18"/>
              </w:rPr>
              <w:t>1</w:t>
            </w:r>
          </w:p>
        </w:tc>
      </w:tr>
    </w:tbl>
    <w:p w:rsidRPr="005C437E" w:rsidR="00805AF8" w:rsidP="00805AF8" w:rsidRDefault="00805AF8" w14:paraId="776645D2" w14:textId="77777777">
      <w:pPr>
        <w:sectPr w:rsidRPr="005C437E" w:rsidR="00805AF8" w:rsidSect="00856003">
          <w:headerReference w:type="default" r:id="rId30"/>
          <w:footerReference w:type="default" r:id="rId31"/>
          <w:pgSz w:w="15840" w:h="12240" w:orient="landscape"/>
          <w:pgMar w:top="720" w:right="720" w:bottom="864" w:left="720" w:header="720" w:footer="432" w:gutter="0"/>
          <w:cols w:space="720"/>
          <w:docGrid w:linePitch="360"/>
          <w:headerReference w:type="first" r:id="R952169227d584631"/>
        </w:sectPr>
      </w:pPr>
    </w:p>
    <w:p w:rsidRPr="00330D40" w:rsidR="00315FBC" w:rsidP="0052394A" w:rsidRDefault="00315FBC" w14:paraId="5978084B" w14:textId="217CFAB6">
      <w:pPr>
        <w:pStyle w:val="Heading2"/>
      </w:pPr>
      <w:bookmarkStart w:name="_Toc187870610" w:id="38"/>
      <w:r w:rsidRPr="0052394A">
        <w:rPr>
          <w:rStyle w:val="PrimaryColor"/>
        </w:rPr>
        <w:t>APPENDIX</w:t>
      </w:r>
      <w:r w:rsidRPr="0052394A" w:rsidR="00C8768E">
        <w:rPr>
          <w:rStyle w:val="PrimaryColor"/>
        </w:rPr>
        <w:t xml:space="preserve"> </w:t>
      </w:r>
      <w:r w:rsidRPr="0052394A" w:rsidR="006C183B">
        <w:rPr>
          <w:rStyle w:val="PrimaryColor"/>
        </w:rPr>
        <w:t>D</w:t>
      </w:r>
      <w:r w:rsidRPr="0052394A">
        <w:rPr>
          <w:rStyle w:val="PrimaryColor"/>
        </w:rPr>
        <w:t>:</w:t>
      </w:r>
      <w:r w:rsidRPr="00330D40">
        <w:t xml:space="preserve"> D</w:t>
      </w:r>
      <w:r w:rsidRPr="00330D40" w:rsidR="00BA2887">
        <w:t>raft Disability Operating Subsidy Proposal</w:t>
      </w:r>
      <w:bookmarkEnd w:id="38"/>
    </w:p>
    <w:p w:rsidR="0052394A" w:rsidP="006D6835" w:rsidRDefault="0052394A" w14:paraId="6E9FD7C9" w14:textId="77777777"/>
    <w:p w:rsidR="00A27D4E" w:rsidP="006D6835" w:rsidRDefault="00BD4A59" w14:paraId="3DDF025C" w14:textId="311786EC">
      <w:r>
        <w:t xml:space="preserve">Adults with disabilities </w:t>
      </w:r>
      <w:r w:rsidR="009D08E7">
        <w:t>who</w:t>
      </w:r>
      <w:r w:rsidR="00D44B6D">
        <w:t xml:space="preserve"> rent </w:t>
      </w:r>
      <w:r w:rsidR="002341D0">
        <w:t xml:space="preserve">face many challenges </w:t>
      </w:r>
      <w:r w:rsidR="00D44B6D">
        <w:t>accessing</w:t>
      </w:r>
      <w:r w:rsidR="002341D0">
        <w:t xml:space="preserve"> housing in San Francisco. </w:t>
      </w:r>
      <w:r w:rsidR="00FA230C">
        <w:t>M</w:t>
      </w:r>
      <w:r w:rsidR="00C57F2A">
        <w:t xml:space="preserve">any adults with disabilities survive on </w:t>
      </w:r>
      <w:r w:rsidR="00FE1F5F">
        <w:t>Supplemental Security Income/State Supplementary Payment (</w:t>
      </w:r>
      <w:r w:rsidR="00C57F2A">
        <w:t>SSI/SSP</w:t>
      </w:r>
      <w:r w:rsidR="00FE1F5F">
        <w:t>)</w:t>
      </w:r>
      <w:r w:rsidR="00C57F2A">
        <w:t>, which is currentl</w:t>
      </w:r>
      <w:r w:rsidR="00D3362F">
        <w:t xml:space="preserve">y $1,182.94 </w:t>
      </w:r>
      <w:r w:rsidR="5BD43967">
        <w:t xml:space="preserve">per month </w:t>
      </w:r>
      <w:r w:rsidR="00D3362F">
        <w:t xml:space="preserve">for a single adult. </w:t>
      </w:r>
      <w:r w:rsidR="4C3C627D">
        <w:t>Cumulatively</w:t>
      </w:r>
      <w:r w:rsidR="00300B80">
        <w:t>, t</w:t>
      </w:r>
      <w:r w:rsidR="002A7A1B">
        <w:t xml:space="preserve">he median </w:t>
      </w:r>
      <w:r w:rsidR="00FA230C">
        <w:t xml:space="preserve">annual </w:t>
      </w:r>
      <w:r w:rsidR="002A7A1B">
        <w:t xml:space="preserve">income for single adults with disabilities </w:t>
      </w:r>
      <w:r w:rsidR="003D4410">
        <w:t xml:space="preserve">who rent </w:t>
      </w:r>
      <w:r w:rsidR="00FA230C">
        <w:t>is</w:t>
      </w:r>
      <w:r w:rsidR="0DBBF3AE">
        <w:t xml:space="preserve"> currently</w:t>
      </w:r>
      <w:r w:rsidR="00FA230C">
        <w:t xml:space="preserve"> $17,676</w:t>
      </w:r>
      <w:r w:rsidR="00DC16EF">
        <w:t>. T</w:t>
      </w:r>
      <w:r w:rsidR="00914962">
        <w:t xml:space="preserve">his is equivalent </w:t>
      </w:r>
      <w:r w:rsidR="007D2742">
        <w:t xml:space="preserve">to being </w:t>
      </w:r>
      <w:r w:rsidR="5008F9DB">
        <w:t>“</w:t>
      </w:r>
      <w:r w:rsidR="007D2742">
        <w:t>extremely low income</w:t>
      </w:r>
      <w:r w:rsidR="34DE14F6">
        <w:t>”</w:t>
      </w:r>
      <w:r w:rsidR="01D92BD0">
        <w:t>,</w:t>
      </w:r>
      <w:r w:rsidR="007D2742">
        <w:t xml:space="preserve"> </w:t>
      </w:r>
      <w:r w:rsidR="7F3F2CC9">
        <w:t xml:space="preserve">specifically </w:t>
      </w:r>
      <w:r w:rsidR="00DC16EF">
        <w:t>18% of San Francisco’s Are</w:t>
      </w:r>
      <w:r w:rsidR="00EC0154">
        <w:t xml:space="preserve">a Median Income (AMI) </w:t>
      </w:r>
      <w:r w:rsidR="00914962">
        <w:t>as defined by the Mayor’s Office of Housing and Community Development (MOHCD)</w:t>
      </w:r>
      <w:r w:rsidR="00AB3E3B">
        <w:t>.</w:t>
      </w:r>
      <w:r w:rsidR="00BD06C0">
        <w:t xml:space="preserve"> </w:t>
      </w:r>
    </w:p>
    <w:p w:rsidR="00A27D4E" w:rsidP="006D6835" w:rsidRDefault="13CA54C7" w14:paraId="524AC445" w14:textId="15485C3E">
      <w:r>
        <w:t>On average, c</w:t>
      </w:r>
      <w:r w:rsidR="00BD06C0">
        <w:t>ity-funded</w:t>
      </w:r>
      <w:r w:rsidR="00AB3E3B">
        <w:t xml:space="preserve"> </w:t>
      </w:r>
      <w:r w:rsidR="00BD06C0">
        <w:t>affordable housing is developed for those making 60% of AMI</w:t>
      </w:r>
      <w:r w:rsidR="43D12AF9">
        <w:t>,</w:t>
      </w:r>
      <w:r w:rsidR="00BD06C0">
        <w:t xml:space="preserve"> or $60,500. </w:t>
      </w:r>
      <w:r w:rsidR="00396E01">
        <w:t>This means that the City’s affordable h</w:t>
      </w:r>
      <w:r w:rsidR="005E6AD3">
        <w:t xml:space="preserve">ousing </w:t>
      </w:r>
      <w:r w:rsidR="00957FB9">
        <w:t xml:space="preserve">is greatly out </w:t>
      </w:r>
      <w:r w:rsidR="00BD06C0">
        <w:t>of reach for</w:t>
      </w:r>
      <w:r w:rsidR="00957FB9">
        <w:t xml:space="preserve"> </w:t>
      </w:r>
      <w:r w:rsidR="6E3FEF31">
        <w:t xml:space="preserve">many </w:t>
      </w:r>
      <w:r w:rsidR="00957FB9">
        <w:t>adults with disabilities</w:t>
      </w:r>
      <w:r w:rsidR="000B68C3">
        <w:t xml:space="preserve">. </w:t>
      </w:r>
      <w:r w:rsidR="00440C16">
        <w:t xml:space="preserve">Additionally, </w:t>
      </w:r>
      <w:r w:rsidR="5207A1AC">
        <w:t xml:space="preserve">since </w:t>
      </w:r>
      <w:r w:rsidR="00BD06C0">
        <w:t xml:space="preserve">adults with disabilities tend to live on low, fixed incomes, they </w:t>
      </w:r>
      <w:r w:rsidR="1B5878B0">
        <w:t xml:space="preserve">often have few housing options and </w:t>
      </w:r>
      <w:r w:rsidR="00427FA8">
        <w:t xml:space="preserve">are </w:t>
      </w:r>
      <w:r w:rsidR="005D732C">
        <w:t xml:space="preserve">exposed to poor </w:t>
      </w:r>
      <w:r w:rsidR="00A27D4E">
        <w:t>housing</w:t>
      </w:r>
      <w:r w:rsidR="005D732C">
        <w:t xml:space="preserve"> conditions</w:t>
      </w:r>
      <w:r w:rsidR="644BB2CD">
        <w:t xml:space="preserve"> (such as overcrowded or unhealthy </w:t>
      </w:r>
      <w:r w:rsidR="4DB572A8">
        <w:t>living conditions</w:t>
      </w:r>
      <w:r w:rsidR="644BB2CD">
        <w:t>)</w:t>
      </w:r>
      <w:r w:rsidR="005D732C">
        <w:t>, while still paying m</w:t>
      </w:r>
      <w:r w:rsidR="00A27D4E">
        <w:t xml:space="preserve">ore than 30% of their income. </w:t>
      </w:r>
      <w:r w:rsidR="000F03F5">
        <w:t xml:space="preserve">Finally, most adults with disabilities in San Francisco have a hard time finding fully accessible </w:t>
      </w:r>
      <w:r w:rsidR="005435D7">
        <w:t>market</w:t>
      </w:r>
      <w:r w:rsidR="002C5287">
        <w:t xml:space="preserve">-rate </w:t>
      </w:r>
      <w:r w:rsidR="000F03F5">
        <w:t xml:space="preserve">units </w:t>
      </w:r>
      <w:r w:rsidR="00811C07">
        <w:t>and building</w:t>
      </w:r>
      <w:r w:rsidR="002C5287">
        <w:t xml:space="preserve">s. </w:t>
      </w:r>
    </w:p>
    <w:p w:rsidR="00CB3CF8" w:rsidP="006D6835" w:rsidRDefault="00BA2887" w14:paraId="5814AE35" w14:textId="3ECF7E9F">
      <w:r>
        <w:t>In the last</w:t>
      </w:r>
      <w:r w:rsidR="00E236BB">
        <w:t xml:space="preserve"> </w:t>
      </w:r>
      <w:r>
        <w:t>four</w:t>
      </w:r>
      <w:r w:rsidR="00E236BB">
        <w:t xml:space="preserve"> years, </w:t>
      </w:r>
      <w:r w:rsidR="00BE513F">
        <w:t xml:space="preserve">senior and disability advocacy </w:t>
      </w:r>
      <w:r w:rsidR="00E236BB">
        <w:t>organizations have been advocating for the creation of the Disability Operating Subsidy</w:t>
      </w:r>
      <w:r w:rsidR="0067060E">
        <w:t xml:space="preserve"> (DOS)</w:t>
      </w:r>
      <w:r w:rsidR="00E236BB">
        <w:t>. This subsidy would be si</w:t>
      </w:r>
      <w:r w:rsidR="00FE3D6A">
        <w:t>mil</w:t>
      </w:r>
      <w:r w:rsidR="00631102">
        <w:t>ar to the Senior Operating Subsidy, which fill</w:t>
      </w:r>
      <w:r w:rsidR="00316689">
        <w:t xml:space="preserve">s the gap between </w:t>
      </w:r>
      <w:r w:rsidR="00CB3CF8">
        <w:t xml:space="preserve">senior income of 15% to 25% of AMI and the typical rents in 100% affordable housing. The </w:t>
      </w:r>
      <w:r w:rsidR="0067060E">
        <w:t>DOS</w:t>
      </w:r>
      <w:r w:rsidR="00C54724">
        <w:t xml:space="preserve"> would fill the gap between </w:t>
      </w:r>
      <w:r w:rsidR="00EC60A3">
        <w:t xml:space="preserve">the rents affordable </w:t>
      </w:r>
      <w:r w:rsidR="000F03F5">
        <w:t>to an adult with a disability surviving on SSI/SSP and the typical rents in 100% affordable housing.</w:t>
      </w:r>
    </w:p>
    <w:p w:rsidR="0013217C" w:rsidP="006D6835" w:rsidRDefault="000F03F5" w14:paraId="1E15FF3E" w14:textId="5E2E5E2B">
      <w:r>
        <w:t>Th</w:t>
      </w:r>
      <w:r w:rsidR="0067060E">
        <w:t xml:space="preserve">e DOS would make 100% affordable housing units accessible to adults with disabilities. Because </w:t>
      </w:r>
      <w:r w:rsidR="00BB6C3F">
        <w:t>a</w:t>
      </w:r>
      <w:r w:rsidR="0067060E">
        <w:t>dults with</w:t>
      </w:r>
      <w:r w:rsidR="00BB6C3F">
        <w:t xml:space="preserve"> disabilities with no mobility,</w:t>
      </w:r>
      <w:r w:rsidR="00BF4B36">
        <w:t xml:space="preserve"> audible or visual </w:t>
      </w:r>
      <w:r w:rsidR="004C7599">
        <w:t xml:space="preserve">accessibility needs can’t be prioritized </w:t>
      </w:r>
      <w:r w:rsidR="001D211F">
        <w:t>for accessible</w:t>
      </w:r>
      <w:r w:rsidR="0067060E">
        <w:t xml:space="preserve"> units in these buildings, it would also improve access to a wider range of</w:t>
      </w:r>
      <w:r w:rsidR="00644000">
        <w:t xml:space="preserve"> people</w:t>
      </w:r>
      <w:r w:rsidR="00A0607E">
        <w:t xml:space="preserve"> with</w:t>
      </w:r>
      <w:r w:rsidR="0067060E">
        <w:t xml:space="preserve"> disabilities. </w:t>
      </w:r>
    </w:p>
    <w:p w:rsidR="0052394A" w:rsidP="006D6835" w:rsidRDefault="0052394A" w14:paraId="70CE3015" w14:textId="77777777"/>
    <w:p w:rsidR="005C3EB3" w:rsidP="0052394A" w:rsidRDefault="004350E5" w14:paraId="64CA0F68" w14:textId="3EE71AE6">
      <w:pPr>
        <w:pStyle w:val="Heading3"/>
      </w:pPr>
      <w:bookmarkStart w:name="_Toc184228970" w:id="39"/>
      <w:bookmarkStart w:name="_Toc187870611" w:id="40"/>
      <w:r>
        <w:t>DOS Target Population</w:t>
      </w:r>
      <w:bookmarkEnd w:id="39"/>
      <w:bookmarkEnd w:id="40"/>
    </w:p>
    <w:p w:rsidR="00653F43" w:rsidP="006D6835" w:rsidRDefault="004350E5" w14:paraId="2ADF9DE2" w14:textId="7844C2F8">
      <w:r>
        <w:t xml:space="preserve">The DOS would target </w:t>
      </w:r>
      <w:r w:rsidR="000A5206">
        <w:t xml:space="preserve">extremely </w:t>
      </w:r>
      <w:r w:rsidR="002C3500">
        <w:t>low-income</w:t>
      </w:r>
      <w:r w:rsidR="000A5206">
        <w:t xml:space="preserve"> </w:t>
      </w:r>
      <w:r>
        <w:t xml:space="preserve">adults with disabilities as </w:t>
      </w:r>
      <w:r w:rsidR="00653F43">
        <w:t xml:space="preserve">defined by the Americans with Disabilities Act (ADA) as “a person who has a physical or mental impairment that substantially limits one or more major life activities, a person who has a history or record of such an impairment, or a person who is perceived by others as having such an impairment.” </w:t>
      </w:r>
      <w:r w:rsidR="002C3500">
        <w:t>Eligible adults with disabilities would have to be making b</w:t>
      </w:r>
      <w:r w:rsidR="00F611C5">
        <w:t xml:space="preserve">e making between 15% to 25% of AMI. </w:t>
      </w:r>
    </w:p>
    <w:p w:rsidR="0052394A" w:rsidP="006D6835" w:rsidRDefault="0052394A" w14:paraId="22EE3890" w14:textId="77777777"/>
    <w:p w:rsidR="002A48F9" w:rsidP="0052394A" w:rsidRDefault="0013217C" w14:paraId="12CC29DA" w14:textId="7C217703">
      <w:pPr>
        <w:pStyle w:val="Heading3"/>
      </w:pPr>
      <w:bookmarkStart w:name="_Toc184228971" w:id="41"/>
      <w:bookmarkStart w:name="_Toc187870612" w:id="42"/>
      <w:r>
        <w:t>Funding Required</w:t>
      </w:r>
      <w:bookmarkEnd w:id="41"/>
      <w:bookmarkEnd w:id="42"/>
    </w:p>
    <w:p w:rsidRPr="00FE392E" w:rsidR="00711EDD" w:rsidP="00F11226" w:rsidRDefault="004C22C4" w14:paraId="3E1B16C6" w14:textId="5273DE6D">
      <w:pPr>
        <w:autoSpaceDE w:val="0"/>
        <w:autoSpaceDN w:val="0"/>
        <w:adjustRightInd w:val="0"/>
        <w:spacing w:after="0" w:line="240" w:lineRule="auto"/>
      </w:pPr>
      <w:r w:rsidRPr="00FE392E">
        <w:t xml:space="preserve">$6,253,848 would be required to launch this pilot program for </w:t>
      </w:r>
      <w:r w:rsidRPr="00FE392E" w:rsidR="00711EDD">
        <w:t xml:space="preserve">30 units for a duration of 15 years. </w:t>
      </w:r>
      <w:r w:rsidRPr="00FE392E" w:rsidR="00284F46">
        <w:t xml:space="preserve">MOHCD funds </w:t>
      </w:r>
      <w:r w:rsidRPr="00FE392E" w:rsidR="00FF2EBC">
        <w:t xml:space="preserve">permanent </w:t>
      </w:r>
      <w:r w:rsidRPr="00FE392E" w:rsidR="00284F46">
        <w:t xml:space="preserve">rental </w:t>
      </w:r>
      <w:r w:rsidRPr="00FE392E" w:rsidR="00FF2EBC">
        <w:t>subsid</w:t>
      </w:r>
      <w:r w:rsidRPr="00FE392E" w:rsidR="00284F46">
        <w:t>ies in affordable housing for 15 years</w:t>
      </w:r>
      <w:r w:rsidRPr="00FE392E" w:rsidR="00711EDD">
        <w:t xml:space="preserve"> to ensure resident </w:t>
      </w:r>
      <w:r w:rsidRPr="00FE392E" w:rsidR="00711EDD">
        <w:t xml:space="preserve">stability. </w:t>
      </w:r>
      <w:r w:rsidRPr="00FE392E" w:rsidR="00FE392E">
        <w:t xml:space="preserve">This amount considers bridging the gap between rents at 60% AMI and rents affordable to </w:t>
      </w:r>
      <w:r w:rsidRPr="00FE392E" w:rsidR="00B402E7">
        <w:t>adults</w:t>
      </w:r>
      <w:r w:rsidRPr="00FE392E" w:rsidR="00FE392E">
        <w:t xml:space="preserve"> with disabilities living on an SSI/SSP income in California. </w:t>
      </w:r>
    </w:p>
    <w:p w:rsidRPr="00FE392E" w:rsidR="00CF3157" w:rsidP="00F11226" w:rsidRDefault="00CF3157" w14:paraId="70DA3789" w14:textId="77777777">
      <w:pPr>
        <w:autoSpaceDE w:val="0"/>
        <w:autoSpaceDN w:val="0"/>
        <w:adjustRightInd w:val="0"/>
        <w:spacing w:after="0" w:line="240" w:lineRule="auto"/>
      </w:pPr>
    </w:p>
    <w:p w:rsidRPr="00F11226" w:rsidR="00FE392E" w:rsidP="00F11226" w:rsidRDefault="00FE392E" w14:paraId="71B39B9E" w14:textId="77777777">
      <w:pPr>
        <w:autoSpaceDE w:val="0"/>
        <w:autoSpaceDN w:val="0"/>
        <w:adjustRightInd w:val="0"/>
        <w:spacing w:after="0" w:line="240" w:lineRule="auto"/>
      </w:pPr>
    </w:p>
    <w:tbl>
      <w:tblPr>
        <w:tblW w:w="5000" w:type="pct"/>
        <w:tblBorders>
          <w:top w:val="single" w:color="7F7F7F" w:themeColor="text1" w:themeTint="80" w:sz="6" w:space="0"/>
          <w:bottom w:val="single" w:color="7F7F7F" w:themeColor="text1" w:themeTint="80" w:sz="6" w:space="0"/>
        </w:tblBorders>
        <w:tblLayout w:type="fixed"/>
        <w:tblCellMar>
          <w:top w:w="115" w:type="dxa"/>
          <w:bottom w:w="115" w:type="dxa"/>
        </w:tblCellMar>
        <w:tblLook w:val="0000" w:firstRow="0" w:lastRow="0" w:firstColumn="0" w:lastColumn="0" w:noHBand="0" w:noVBand="0"/>
      </w:tblPr>
      <w:tblGrid>
        <w:gridCol w:w="2484"/>
        <w:gridCol w:w="2484"/>
        <w:gridCol w:w="2484"/>
        <w:gridCol w:w="2484"/>
      </w:tblGrid>
      <w:tr w:rsidRPr="00F37330" w:rsidR="00B26C4B" w:rsidTr="00CF3157" w14:paraId="4F766324" w14:textId="77777777">
        <w:trPr>
          <w:trHeight w:val="182"/>
        </w:trPr>
        <w:tc>
          <w:tcPr>
            <w:tcW w:w="1250" w:type="pct"/>
            <w:shd w:val="clear" w:color="auto" w:fill="F2F2F2" w:themeFill="background1" w:themeFillShade="F2"/>
            <w:vAlign w:val="bottom"/>
          </w:tcPr>
          <w:p w:rsidRPr="00345A4E" w:rsidR="00B26C4B" w:rsidP="00345A4E" w:rsidRDefault="00B26C4B" w14:paraId="0D09B3A5" w14:textId="2873BD9C">
            <w:pPr>
              <w:pStyle w:val="TableHeader"/>
            </w:pPr>
            <w:r w:rsidRPr="00345A4E">
              <w:t>AMI</w:t>
            </w:r>
          </w:p>
        </w:tc>
        <w:tc>
          <w:tcPr>
            <w:tcW w:w="1250" w:type="pct"/>
            <w:shd w:val="clear" w:color="auto" w:fill="F2F2F2" w:themeFill="background1" w:themeFillShade="F2"/>
            <w:vAlign w:val="bottom"/>
          </w:tcPr>
          <w:p w:rsidRPr="00345A4E" w:rsidR="00B26C4B" w:rsidP="00345A4E" w:rsidRDefault="00B26C4B" w14:paraId="483D8BF2" w14:textId="7545C393">
            <w:pPr>
              <w:pStyle w:val="TableHeader"/>
            </w:pPr>
            <w:r w:rsidRPr="00345A4E">
              <w:t xml:space="preserve">MOHCD </w:t>
            </w:r>
            <w:r w:rsidRPr="00345A4E" w:rsidR="00827620">
              <w:t>Annual</w:t>
            </w:r>
            <w:r w:rsidR="00D673AA">
              <w:br/>
            </w:r>
            <w:r w:rsidRPr="00345A4E">
              <w:t>Income Limit</w:t>
            </w:r>
            <w:r w:rsidR="00B80BD7">
              <w:t xml:space="preserve"> </w:t>
            </w:r>
            <w:r w:rsidRPr="00345A4E" w:rsidR="00755F1B">
              <w:t>*</w:t>
            </w:r>
          </w:p>
        </w:tc>
        <w:tc>
          <w:tcPr>
            <w:tcW w:w="1250" w:type="pct"/>
            <w:shd w:val="clear" w:color="auto" w:fill="F2F2F2" w:themeFill="background1" w:themeFillShade="F2"/>
            <w:vAlign w:val="bottom"/>
          </w:tcPr>
          <w:p w:rsidRPr="00345A4E" w:rsidR="00B26C4B" w:rsidP="00345A4E" w:rsidRDefault="00B26C4B" w14:paraId="7C2E95EE" w14:textId="1FC921D9">
            <w:pPr>
              <w:pStyle w:val="TableHeader"/>
            </w:pPr>
            <w:r w:rsidRPr="00345A4E">
              <w:t xml:space="preserve">MOHCD </w:t>
            </w:r>
            <w:r w:rsidRPr="00345A4E" w:rsidR="00827620">
              <w:t xml:space="preserve">Monthly </w:t>
            </w:r>
            <w:r w:rsidR="00D673AA">
              <w:br/>
            </w:r>
            <w:r w:rsidRPr="00345A4E">
              <w:t>Rent Limit</w:t>
            </w:r>
          </w:p>
        </w:tc>
        <w:tc>
          <w:tcPr>
            <w:tcW w:w="1250" w:type="pct"/>
            <w:shd w:val="clear" w:color="auto" w:fill="F2F2F2" w:themeFill="background1" w:themeFillShade="F2"/>
            <w:vAlign w:val="bottom"/>
          </w:tcPr>
          <w:p w:rsidRPr="00345A4E" w:rsidR="00B26C4B" w:rsidP="00345A4E" w:rsidRDefault="00B26C4B" w14:paraId="461F796F" w14:textId="46485964">
            <w:pPr>
              <w:pStyle w:val="TableHeader"/>
            </w:pPr>
            <w:r w:rsidRPr="00345A4E">
              <w:t xml:space="preserve">SSI/SSP </w:t>
            </w:r>
            <w:r w:rsidR="00D673AA">
              <w:br/>
            </w:r>
            <w:r w:rsidRPr="00345A4E" w:rsidR="00827620">
              <w:t xml:space="preserve">Monthly </w:t>
            </w:r>
            <w:r w:rsidRPr="00345A4E">
              <w:t>Income</w:t>
            </w:r>
          </w:p>
        </w:tc>
      </w:tr>
      <w:tr w:rsidRPr="00FE392E" w:rsidR="00B26C4B" w:rsidTr="00CF3157" w14:paraId="72CF8714" w14:textId="77777777">
        <w:trPr>
          <w:trHeight w:val="110"/>
        </w:trPr>
        <w:tc>
          <w:tcPr>
            <w:tcW w:w="1250" w:type="pct"/>
            <w:tcBorders>
              <w:bottom w:val="single" w:color="7F7F7F" w:themeColor="text1" w:themeTint="80" w:sz="6" w:space="0"/>
            </w:tcBorders>
          </w:tcPr>
          <w:p w:rsidRPr="000B7D27" w:rsidR="00B26C4B" w:rsidP="000B7D27" w:rsidRDefault="004F79B0" w14:paraId="0BC6425C" w14:textId="3EF4442F">
            <w:pPr>
              <w:rPr>
                <w:b/>
              </w:rPr>
            </w:pPr>
            <w:r w:rsidRPr="000B7D27">
              <w:rPr>
                <w:b/>
              </w:rPr>
              <w:t>6</w:t>
            </w:r>
            <w:r w:rsidRPr="000B7D27" w:rsidR="00B26C4B">
              <w:rPr>
                <w:b/>
              </w:rPr>
              <w:t>0%</w:t>
            </w:r>
          </w:p>
        </w:tc>
        <w:tc>
          <w:tcPr>
            <w:tcW w:w="1250" w:type="pct"/>
            <w:tcBorders>
              <w:bottom w:val="single" w:color="7F7F7F" w:themeColor="text1" w:themeTint="80" w:sz="6" w:space="0"/>
            </w:tcBorders>
          </w:tcPr>
          <w:p w:rsidRPr="000B7D27" w:rsidR="00B26C4B" w:rsidP="000B7D27" w:rsidRDefault="00B26C4B" w14:paraId="4FEC7493" w14:textId="3BE88C7A">
            <w:pPr>
              <w:rPr>
                <w:b/>
              </w:rPr>
            </w:pPr>
            <w:r w:rsidRPr="000B7D27">
              <w:rPr>
                <w:b/>
              </w:rPr>
              <w:t>$</w:t>
            </w:r>
            <w:r w:rsidRPr="000B7D27" w:rsidR="009D32C8">
              <w:rPr>
                <w:b/>
              </w:rPr>
              <w:t>60,500</w:t>
            </w:r>
          </w:p>
        </w:tc>
        <w:tc>
          <w:tcPr>
            <w:tcW w:w="1250" w:type="pct"/>
            <w:tcBorders>
              <w:bottom w:val="single" w:color="7F7F7F" w:themeColor="text1" w:themeTint="80" w:sz="6" w:space="0"/>
            </w:tcBorders>
          </w:tcPr>
          <w:p w:rsidRPr="000B7D27" w:rsidR="00B26C4B" w:rsidP="000B7D27" w:rsidRDefault="00B26C4B" w14:paraId="3D410B3C" w14:textId="19FD0E32">
            <w:pPr>
              <w:rPr>
                <w:b/>
              </w:rPr>
            </w:pPr>
            <w:r w:rsidRPr="000B7D27">
              <w:rPr>
                <w:b/>
              </w:rPr>
              <w:t>$1,</w:t>
            </w:r>
            <w:r w:rsidRPr="000B7D27" w:rsidR="00054388">
              <w:rPr>
                <w:b/>
              </w:rPr>
              <w:t>513</w:t>
            </w:r>
          </w:p>
        </w:tc>
        <w:tc>
          <w:tcPr>
            <w:tcW w:w="1250" w:type="pct"/>
            <w:tcBorders>
              <w:bottom w:val="single" w:color="7F7F7F" w:themeColor="text1" w:themeTint="80" w:sz="6" w:space="0"/>
            </w:tcBorders>
          </w:tcPr>
          <w:p w:rsidRPr="000B7D27" w:rsidR="00B26C4B" w:rsidP="000B7D27" w:rsidRDefault="00B26C4B" w14:paraId="040387D0" w14:textId="6361F025">
            <w:pPr>
              <w:rPr>
                <w:b/>
              </w:rPr>
            </w:pPr>
            <w:r w:rsidRPr="000B7D27">
              <w:rPr>
                <w:b/>
              </w:rPr>
              <w:t>$1</w:t>
            </w:r>
            <w:r w:rsidRPr="000B7D27" w:rsidR="007654FF">
              <w:rPr>
                <w:b/>
              </w:rPr>
              <w:t>,</w:t>
            </w:r>
            <w:r w:rsidRPr="000B7D27">
              <w:rPr>
                <w:b/>
              </w:rPr>
              <w:t>1</w:t>
            </w:r>
            <w:r w:rsidRPr="000B7D27" w:rsidR="007654FF">
              <w:rPr>
                <w:b/>
              </w:rPr>
              <w:t>82.94</w:t>
            </w:r>
          </w:p>
        </w:tc>
      </w:tr>
      <w:tr w:rsidRPr="00F37330" w:rsidR="00B80BD7" w:rsidTr="00CF3157" w14:paraId="572D6483" w14:textId="77777777">
        <w:trPr>
          <w:trHeight w:val="110"/>
        </w:trPr>
        <w:tc>
          <w:tcPr>
            <w:tcW w:w="1250" w:type="pct"/>
            <w:tcBorders>
              <w:top w:val="single" w:color="7F7F7F" w:themeColor="text1" w:themeTint="80" w:sz="6" w:space="0"/>
              <w:bottom w:val="nil"/>
            </w:tcBorders>
            <w:shd w:val="clear" w:color="auto" w:fill="F2F2F2" w:themeFill="background1" w:themeFillShade="F2"/>
          </w:tcPr>
          <w:p w:rsidRPr="00B80BD7" w:rsidR="00B80BD7" w:rsidP="00B80BD7" w:rsidRDefault="00B80BD7" w14:paraId="2976FFB9" w14:textId="77777777">
            <w:pPr>
              <w:pStyle w:val="TableHeader"/>
            </w:pPr>
            <w:r w:rsidRPr="00B80BD7">
              <w:t xml:space="preserve">Monthly Rent </w:t>
            </w:r>
            <w:r w:rsidRPr="00B80BD7">
              <w:br/>
            </w:r>
            <w:r w:rsidRPr="00B80BD7">
              <w:t>needed for SSI/SSP</w:t>
            </w:r>
          </w:p>
        </w:tc>
        <w:tc>
          <w:tcPr>
            <w:tcW w:w="1250" w:type="pct"/>
            <w:tcBorders>
              <w:top w:val="single" w:color="7F7F7F" w:themeColor="text1" w:themeTint="80" w:sz="6" w:space="0"/>
              <w:bottom w:val="nil"/>
            </w:tcBorders>
            <w:shd w:val="clear" w:color="auto" w:fill="F2F2F2" w:themeFill="background1" w:themeFillShade="F2"/>
          </w:tcPr>
          <w:p w:rsidRPr="00B80BD7" w:rsidR="00B80BD7" w:rsidP="00B80BD7" w:rsidRDefault="00B80BD7" w14:paraId="553D1357" w14:textId="77777777">
            <w:pPr>
              <w:pStyle w:val="TableHeader"/>
            </w:pPr>
            <w:r w:rsidRPr="00B80BD7">
              <w:t xml:space="preserve">Difference/ </w:t>
            </w:r>
            <w:r w:rsidRPr="00B80BD7">
              <w:br/>
            </w:r>
            <w:r w:rsidRPr="00B80BD7">
              <w:t>Subsidy Needed</w:t>
            </w:r>
          </w:p>
        </w:tc>
        <w:tc>
          <w:tcPr>
            <w:tcW w:w="1250" w:type="pct"/>
            <w:tcBorders>
              <w:top w:val="single" w:color="7F7F7F" w:themeColor="text1" w:themeTint="80" w:sz="6" w:space="0"/>
              <w:bottom w:val="nil"/>
            </w:tcBorders>
            <w:shd w:val="clear" w:color="auto" w:fill="F2F2F2" w:themeFill="background1" w:themeFillShade="F2"/>
          </w:tcPr>
          <w:p w:rsidRPr="00B80BD7" w:rsidR="00B80BD7" w:rsidP="00B80BD7" w:rsidRDefault="00B80BD7" w14:paraId="231BD96F" w14:textId="77777777">
            <w:pPr>
              <w:pStyle w:val="TableHeader"/>
            </w:pPr>
            <w:r w:rsidRPr="00B80BD7">
              <w:t xml:space="preserve">Number </w:t>
            </w:r>
            <w:r w:rsidRPr="00B80BD7">
              <w:br/>
            </w:r>
            <w:r w:rsidRPr="00B80BD7">
              <w:t>of units</w:t>
            </w:r>
          </w:p>
        </w:tc>
        <w:tc>
          <w:tcPr>
            <w:tcW w:w="1250" w:type="pct"/>
            <w:tcBorders>
              <w:top w:val="single" w:color="7F7F7F" w:themeColor="text1" w:themeTint="80" w:sz="6" w:space="0"/>
              <w:bottom w:val="nil"/>
            </w:tcBorders>
            <w:shd w:val="clear" w:color="auto" w:fill="F2F2F2" w:themeFill="background1" w:themeFillShade="F2"/>
          </w:tcPr>
          <w:p w:rsidRPr="00B80BD7" w:rsidR="00B80BD7" w:rsidP="00B80BD7" w:rsidRDefault="00B80BD7" w14:paraId="7E712F38" w14:textId="77777777">
            <w:pPr>
              <w:pStyle w:val="TableHeader"/>
            </w:pPr>
            <w:r w:rsidRPr="00B80BD7">
              <w:t xml:space="preserve">Subsidy amount </w:t>
            </w:r>
            <w:r w:rsidRPr="00B80BD7">
              <w:br/>
            </w:r>
            <w:r w:rsidRPr="00B80BD7">
              <w:t>for 15 years</w:t>
            </w:r>
          </w:p>
        </w:tc>
      </w:tr>
      <w:tr w:rsidRPr="00FE392E" w:rsidR="00CF3157" w:rsidTr="00CF3157" w14:paraId="7490E6BF" w14:textId="77777777">
        <w:trPr>
          <w:trHeight w:val="110"/>
        </w:trPr>
        <w:tc>
          <w:tcPr>
            <w:tcW w:w="1250" w:type="pct"/>
            <w:tcBorders>
              <w:top w:val="nil"/>
            </w:tcBorders>
          </w:tcPr>
          <w:p w:rsidRPr="00B80BD7" w:rsidR="00B80BD7" w:rsidRDefault="00B80BD7" w14:paraId="0375E875" w14:textId="77777777">
            <w:pPr>
              <w:rPr>
                <w:b/>
                <w:bCs/>
              </w:rPr>
            </w:pPr>
            <w:r w:rsidRPr="00B80BD7">
              <w:rPr>
                <w:b/>
                <w:bCs/>
              </w:rPr>
              <w:t>$354.88</w:t>
            </w:r>
          </w:p>
        </w:tc>
        <w:tc>
          <w:tcPr>
            <w:tcW w:w="1250" w:type="pct"/>
            <w:tcBorders>
              <w:top w:val="nil"/>
            </w:tcBorders>
          </w:tcPr>
          <w:p w:rsidRPr="00B80BD7" w:rsidR="00B80BD7" w:rsidRDefault="00B80BD7" w14:paraId="5D639570" w14:textId="77777777">
            <w:pPr>
              <w:rPr>
                <w:b/>
                <w:bCs/>
              </w:rPr>
            </w:pPr>
            <w:r w:rsidRPr="00B80BD7">
              <w:rPr>
                <w:b/>
                <w:bCs/>
              </w:rPr>
              <w:t>$1,158.12</w:t>
            </w:r>
          </w:p>
        </w:tc>
        <w:tc>
          <w:tcPr>
            <w:tcW w:w="1250" w:type="pct"/>
            <w:tcBorders>
              <w:top w:val="nil"/>
            </w:tcBorders>
          </w:tcPr>
          <w:p w:rsidRPr="00B80BD7" w:rsidR="00B80BD7" w:rsidRDefault="00B80BD7" w14:paraId="5068C7B9" w14:textId="77777777">
            <w:pPr>
              <w:rPr>
                <w:b/>
                <w:bCs/>
              </w:rPr>
            </w:pPr>
            <w:r w:rsidRPr="00B80BD7">
              <w:rPr>
                <w:b/>
                <w:bCs/>
              </w:rPr>
              <w:t>30</w:t>
            </w:r>
          </w:p>
        </w:tc>
        <w:tc>
          <w:tcPr>
            <w:tcW w:w="1250" w:type="pct"/>
            <w:tcBorders>
              <w:top w:val="nil"/>
            </w:tcBorders>
          </w:tcPr>
          <w:p w:rsidRPr="00B80BD7" w:rsidR="00B80BD7" w:rsidRDefault="00B80BD7" w14:paraId="5EC2DC79" w14:textId="77777777">
            <w:pPr>
              <w:rPr>
                <w:b/>
                <w:bCs/>
              </w:rPr>
            </w:pPr>
            <w:r w:rsidRPr="00B80BD7">
              <w:rPr>
                <w:b/>
                <w:bCs/>
              </w:rPr>
              <w:t>$6,253,848</w:t>
            </w:r>
          </w:p>
        </w:tc>
      </w:tr>
    </w:tbl>
    <w:p w:rsidRPr="00B80BD7" w:rsidR="00315FBC" w:rsidP="00CF3157" w:rsidRDefault="00755F1B" w14:paraId="1ADCF654" w14:textId="65ABF55A">
      <w:pPr>
        <w:pStyle w:val="Footnote"/>
        <w:ind w:left="0" w:firstLine="0"/>
        <w:rPr>
          <w:rStyle w:val="PrimaryColor"/>
        </w:rPr>
      </w:pPr>
      <w:r w:rsidRPr="00B80BD7">
        <w:rPr>
          <w:rStyle w:val="PrimaryColor"/>
        </w:rPr>
        <w:t>*</w:t>
      </w:r>
      <w:r w:rsidR="00B80BD7">
        <w:rPr>
          <w:rStyle w:val="PrimaryColor"/>
        </w:rPr>
        <w:t xml:space="preserve"> </w:t>
      </w:r>
      <w:r w:rsidRPr="00B80BD7">
        <w:rPr>
          <w:rStyle w:val="PrimaryColor"/>
        </w:rPr>
        <w:t>1 person in a studio</w:t>
      </w:r>
    </w:p>
    <w:p w:rsidR="000B7D27" w:rsidP="0052394A" w:rsidRDefault="000B7D27" w14:paraId="1EB04679" w14:textId="77777777">
      <w:bookmarkStart w:name="_Toc184228972" w:id="43"/>
    </w:p>
    <w:p w:rsidR="00F37330" w:rsidP="0052394A" w:rsidRDefault="00F37330" w14:paraId="24B5ADA0" w14:textId="4AA10621">
      <w:pPr>
        <w:pStyle w:val="Heading3"/>
      </w:pPr>
      <w:bookmarkStart w:name="_Toc187870613" w:id="44"/>
      <w:r>
        <w:t>Current Status</w:t>
      </w:r>
      <w:bookmarkEnd w:id="43"/>
      <w:bookmarkEnd w:id="44"/>
    </w:p>
    <w:p w:rsidR="00641764" w:rsidRDefault="00F37330" w14:paraId="1B439EB5" w14:textId="5E0B3674">
      <w:r>
        <w:t xml:space="preserve">The Mayor’s Office of Disability is currently working with the City Attorney to </w:t>
      </w:r>
      <w:r w:rsidR="00E35E90">
        <w:t xml:space="preserve">decipher </w:t>
      </w:r>
      <w:r w:rsidR="00464964">
        <w:t xml:space="preserve">eligibility requirements that would be </w:t>
      </w:r>
      <w:r w:rsidR="00F0674C">
        <w:t>compliant</w:t>
      </w:r>
      <w:r w:rsidR="00464964">
        <w:t xml:space="preserve"> with Fair Housing and ADA laws. </w:t>
      </w:r>
    </w:p>
    <w:p w:rsidR="009A5BFB" w:rsidP="00641764" w:rsidRDefault="009A5BFB" w14:paraId="1787BF49" w14:textId="77777777"/>
    <w:p w:rsidR="00641764" w:rsidRDefault="00641764" w14:paraId="1C7CA58F" w14:textId="77777777">
      <w:pPr>
        <w:spacing w:after="160" w:line="259" w:lineRule="auto"/>
        <w:rPr>
          <w:rFonts w:ascii="HeronSerif Regular" w:hAnsi="HeronSerif Regular" w:eastAsiaTheme="majorEastAsia"/>
          <w:b/>
          <w:color w:val="FF9900"/>
          <w:sz w:val="40"/>
          <w:szCs w:val="40"/>
        </w:rPr>
      </w:pPr>
      <w:r>
        <w:rPr>
          <w:sz w:val="40"/>
        </w:rPr>
        <w:br w:type="page"/>
      </w:r>
    </w:p>
    <w:p w:rsidR="00DB17C1" w:rsidP="00345A4E" w:rsidRDefault="00736B08" w14:paraId="047BEC68" w14:textId="149CF599">
      <w:pPr>
        <w:pStyle w:val="Heading2"/>
      </w:pPr>
      <w:bookmarkStart w:name="_Toc184228973" w:id="45"/>
      <w:bookmarkStart w:name="_Toc187870614" w:id="46"/>
      <w:r w:rsidRPr="00636322">
        <w:rPr>
          <w:rStyle w:val="PrimaryColor"/>
        </w:rPr>
        <w:t xml:space="preserve">APPENDIX </w:t>
      </w:r>
      <w:r w:rsidRPr="00636322" w:rsidR="006C183B">
        <w:rPr>
          <w:rStyle w:val="PrimaryColor"/>
        </w:rPr>
        <w:t>E</w:t>
      </w:r>
      <w:r w:rsidRPr="00636322">
        <w:rPr>
          <w:rStyle w:val="PrimaryColor"/>
        </w:rPr>
        <w:t>:</w:t>
      </w:r>
      <w:r w:rsidRPr="00330D40">
        <w:t xml:space="preserve"> Interviews and Collaboration</w:t>
      </w:r>
      <w:bookmarkEnd w:id="45"/>
      <w:bookmarkEnd w:id="46"/>
    </w:p>
    <w:p w:rsidRPr="00345A4E" w:rsidR="00345A4E" w:rsidP="00345A4E" w:rsidRDefault="00345A4E" w14:paraId="40D77010" w14:textId="77777777"/>
    <w:tbl>
      <w:tblPr>
        <w:tblStyle w:val="PlainTable2"/>
        <w:tblW w:w="9900" w:type="dxa"/>
        <w:tblLayout w:type="fixed"/>
        <w:tblCellMar>
          <w:top w:w="86" w:type="dxa"/>
          <w:left w:w="58" w:type="dxa"/>
          <w:bottom w:w="86" w:type="dxa"/>
          <w:right w:w="58" w:type="dxa"/>
        </w:tblCellMar>
        <w:tblLook w:val="04A0" w:firstRow="1" w:lastRow="0" w:firstColumn="1" w:lastColumn="0" w:noHBand="0" w:noVBand="1"/>
      </w:tblPr>
      <w:tblGrid>
        <w:gridCol w:w="2520"/>
        <w:gridCol w:w="1890"/>
        <w:gridCol w:w="2160"/>
        <w:gridCol w:w="3330"/>
      </w:tblGrid>
      <w:tr w:rsidRPr="00736B08" w:rsidR="003A37AE" w:rsidTr="00092149" w14:paraId="7404432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0" w:type="dxa"/>
            <w:shd w:val="clear" w:color="auto" w:fill="404040" w:themeFill="text1" w:themeFillTint="BF"/>
          </w:tcPr>
          <w:p w:rsidRPr="0058345B" w:rsidR="003A37AE" w:rsidP="00345A4E" w:rsidRDefault="003A37AE" w14:paraId="0FCE1566" w14:textId="77777777">
            <w:pPr>
              <w:pStyle w:val="TableHeader"/>
              <w:rPr>
                <w:b w:val="0"/>
                <w:color w:val="FFFFFF" w:themeColor="background1"/>
              </w:rPr>
            </w:pPr>
            <w:r w:rsidRPr="0058345B">
              <w:rPr>
                <w:b w:val="0"/>
                <w:color w:val="FFFFFF" w:themeColor="background1"/>
              </w:rPr>
              <w:t>City Agency</w:t>
            </w:r>
          </w:p>
        </w:tc>
        <w:tc>
          <w:tcPr>
            <w:tcW w:w="1890" w:type="dxa"/>
            <w:shd w:val="clear" w:color="auto" w:fill="404040" w:themeFill="text1" w:themeFillTint="BF"/>
          </w:tcPr>
          <w:p w:rsidRPr="0058345B" w:rsidR="003A37AE" w:rsidP="00345A4E" w:rsidRDefault="003A37AE" w14:paraId="7017A4DF" w14:textId="77777777">
            <w:pPr>
              <w:pStyle w:val="Table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8345B">
              <w:rPr>
                <w:b w:val="0"/>
                <w:color w:val="FFFFFF" w:themeColor="background1"/>
              </w:rPr>
              <w:t>Name</w:t>
            </w:r>
          </w:p>
        </w:tc>
        <w:tc>
          <w:tcPr>
            <w:tcW w:w="2160" w:type="dxa"/>
            <w:shd w:val="clear" w:color="auto" w:fill="404040" w:themeFill="text1" w:themeFillTint="BF"/>
          </w:tcPr>
          <w:p w:rsidRPr="0058345B" w:rsidR="003A37AE" w:rsidP="00345A4E" w:rsidRDefault="003A37AE" w14:paraId="561CEF67" w14:textId="77777777">
            <w:pPr>
              <w:pStyle w:val="Table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8345B">
              <w:rPr>
                <w:b w:val="0"/>
                <w:color w:val="FFFFFF" w:themeColor="background1"/>
              </w:rPr>
              <w:t>Position</w:t>
            </w:r>
          </w:p>
        </w:tc>
        <w:tc>
          <w:tcPr>
            <w:tcW w:w="3330" w:type="dxa"/>
            <w:shd w:val="clear" w:color="auto" w:fill="404040" w:themeFill="text1" w:themeFillTint="BF"/>
          </w:tcPr>
          <w:p w:rsidRPr="0058345B" w:rsidR="003A37AE" w:rsidP="00345A4E" w:rsidRDefault="003A37AE" w14:paraId="2F192DF1" w14:textId="13A72872">
            <w:pPr>
              <w:pStyle w:val="Table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8345B">
              <w:rPr>
                <w:b w:val="0"/>
                <w:color w:val="FFFFFF" w:themeColor="background1"/>
              </w:rPr>
              <w:t>Topic</w:t>
            </w:r>
            <w:r w:rsidRPr="0058345B" w:rsidR="001F6FA3">
              <w:rPr>
                <w:b w:val="0"/>
                <w:color w:val="FFFFFF" w:themeColor="background1"/>
              </w:rPr>
              <w:t>s Discussed</w:t>
            </w:r>
          </w:p>
        </w:tc>
      </w:tr>
      <w:tr w:rsidRPr="00736B08" w:rsidR="003A37AE" w:rsidTr="00636322" w14:paraId="6CF3DF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3A37AE" w:rsidP="0058345B" w:rsidRDefault="003A37AE" w14:paraId="629014E4" w14:textId="77777777">
            <w:pPr>
              <w:pStyle w:val="NoSpacing"/>
              <w:jc w:val="left"/>
              <w:rPr>
                <w:b w:val="0"/>
                <w:bCs w:val="0"/>
              </w:rPr>
            </w:pPr>
            <w:r w:rsidRPr="0058345B">
              <w:rPr>
                <w:b w:val="0"/>
              </w:rPr>
              <w:t>Department of Aging and Adult Services</w:t>
            </w:r>
          </w:p>
        </w:tc>
        <w:tc>
          <w:tcPr>
            <w:tcW w:w="1890" w:type="dxa"/>
          </w:tcPr>
          <w:p w:rsidRPr="003F0A22" w:rsidR="003A37AE" w:rsidP="0058345B" w:rsidRDefault="003A37AE" w14:paraId="4C7E48D1"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Cindy Kauffman</w:t>
            </w:r>
          </w:p>
        </w:tc>
        <w:tc>
          <w:tcPr>
            <w:tcW w:w="2160" w:type="dxa"/>
          </w:tcPr>
          <w:p w:rsidRPr="00330D40" w:rsidR="003A37AE" w:rsidP="0058345B" w:rsidRDefault="003A37AE" w14:paraId="23BC5989"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Deputy Director, Community Services</w:t>
            </w:r>
          </w:p>
        </w:tc>
        <w:tc>
          <w:tcPr>
            <w:tcW w:w="3330" w:type="dxa"/>
          </w:tcPr>
          <w:p w:rsidRPr="00330D40" w:rsidR="003A37AE" w:rsidP="0058345B" w:rsidRDefault="003A37AE" w14:paraId="0BC3ADEC"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Interagency Steering Committee, general support and collaboration</w:t>
            </w:r>
          </w:p>
        </w:tc>
      </w:tr>
      <w:tr w:rsidRPr="00736B08" w:rsidR="003A37AE" w:rsidTr="00636322" w14:paraId="433FDBC4"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3A37AE" w:rsidP="0058345B" w:rsidRDefault="003A37AE" w14:paraId="62CC1E0A" w14:textId="77777777">
            <w:pPr>
              <w:pStyle w:val="NoSpacing"/>
              <w:jc w:val="left"/>
              <w:rPr>
                <w:b w:val="0"/>
                <w:bCs w:val="0"/>
              </w:rPr>
            </w:pPr>
            <w:r w:rsidRPr="0058345B">
              <w:rPr>
                <w:b w:val="0"/>
              </w:rPr>
              <w:t xml:space="preserve">Department of Aging and Adult </w:t>
            </w:r>
            <w:r w:rsidRPr="00330D40">
              <w:rPr>
                <w:b w:val="0"/>
                <w:bCs w:val="0"/>
              </w:rPr>
              <w:t>Services</w:t>
            </w:r>
          </w:p>
        </w:tc>
        <w:tc>
          <w:tcPr>
            <w:tcW w:w="1890" w:type="dxa"/>
          </w:tcPr>
          <w:p w:rsidRPr="003F0A22" w:rsidR="003A37AE" w:rsidP="0058345B" w:rsidRDefault="003A37AE" w14:paraId="4BA95533"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Izzy Clayter</w:t>
            </w:r>
          </w:p>
        </w:tc>
        <w:tc>
          <w:tcPr>
            <w:tcW w:w="2160" w:type="dxa"/>
          </w:tcPr>
          <w:p w:rsidRPr="00330D40" w:rsidR="003A37AE" w:rsidP="0058345B" w:rsidRDefault="003A37AE" w14:paraId="3A367120"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Data and Planning Analyst</w:t>
            </w:r>
          </w:p>
        </w:tc>
        <w:tc>
          <w:tcPr>
            <w:tcW w:w="3330" w:type="dxa"/>
          </w:tcPr>
          <w:p w:rsidRPr="00330D40" w:rsidR="003A37AE" w:rsidP="0058345B" w:rsidRDefault="003A37AE" w14:paraId="559EAC2B"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330D40">
              <w:t>Interagency Steering Committee, general support and collaboration</w:t>
            </w:r>
          </w:p>
        </w:tc>
      </w:tr>
      <w:tr w:rsidRPr="00736B08" w:rsidR="003A37AE" w:rsidTr="00636322" w14:paraId="225718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3A37AE" w:rsidP="0058345B" w:rsidRDefault="003A37AE" w14:paraId="03DEC87F" w14:textId="77777777">
            <w:pPr>
              <w:pStyle w:val="NoSpacing"/>
              <w:jc w:val="left"/>
              <w:rPr>
                <w:b w:val="0"/>
                <w:bCs w:val="0"/>
              </w:rPr>
            </w:pPr>
            <w:r w:rsidRPr="0058345B">
              <w:rPr>
                <w:b w:val="0"/>
              </w:rPr>
              <w:t>Department of Building Inspections</w:t>
            </w:r>
          </w:p>
        </w:tc>
        <w:tc>
          <w:tcPr>
            <w:tcW w:w="1890" w:type="dxa"/>
          </w:tcPr>
          <w:p w:rsidRPr="003F0A22" w:rsidR="003A37AE" w:rsidP="0058345B" w:rsidRDefault="003A37AE" w14:paraId="14BE5EE5"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Luis Barahona</w:t>
            </w:r>
          </w:p>
        </w:tc>
        <w:tc>
          <w:tcPr>
            <w:tcW w:w="2160" w:type="dxa"/>
          </w:tcPr>
          <w:p w:rsidRPr="00330D40" w:rsidR="003A37AE" w:rsidP="0058345B" w:rsidRDefault="003A37AE" w14:paraId="664B37DA"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Housing Inspection Manager</w:t>
            </w:r>
          </w:p>
        </w:tc>
        <w:tc>
          <w:tcPr>
            <w:tcW w:w="3330" w:type="dxa"/>
          </w:tcPr>
          <w:p w:rsidRPr="00330D40" w:rsidR="003A37AE" w:rsidP="0058345B" w:rsidRDefault="003A37AE" w14:paraId="6EAA9D07" w14:textId="0C26263C">
            <w:pPr>
              <w:pStyle w:val="NoSpacing"/>
              <w:jc w:val="left"/>
              <w:cnfStyle w:val="000000100000" w:firstRow="0" w:lastRow="0" w:firstColumn="0" w:lastColumn="0" w:oddVBand="0" w:evenVBand="0" w:oddHBand="1" w:evenHBand="0" w:firstRowFirstColumn="0" w:firstRowLastColumn="0" w:lastRowFirstColumn="0" w:lastRowLastColumn="0"/>
            </w:pPr>
            <w:r w:rsidRPr="00330D40">
              <w:t>Code enforcement</w:t>
            </w:r>
            <w:r w:rsidRPr="00330D40" w:rsidR="00E66087">
              <w:t xml:space="preserve"> for elevator reports</w:t>
            </w:r>
          </w:p>
        </w:tc>
      </w:tr>
      <w:tr w:rsidRPr="00736B08" w:rsidR="005336F6" w:rsidTr="00636322" w14:paraId="5BD18C85"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6A69D0E6" w14:textId="77777777">
            <w:pPr>
              <w:pStyle w:val="NoSpacing"/>
              <w:jc w:val="left"/>
              <w:rPr>
                <w:b w:val="0"/>
                <w:bCs w:val="0"/>
              </w:rPr>
            </w:pPr>
            <w:r w:rsidRPr="0058345B">
              <w:rPr>
                <w:b w:val="0"/>
              </w:rPr>
              <w:t xml:space="preserve">Department of </w:t>
            </w:r>
            <w:r w:rsidRPr="00330D40">
              <w:rPr>
                <w:b w:val="0"/>
                <w:bCs w:val="0"/>
              </w:rPr>
              <w:t>Homelessness and Supportive Housing</w:t>
            </w:r>
          </w:p>
        </w:tc>
        <w:tc>
          <w:tcPr>
            <w:tcW w:w="1890" w:type="dxa"/>
          </w:tcPr>
          <w:p w:rsidRPr="003F0A22" w:rsidR="005336F6" w:rsidP="0058345B" w:rsidRDefault="005336F6" w14:paraId="7880026F"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Rakita O’Neal</w:t>
            </w:r>
          </w:p>
        </w:tc>
        <w:tc>
          <w:tcPr>
            <w:tcW w:w="2160" w:type="dxa"/>
          </w:tcPr>
          <w:p w:rsidRPr="00330D40" w:rsidR="005336F6" w:rsidP="0058345B" w:rsidRDefault="3F4B448F" w14:paraId="61EA5854" w14:textId="1024557D">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Program Manager of Senior Housing</w:t>
            </w:r>
          </w:p>
        </w:tc>
        <w:tc>
          <w:tcPr>
            <w:tcW w:w="3330" w:type="dxa"/>
          </w:tcPr>
          <w:p w:rsidRPr="00330D40" w:rsidR="005336F6" w:rsidP="0058345B" w:rsidRDefault="005336F6" w14:paraId="764B8007"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330D40">
              <w:t>Interagency Steering Committee, general support and collaboration</w:t>
            </w:r>
          </w:p>
        </w:tc>
      </w:tr>
      <w:tr w:rsidRPr="00736B08" w:rsidR="00135517" w:rsidTr="00636322" w14:paraId="79E2D12D" w14:textId="77777777">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520" w:type="dxa"/>
          </w:tcPr>
          <w:p w:rsidRPr="00330D40" w:rsidR="00135517" w:rsidP="0058345B" w:rsidRDefault="00135517" w14:paraId="19887D6C" w14:textId="77777777">
            <w:pPr>
              <w:pStyle w:val="NoSpacing"/>
              <w:jc w:val="left"/>
              <w:rPr>
                <w:b w:val="0"/>
                <w:bCs w:val="0"/>
              </w:rPr>
            </w:pPr>
            <w:r w:rsidRPr="0058345B">
              <w:rPr>
                <w:b w:val="0"/>
              </w:rPr>
              <w:t>Department of Homelessness and Supportive Housing</w:t>
            </w:r>
          </w:p>
        </w:tc>
        <w:tc>
          <w:tcPr>
            <w:tcW w:w="1890" w:type="dxa"/>
          </w:tcPr>
          <w:p w:rsidRPr="003F0A22" w:rsidR="00135517" w:rsidP="0058345B" w:rsidRDefault="00135517" w14:paraId="24406770"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Simrit Dhillon</w:t>
            </w:r>
          </w:p>
        </w:tc>
        <w:tc>
          <w:tcPr>
            <w:tcW w:w="2160" w:type="dxa"/>
          </w:tcPr>
          <w:p w:rsidRPr="00330D40" w:rsidR="00135517" w:rsidP="0058345B" w:rsidRDefault="00135517" w14:paraId="55CCE6F0"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 xml:space="preserve">Senior Administrative Analyst, </w:t>
            </w:r>
            <w:r w:rsidRPr="00330D40">
              <w:t>Planning, Performance, and Strategy</w:t>
            </w:r>
          </w:p>
        </w:tc>
        <w:tc>
          <w:tcPr>
            <w:tcW w:w="3330" w:type="dxa"/>
          </w:tcPr>
          <w:p w:rsidRPr="00330D40" w:rsidR="00135517" w:rsidP="0058345B" w:rsidRDefault="00135517" w14:paraId="30C46852"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Interagency Steering Committee, general support and collaboration</w:t>
            </w:r>
          </w:p>
        </w:tc>
      </w:tr>
      <w:tr w:rsidRPr="00736B08" w:rsidR="003A37AE" w:rsidTr="00636322" w14:paraId="4D9FA491"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3A37AE" w:rsidP="0058345B" w:rsidRDefault="003A37AE" w14:paraId="0262CCB5" w14:textId="77777777">
            <w:pPr>
              <w:pStyle w:val="NoSpacing"/>
              <w:jc w:val="left"/>
              <w:rPr>
                <w:b w:val="0"/>
                <w:bCs w:val="0"/>
              </w:rPr>
            </w:pPr>
            <w:r w:rsidRPr="0058345B">
              <w:rPr>
                <w:b w:val="0"/>
              </w:rPr>
              <w:t>Department of Homelessness and Supportive Housing</w:t>
            </w:r>
          </w:p>
        </w:tc>
        <w:tc>
          <w:tcPr>
            <w:tcW w:w="1890" w:type="dxa"/>
          </w:tcPr>
          <w:p w:rsidRPr="003F0A22" w:rsidR="003A37AE" w:rsidP="0058345B" w:rsidRDefault="003A37AE" w14:paraId="2353E21F"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Bryn Miller</w:t>
            </w:r>
          </w:p>
        </w:tc>
        <w:tc>
          <w:tcPr>
            <w:tcW w:w="2160" w:type="dxa"/>
          </w:tcPr>
          <w:p w:rsidRPr="00330D40" w:rsidR="003A37AE" w:rsidP="0058345B" w:rsidRDefault="003A37AE" w14:paraId="641672BD"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Senior Legislative Analyst</w:t>
            </w:r>
          </w:p>
        </w:tc>
        <w:tc>
          <w:tcPr>
            <w:tcW w:w="3330" w:type="dxa"/>
          </w:tcPr>
          <w:p w:rsidRPr="00330D40" w:rsidR="003A37AE" w:rsidP="0058345B" w:rsidRDefault="00E66087" w14:paraId="4C3CA556" w14:textId="66AD825B">
            <w:pPr>
              <w:pStyle w:val="NoSpacing"/>
              <w:jc w:val="left"/>
              <w:cnfStyle w:val="000000000000" w:firstRow="0" w:lastRow="0" w:firstColumn="0" w:lastColumn="0" w:oddVBand="0" w:evenVBand="0" w:oddHBand="0" w:evenHBand="0" w:firstRowFirstColumn="0" w:firstRowLastColumn="0" w:lastRowFirstColumn="0" w:lastRowLastColumn="0"/>
            </w:pPr>
            <w:r w:rsidRPr="00330D40">
              <w:t>Interagency Steering Committee, general support and collaboration</w:t>
            </w:r>
          </w:p>
        </w:tc>
      </w:tr>
      <w:tr w:rsidRPr="00736B08" w:rsidR="003A37AE" w:rsidTr="00636322" w14:paraId="3C4A25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3A37AE" w:rsidP="0058345B" w:rsidRDefault="003A37AE" w14:paraId="00791DBB" w14:textId="77777777">
            <w:pPr>
              <w:pStyle w:val="NoSpacing"/>
              <w:jc w:val="left"/>
              <w:rPr>
                <w:b w:val="0"/>
                <w:bCs w:val="0"/>
              </w:rPr>
            </w:pPr>
            <w:r w:rsidRPr="0058345B">
              <w:rPr>
                <w:b w:val="0"/>
              </w:rPr>
              <w:t xml:space="preserve">Department of Homelessness and Supportive </w:t>
            </w:r>
            <w:r w:rsidRPr="00330D40">
              <w:rPr>
                <w:b w:val="0"/>
                <w:bCs w:val="0"/>
              </w:rPr>
              <w:t>Housing</w:t>
            </w:r>
          </w:p>
        </w:tc>
        <w:tc>
          <w:tcPr>
            <w:tcW w:w="1890" w:type="dxa"/>
          </w:tcPr>
          <w:p w:rsidRPr="003F0A22" w:rsidR="003A37AE" w:rsidP="0058345B" w:rsidRDefault="003A37AE" w14:paraId="41763440"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Peter McElroy</w:t>
            </w:r>
          </w:p>
        </w:tc>
        <w:tc>
          <w:tcPr>
            <w:tcW w:w="2160" w:type="dxa"/>
          </w:tcPr>
          <w:p w:rsidRPr="00330D40" w:rsidR="003A37AE" w:rsidP="0058345B" w:rsidRDefault="003A37AE" w14:paraId="6EBF4042"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Housing Referral Lead</w:t>
            </w:r>
          </w:p>
        </w:tc>
        <w:tc>
          <w:tcPr>
            <w:tcW w:w="3330" w:type="dxa"/>
          </w:tcPr>
          <w:p w:rsidRPr="00330D40" w:rsidR="003A37AE" w:rsidP="0058345B" w:rsidRDefault="003A37AE" w14:paraId="3A111472" w14:textId="7749F0E9">
            <w:pPr>
              <w:pStyle w:val="NoSpacing"/>
              <w:jc w:val="left"/>
              <w:cnfStyle w:val="000000100000" w:firstRow="0" w:lastRow="0" w:firstColumn="0" w:lastColumn="0" w:oddVBand="0" w:evenVBand="0" w:oddHBand="1" w:evenHBand="0" w:firstRowFirstColumn="0" w:firstRowLastColumn="0" w:lastRowFirstColumn="0" w:lastRowLastColumn="0"/>
            </w:pPr>
            <w:r w:rsidRPr="00330D40">
              <w:t xml:space="preserve">Housing </w:t>
            </w:r>
            <w:r w:rsidRPr="00330D40" w:rsidR="00E66087">
              <w:t>r</w:t>
            </w:r>
            <w:r w:rsidRPr="00330D40">
              <w:t>eferral</w:t>
            </w:r>
            <w:r w:rsidRPr="00330D40" w:rsidR="00E66087">
              <w:t>s for adults with disabilities</w:t>
            </w:r>
          </w:p>
        </w:tc>
      </w:tr>
      <w:tr w:rsidRPr="00736B08" w:rsidR="005336F6" w:rsidTr="00636322" w14:paraId="5535FF49"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44BE1D5A" w14:textId="77777777">
            <w:pPr>
              <w:pStyle w:val="NoSpacing"/>
              <w:jc w:val="left"/>
              <w:rPr>
                <w:b w:val="0"/>
                <w:bCs w:val="0"/>
              </w:rPr>
            </w:pPr>
            <w:r w:rsidRPr="0058345B">
              <w:rPr>
                <w:b w:val="0"/>
              </w:rPr>
              <w:t>Department of Homelessness and Supportive Housing</w:t>
            </w:r>
          </w:p>
        </w:tc>
        <w:tc>
          <w:tcPr>
            <w:tcW w:w="1890" w:type="dxa"/>
          </w:tcPr>
          <w:p w:rsidRPr="003F0A22" w:rsidR="005336F6" w:rsidP="0058345B" w:rsidRDefault="005336F6" w14:paraId="4C78EAA0"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Robbie Jane Matheson</w:t>
            </w:r>
          </w:p>
        </w:tc>
        <w:tc>
          <w:tcPr>
            <w:tcW w:w="2160" w:type="dxa"/>
          </w:tcPr>
          <w:p w:rsidRPr="00330D40" w:rsidR="005336F6" w:rsidP="0058345B" w:rsidRDefault="005336F6" w14:paraId="55CDC94D"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Coordinated Entry</w:t>
            </w:r>
          </w:p>
        </w:tc>
        <w:tc>
          <w:tcPr>
            <w:tcW w:w="3330" w:type="dxa"/>
          </w:tcPr>
          <w:p w:rsidRPr="00330D40" w:rsidR="005336F6" w:rsidP="0058345B" w:rsidRDefault="003150B7" w14:paraId="52B06C42" w14:textId="7AE2691C">
            <w:pPr>
              <w:pStyle w:val="NoSpacing"/>
              <w:jc w:val="left"/>
              <w:cnfStyle w:val="000000000000" w:firstRow="0" w:lastRow="0" w:firstColumn="0" w:lastColumn="0" w:oddVBand="0" w:evenVBand="0" w:oddHBand="0" w:evenHBand="0" w:firstRowFirstColumn="0" w:firstRowLastColumn="0" w:lastRowFirstColumn="0" w:lastRowLastColumn="0"/>
            </w:pPr>
            <w:r w:rsidRPr="00330D40">
              <w:t>Disability status reporting for coordinated entry</w:t>
            </w:r>
          </w:p>
        </w:tc>
      </w:tr>
      <w:tr w:rsidRPr="00736B08" w:rsidR="005336F6" w:rsidTr="00636322" w14:paraId="4499AE7F" w14:textId="77777777">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4949D525" w14:textId="77777777">
            <w:pPr>
              <w:pStyle w:val="NoSpacing"/>
              <w:jc w:val="left"/>
              <w:rPr>
                <w:b w:val="0"/>
                <w:bCs w:val="0"/>
              </w:rPr>
            </w:pPr>
            <w:r w:rsidRPr="0058345B">
              <w:rPr>
                <w:b w:val="0"/>
              </w:rPr>
              <w:t xml:space="preserve">Department of </w:t>
            </w:r>
            <w:r w:rsidRPr="00330D40">
              <w:rPr>
                <w:b w:val="0"/>
                <w:bCs w:val="0"/>
              </w:rPr>
              <w:t>Public Health</w:t>
            </w:r>
          </w:p>
        </w:tc>
        <w:tc>
          <w:tcPr>
            <w:tcW w:w="1890" w:type="dxa"/>
          </w:tcPr>
          <w:p w:rsidRPr="003F0A22" w:rsidR="005336F6" w:rsidP="0058345B" w:rsidRDefault="005336F6" w14:paraId="3082C336"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Yoonjung Kim</w:t>
            </w:r>
          </w:p>
        </w:tc>
        <w:tc>
          <w:tcPr>
            <w:tcW w:w="2160" w:type="dxa"/>
          </w:tcPr>
          <w:p w:rsidRPr="00330D40" w:rsidR="005336F6" w:rsidP="0058345B" w:rsidRDefault="005336F6" w14:paraId="2387AF22"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 xml:space="preserve">Interim Director, </w:t>
            </w:r>
          </w:p>
          <w:p w:rsidRPr="00330D40" w:rsidR="005336F6" w:rsidP="0058345B" w:rsidRDefault="005336F6" w14:paraId="39C282B2" w14:textId="3399B70C">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Residential System of Care, Behavioral Health Services</w:t>
            </w:r>
          </w:p>
        </w:tc>
        <w:tc>
          <w:tcPr>
            <w:tcW w:w="3330" w:type="dxa"/>
          </w:tcPr>
          <w:p w:rsidRPr="00330D40" w:rsidR="005336F6" w:rsidP="0058345B" w:rsidRDefault="005336F6" w14:paraId="761CA959"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Residential care facilities, assisted living</w:t>
            </w:r>
          </w:p>
        </w:tc>
      </w:tr>
      <w:tr w:rsidRPr="00736B08" w:rsidR="005336F6" w:rsidTr="00636322" w14:paraId="56A48CA2"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56C81F05" w14:textId="77777777">
            <w:pPr>
              <w:pStyle w:val="NoSpacing"/>
              <w:jc w:val="left"/>
              <w:rPr>
                <w:b w:val="0"/>
                <w:bCs w:val="0"/>
              </w:rPr>
            </w:pPr>
            <w:r w:rsidRPr="0058345B">
              <w:rPr>
                <w:b w:val="0"/>
              </w:rPr>
              <w:t>Mayor’s Disability Council</w:t>
            </w:r>
          </w:p>
        </w:tc>
        <w:tc>
          <w:tcPr>
            <w:tcW w:w="1890" w:type="dxa"/>
          </w:tcPr>
          <w:p w:rsidRPr="003F0A22" w:rsidR="008B33C9" w:rsidP="0058345B" w:rsidRDefault="00050574" w14:paraId="565AD756" w14:textId="5811364B">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Alex Madrid</w:t>
            </w:r>
            <w:r w:rsidRPr="003F0A22" w:rsidR="009433B1">
              <w:rPr>
                <w:b/>
              </w:rPr>
              <w:t xml:space="preserve">, </w:t>
            </w:r>
            <w:r w:rsidRPr="00256654" w:rsidR="008B33C9">
              <w:t>Denise Senhaux</w:t>
            </w:r>
            <w:r w:rsidRPr="00256654" w:rsidR="009433B1">
              <w:t xml:space="preserve">, </w:t>
            </w:r>
            <w:r w:rsidRPr="00256654" w:rsidR="00ED1D33">
              <w:t>Sascha Bittner</w:t>
            </w:r>
          </w:p>
        </w:tc>
        <w:tc>
          <w:tcPr>
            <w:tcW w:w="2160" w:type="dxa"/>
          </w:tcPr>
          <w:p w:rsidRPr="00330D40" w:rsidR="005336F6" w:rsidP="0058345B" w:rsidRDefault="005336F6" w14:paraId="7603D3E2"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Housing Committee</w:t>
            </w:r>
          </w:p>
        </w:tc>
        <w:tc>
          <w:tcPr>
            <w:tcW w:w="3330" w:type="dxa"/>
          </w:tcPr>
          <w:p w:rsidRPr="00330D40" w:rsidR="005336F6" w:rsidP="0058345B" w:rsidRDefault="003150B7" w14:paraId="0BE4768C" w14:textId="11A616E5">
            <w:pPr>
              <w:pStyle w:val="NoSpacing"/>
              <w:jc w:val="left"/>
              <w:cnfStyle w:val="000000000000" w:firstRow="0" w:lastRow="0" w:firstColumn="0" w:lastColumn="0" w:oddVBand="0" w:evenVBand="0" w:oddHBand="0" w:evenHBand="0" w:firstRowFirstColumn="0" w:firstRowLastColumn="0" w:lastRowFirstColumn="0" w:lastRowLastColumn="0"/>
            </w:pPr>
            <w:r w:rsidRPr="00330D40">
              <w:t xml:space="preserve">Monthly </w:t>
            </w:r>
            <w:r w:rsidRPr="00330D40" w:rsidR="00D37553">
              <w:t>coordination and collaboration meetings</w:t>
            </w:r>
          </w:p>
        </w:tc>
      </w:tr>
      <w:tr w:rsidRPr="00736B08" w:rsidR="00296FC7" w:rsidTr="00636322" w14:paraId="208F3E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296FC7" w:rsidP="0058345B" w:rsidRDefault="00296FC7" w14:paraId="011C8C02" w14:textId="77777777">
            <w:pPr>
              <w:pStyle w:val="NoSpacing"/>
              <w:jc w:val="left"/>
              <w:rPr>
                <w:b w:val="0"/>
                <w:bCs w:val="0"/>
              </w:rPr>
            </w:pPr>
            <w:r w:rsidRPr="0058345B">
              <w:rPr>
                <w:b w:val="0"/>
              </w:rPr>
              <w:t>Mayor’s Office of Housing and Community Development</w:t>
            </w:r>
          </w:p>
        </w:tc>
        <w:tc>
          <w:tcPr>
            <w:tcW w:w="1890" w:type="dxa"/>
          </w:tcPr>
          <w:p w:rsidRPr="003F0A22" w:rsidR="00296FC7" w:rsidP="0058345B" w:rsidRDefault="00296FC7" w14:paraId="3F33D9E1"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Sheila Nickolopoulos</w:t>
            </w:r>
          </w:p>
        </w:tc>
        <w:tc>
          <w:tcPr>
            <w:tcW w:w="2160" w:type="dxa"/>
          </w:tcPr>
          <w:p w:rsidRPr="00330D40" w:rsidR="00296FC7" w:rsidP="0058345B" w:rsidRDefault="00296FC7" w14:paraId="433A6C93" w14:textId="77777777">
            <w:pPr>
              <w:pStyle w:val="NoSpacing"/>
              <w:jc w:val="left"/>
              <w:cnfStyle w:val="000000100000" w:firstRow="0" w:lastRow="0" w:firstColumn="0" w:lastColumn="0" w:oddVBand="0" w:evenVBand="0" w:oddHBand="1" w:evenHBand="0" w:firstRowFirstColumn="0" w:firstRowLastColumn="0" w:lastRowFirstColumn="0" w:lastRowLastColumn="0"/>
              <w:rPr>
                <w:color w:val="201F1E"/>
                <w:kern w:val="22"/>
              </w:rPr>
            </w:pPr>
            <w:r w:rsidRPr="00F21A37">
              <w:rPr>
                <w:i/>
                <w:color w:val="222222"/>
              </w:rPr>
              <w:t>Director of Policy and Legislative Affairs</w:t>
            </w:r>
            <w:r w:rsidRPr="00330D40">
              <w:rPr>
                <w:color w:val="201F1E"/>
              </w:rPr>
              <w:t> </w:t>
            </w:r>
          </w:p>
        </w:tc>
        <w:tc>
          <w:tcPr>
            <w:tcW w:w="3330" w:type="dxa"/>
          </w:tcPr>
          <w:p w:rsidRPr="00330D40" w:rsidR="00296FC7" w:rsidP="0058345B" w:rsidRDefault="00296FC7" w14:paraId="33640E8E" w14:textId="2CE419D8">
            <w:pPr>
              <w:pStyle w:val="NoSpacing"/>
              <w:jc w:val="left"/>
              <w:cnfStyle w:val="000000100000" w:firstRow="0" w:lastRow="0" w:firstColumn="0" w:lastColumn="0" w:oddVBand="0" w:evenVBand="0" w:oddHBand="1" w:evenHBand="0" w:firstRowFirstColumn="0" w:firstRowLastColumn="0" w:lastRowFirstColumn="0" w:lastRowLastColumn="0"/>
            </w:pPr>
            <w:r w:rsidRPr="00330D40">
              <w:t>Interagency Steering Committee, general support and collaboration</w:t>
            </w:r>
          </w:p>
        </w:tc>
      </w:tr>
      <w:tr w:rsidRPr="00736B08" w:rsidR="00EF62A3" w:rsidTr="00636322" w14:paraId="34EA94BB"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EF62A3" w:rsidP="0058345B" w:rsidRDefault="00EF62A3" w14:paraId="0BDEC3BC" w14:textId="3AF0387D">
            <w:pPr>
              <w:pStyle w:val="NoSpacing"/>
              <w:jc w:val="left"/>
              <w:rPr>
                <w:b w:val="0"/>
                <w:bCs w:val="0"/>
              </w:rPr>
            </w:pPr>
            <w:r w:rsidRPr="0058345B">
              <w:rPr>
                <w:b w:val="0"/>
              </w:rPr>
              <w:t xml:space="preserve">Mayor’s Office of </w:t>
            </w:r>
            <w:r w:rsidRPr="00330D40">
              <w:rPr>
                <w:b w:val="0"/>
                <w:bCs w:val="0"/>
              </w:rPr>
              <w:t>Housing and Community Development</w:t>
            </w:r>
          </w:p>
        </w:tc>
        <w:tc>
          <w:tcPr>
            <w:tcW w:w="1890" w:type="dxa"/>
          </w:tcPr>
          <w:p w:rsidRPr="003F0A22" w:rsidR="00EF62A3" w:rsidP="0058345B" w:rsidRDefault="00EF62A3" w14:paraId="7C07BF76" w14:textId="22DE447A">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Aneka Harrell</w:t>
            </w:r>
          </w:p>
        </w:tc>
        <w:tc>
          <w:tcPr>
            <w:tcW w:w="2160" w:type="dxa"/>
          </w:tcPr>
          <w:p w:rsidRPr="00330D40" w:rsidR="00EF62A3" w:rsidP="0058345B" w:rsidRDefault="00AC7472" w14:paraId="50490C99" w14:textId="030C1681">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Homeownership Program Manager</w:t>
            </w:r>
          </w:p>
        </w:tc>
        <w:tc>
          <w:tcPr>
            <w:tcW w:w="3330" w:type="dxa"/>
          </w:tcPr>
          <w:p w:rsidRPr="00330D40" w:rsidR="00EF62A3" w:rsidP="0058345B" w:rsidRDefault="00A804A7" w14:paraId="1D7537CE" w14:textId="6E1D2069">
            <w:pPr>
              <w:pStyle w:val="NoSpacing"/>
              <w:jc w:val="left"/>
              <w:cnfStyle w:val="000000000000" w:firstRow="0" w:lastRow="0" w:firstColumn="0" w:lastColumn="0" w:oddVBand="0" w:evenVBand="0" w:oddHBand="0" w:evenHBand="0" w:firstRowFirstColumn="0" w:firstRowLastColumn="0" w:lastRowFirstColumn="0" w:lastRowLastColumn="0"/>
            </w:pPr>
            <w:r w:rsidRPr="00330D40">
              <w:t>Dream</w:t>
            </w:r>
            <w:r w:rsidRPr="00330D40" w:rsidR="0022559C">
              <w:t xml:space="preserve"> Keepers’ Senior Home Repair Program</w:t>
            </w:r>
          </w:p>
        </w:tc>
      </w:tr>
      <w:tr w:rsidRPr="00736B08" w:rsidR="00950B8E" w:rsidTr="00636322" w14:paraId="04DD0C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950B8E" w:rsidP="0058345B" w:rsidRDefault="00950B8E" w14:paraId="25052B50" w14:textId="1CA63905">
            <w:pPr>
              <w:pStyle w:val="NoSpacing"/>
              <w:jc w:val="left"/>
              <w:rPr>
                <w:b w:val="0"/>
                <w:bCs w:val="0"/>
              </w:rPr>
            </w:pPr>
            <w:r w:rsidRPr="0058345B">
              <w:rPr>
                <w:b w:val="0"/>
              </w:rPr>
              <w:t>Mayor’s Office of Housing and Community Development</w:t>
            </w:r>
          </w:p>
        </w:tc>
        <w:tc>
          <w:tcPr>
            <w:tcW w:w="1890" w:type="dxa"/>
          </w:tcPr>
          <w:p w:rsidRPr="003F0A22" w:rsidR="00950B8E" w:rsidP="0058345B" w:rsidRDefault="00950B8E" w14:paraId="525B5695" w14:textId="3DBE0585">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Anne Romero</w:t>
            </w:r>
          </w:p>
        </w:tc>
        <w:tc>
          <w:tcPr>
            <w:tcW w:w="2160" w:type="dxa"/>
          </w:tcPr>
          <w:p w:rsidRPr="00330D40" w:rsidR="00950B8E" w:rsidP="0058345B" w:rsidRDefault="00F91AC6" w14:paraId="151566A7" w14:textId="5605575F">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 xml:space="preserve">Senior </w:t>
            </w:r>
            <w:r w:rsidRPr="00330D40">
              <w:t>Project Manager</w:t>
            </w:r>
          </w:p>
        </w:tc>
        <w:tc>
          <w:tcPr>
            <w:tcW w:w="3330" w:type="dxa"/>
          </w:tcPr>
          <w:p w:rsidRPr="00330D40" w:rsidR="00950B8E" w:rsidP="0058345B" w:rsidRDefault="00873A5B" w14:paraId="710FC3F2" w14:textId="2CB4F344">
            <w:pPr>
              <w:pStyle w:val="NoSpacing"/>
              <w:jc w:val="left"/>
              <w:cnfStyle w:val="000000100000" w:firstRow="0" w:lastRow="0" w:firstColumn="0" w:lastColumn="0" w:oddVBand="0" w:evenVBand="0" w:oddHBand="1" w:evenHBand="0" w:firstRowFirstColumn="0" w:firstRowLastColumn="0" w:lastRowFirstColumn="0" w:lastRowLastColumn="0"/>
            </w:pPr>
            <w:r w:rsidRPr="00330D40">
              <w:t>Corporation for Supportive Housing (CSH) Technical Assistance Contract</w:t>
            </w:r>
          </w:p>
        </w:tc>
      </w:tr>
      <w:tr w:rsidRPr="00736B08" w:rsidR="005336F6" w:rsidTr="00636322" w14:paraId="48436C6A"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01B41067" w14:textId="77777777">
            <w:pPr>
              <w:pStyle w:val="NoSpacing"/>
              <w:jc w:val="left"/>
              <w:rPr>
                <w:b w:val="0"/>
                <w:bCs w:val="0"/>
              </w:rPr>
            </w:pPr>
            <w:r w:rsidRPr="0058345B">
              <w:rPr>
                <w:b w:val="0"/>
              </w:rPr>
              <w:t>Mayor’s Office of Housing and Community Development</w:t>
            </w:r>
          </w:p>
        </w:tc>
        <w:tc>
          <w:tcPr>
            <w:tcW w:w="1890" w:type="dxa"/>
          </w:tcPr>
          <w:p w:rsidRPr="003F0A22" w:rsidR="005336F6" w:rsidP="0058345B" w:rsidRDefault="005336F6" w14:paraId="73E5E1F5"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Helen Hale</w:t>
            </w:r>
          </w:p>
        </w:tc>
        <w:tc>
          <w:tcPr>
            <w:tcW w:w="2160" w:type="dxa"/>
          </w:tcPr>
          <w:p w:rsidRPr="00330D40" w:rsidR="005336F6" w:rsidP="0058345B" w:rsidRDefault="005336F6" w14:paraId="551A6A18"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Director of Residential and Community Services</w:t>
            </w:r>
          </w:p>
        </w:tc>
        <w:tc>
          <w:tcPr>
            <w:tcW w:w="3330" w:type="dxa"/>
          </w:tcPr>
          <w:p w:rsidRPr="00330D40" w:rsidR="005336F6" w:rsidP="0058345B" w:rsidRDefault="005336F6" w14:paraId="7164EF76" w14:textId="4B7A677D">
            <w:pPr>
              <w:pStyle w:val="NoSpacing"/>
              <w:jc w:val="left"/>
              <w:cnfStyle w:val="000000000000" w:firstRow="0" w:lastRow="0" w:firstColumn="0" w:lastColumn="0" w:oddVBand="0" w:evenVBand="0" w:oddHBand="0" w:evenHBand="0" w:firstRowFirstColumn="0" w:firstRowLastColumn="0" w:lastRowFirstColumn="0" w:lastRowLastColumn="0"/>
            </w:pPr>
            <w:r w:rsidRPr="00330D40">
              <w:t>Rental subsidies</w:t>
            </w:r>
            <w:r w:rsidRPr="00330D40" w:rsidR="00D37553">
              <w:t xml:space="preserve"> for seniors</w:t>
            </w:r>
          </w:p>
        </w:tc>
      </w:tr>
      <w:tr w:rsidRPr="00736B08" w:rsidR="005336F6" w:rsidTr="00636322" w14:paraId="236CBE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5DA303BC" w14:textId="77777777">
            <w:pPr>
              <w:pStyle w:val="NoSpacing"/>
              <w:jc w:val="left"/>
              <w:rPr>
                <w:b w:val="0"/>
                <w:bCs w:val="0"/>
              </w:rPr>
            </w:pPr>
            <w:r w:rsidRPr="0058345B">
              <w:rPr>
                <w:b w:val="0"/>
              </w:rPr>
              <w:t xml:space="preserve">Mayor’s Office of </w:t>
            </w:r>
            <w:r w:rsidRPr="00330D40">
              <w:rPr>
                <w:b w:val="0"/>
                <w:bCs w:val="0"/>
              </w:rPr>
              <w:t>Housing and Community Development</w:t>
            </w:r>
          </w:p>
        </w:tc>
        <w:tc>
          <w:tcPr>
            <w:tcW w:w="1890" w:type="dxa"/>
          </w:tcPr>
          <w:p w:rsidRPr="003F0A22" w:rsidR="005336F6" w:rsidP="0058345B" w:rsidRDefault="005336F6" w14:paraId="51D32C58"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Hugo Ramirez</w:t>
            </w:r>
          </w:p>
        </w:tc>
        <w:tc>
          <w:tcPr>
            <w:tcW w:w="2160" w:type="dxa"/>
          </w:tcPr>
          <w:p w:rsidRPr="00330D40" w:rsidR="005336F6" w:rsidP="0058345B" w:rsidRDefault="005336F6" w14:paraId="2D591F23"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lang w:eastAsia="zh-CN"/>
                <w14:ligatures w14:val="standardContextual"/>
              </w:rPr>
              <w:t xml:space="preserve">Manager, </w:t>
            </w:r>
            <w:r w:rsidRPr="00330D40">
              <w:rPr>
                <w:lang w:eastAsia="zh-CN"/>
                <w14:ligatures w14:val="standardContextual"/>
              </w:rPr>
              <w:t>Eviction Prevention and Housing Stabilization Programs</w:t>
            </w:r>
          </w:p>
        </w:tc>
        <w:tc>
          <w:tcPr>
            <w:tcW w:w="3330" w:type="dxa"/>
          </w:tcPr>
          <w:p w:rsidRPr="00330D40" w:rsidR="005336F6" w:rsidP="0058345B" w:rsidRDefault="005336F6" w14:paraId="4F0C3C29"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SF Service Guide</w:t>
            </w:r>
          </w:p>
        </w:tc>
      </w:tr>
      <w:tr w:rsidRPr="00736B08" w:rsidR="005336F6" w:rsidTr="00636322" w14:paraId="343AD865"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1DD2F52E" w14:textId="77777777">
            <w:pPr>
              <w:pStyle w:val="NoSpacing"/>
              <w:jc w:val="left"/>
              <w:rPr>
                <w:b w:val="0"/>
                <w:bCs w:val="0"/>
              </w:rPr>
            </w:pPr>
            <w:r w:rsidRPr="0058345B">
              <w:rPr>
                <w:b w:val="0"/>
              </w:rPr>
              <w:t>Mayor’s Office of Housing and Community Development</w:t>
            </w:r>
          </w:p>
        </w:tc>
        <w:tc>
          <w:tcPr>
            <w:tcW w:w="1890" w:type="dxa"/>
          </w:tcPr>
          <w:p w:rsidRPr="003F0A22" w:rsidR="005336F6" w:rsidP="0058345B" w:rsidRDefault="005336F6" w14:paraId="4114B06A"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Jackie Tsou</w:t>
            </w:r>
          </w:p>
        </w:tc>
        <w:tc>
          <w:tcPr>
            <w:tcW w:w="2160" w:type="dxa"/>
          </w:tcPr>
          <w:p w:rsidRPr="00330D40" w:rsidR="005336F6" w:rsidP="0058345B" w:rsidRDefault="005336F6" w14:paraId="51C0B004"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Director of Multifamily Asset Management</w:t>
            </w:r>
          </w:p>
        </w:tc>
        <w:tc>
          <w:tcPr>
            <w:tcW w:w="3330" w:type="dxa"/>
          </w:tcPr>
          <w:p w:rsidRPr="00330D40" w:rsidR="005336F6" w:rsidP="0058345B" w:rsidRDefault="00D37553" w14:paraId="682D7DAA" w14:textId="7C8E1823">
            <w:pPr>
              <w:pStyle w:val="NoSpacing"/>
              <w:jc w:val="left"/>
              <w:cnfStyle w:val="000000000000" w:firstRow="0" w:lastRow="0" w:firstColumn="0" w:lastColumn="0" w:oddVBand="0" w:evenVBand="0" w:oddHBand="0" w:evenHBand="0" w:firstRowFirstColumn="0" w:firstRowLastColumn="0" w:lastRowFirstColumn="0" w:lastRowLastColumn="0"/>
            </w:pPr>
            <w:r w:rsidRPr="00330D40">
              <w:t>MOHCD funded affordable housing and SROs; accessible affordable housing inventory</w:t>
            </w:r>
          </w:p>
        </w:tc>
      </w:tr>
      <w:tr w:rsidRPr="00736B08" w:rsidR="005336F6" w:rsidTr="00636322" w14:paraId="4F6DE0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508C7B46" w14:textId="77777777">
            <w:pPr>
              <w:pStyle w:val="NoSpacing"/>
              <w:jc w:val="left"/>
              <w:rPr>
                <w:b w:val="0"/>
                <w:bCs w:val="0"/>
              </w:rPr>
            </w:pPr>
            <w:r w:rsidRPr="0058345B">
              <w:rPr>
                <w:b w:val="0"/>
              </w:rPr>
              <w:t>Mayor’s Office of Housing and Community Development</w:t>
            </w:r>
          </w:p>
        </w:tc>
        <w:tc>
          <w:tcPr>
            <w:tcW w:w="1890" w:type="dxa"/>
          </w:tcPr>
          <w:p w:rsidRPr="003F0A22" w:rsidR="005336F6" w:rsidP="0058345B" w:rsidRDefault="005336F6" w14:paraId="38620B71"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Johnny Oliver</w:t>
            </w:r>
          </w:p>
        </w:tc>
        <w:tc>
          <w:tcPr>
            <w:tcW w:w="2160" w:type="dxa"/>
          </w:tcPr>
          <w:p w:rsidRPr="00330D40" w:rsidR="005336F6" w:rsidP="0058345B" w:rsidRDefault="005336F6" w14:paraId="245DADD1"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Director of Preservation</w:t>
            </w:r>
          </w:p>
        </w:tc>
        <w:tc>
          <w:tcPr>
            <w:tcW w:w="3330" w:type="dxa"/>
          </w:tcPr>
          <w:p w:rsidRPr="00330D40" w:rsidR="005336F6" w:rsidP="0058345B" w:rsidRDefault="005336F6" w14:paraId="38E1F482"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Small Sites</w:t>
            </w:r>
          </w:p>
        </w:tc>
      </w:tr>
      <w:tr w:rsidRPr="00736B08" w:rsidR="005336F6" w:rsidTr="00636322" w14:paraId="3301DDDF"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455B3C7E" w14:textId="77777777">
            <w:pPr>
              <w:pStyle w:val="NoSpacing"/>
              <w:jc w:val="left"/>
              <w:rPr>
                <w:b w:val="0"/>
                <w:bCs w:val="0"/>
              </w:rPr>
            </w:pPr>
            <w:r w:rsidRPr="0058345B">
              <w:rPr>
                <w:b w:val="0"/>
              </w:rPr>
              <w:t>Mayor’s Office of Housing and Community Development</w:t>
            </w:r>
          </w:p>
        </w:tc>
        <w:tc>
          <w:tcPr>
            <w:tcW w:w="1890" w:type="dxa"/>
          </w:tcPr>
          <w:p w:rsidRPr="003F0A22" w:rsidR="005336F6" w:rsidP="0058345B" w:rsidRDefault="005336F6" w14:paraId="582C776D"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Manuel Vasquez</w:t>
            </w:r>
          </w:p>
        </w:tc>
        <w:tc>
          <w:tcPr>
            <w:tcW w:w="2160" w:type="dxa"/>
          </w:tcPr>
          <w:p w:rsidRPr="00330D40" w:rsidR="005336F6" w:rsidP="0058345B" w:rsidRDefault="005336F6" w14:paraId="3CEE7FA4"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HOPWA</w:t>
            </w:r>
          </w:p>
        </w:tc>
        <w:tc>
          <w:tcPr>
            <w:tcW w:w="3330" w:type="dxa"/>
          </w:tcPr>
          <w:p w:rsidRPr="00330D40" w:rsidR="005336F6" w:rsidP="0058345B" w:rsidRDefault="005336F6" w14:paraId="24A397C3" w14:textId="06DDCFE6">
            <w:pPr>
              <w:pStyle w:val="NoSpacing"/>
              <w:jc w:val="left"/>
              <w:cnfStyle w:val="000000000000" w:firstRow="0" w:lastRow="0" w:firstColumn="0" w:lastColumn="0" w:oddVBand="0" w:evenVBand="0" w:oddHBand="0" w:evenHBand="0" w:firstRowFirstColumn="0" w:firstRowLastColumn="0" w:lastRowFirstColumn="0" w:lastRowLastColumn="0"/>
            </w:pPr>
            <w:r w:rsidRPr="00330D40">
              <w:t>Plus Housing</w:t>
            </w:r>
            <w:r w:rsidRPr="00330D40" w:rsidR="00D37553">
              <w:t>, HOPWA</w:t>
            </w:r>
          </w:p>
        </w:tc>
      </w:tr>
      <w:tr w:rsidRPr="00736B08" w:rsidR="005336F6" w:rsidTr="00636322" w14:paraId="0EABA1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69A9792B" w14:textId="77777777">
            <w:pPr>
              <w:pStyle w:val="NoSpacing"/>
              <w:jc w:val="left"/>
              <w:rPr>
                <w:b w:val="0"/>
                <w:bCs w:val="0"/>
              </w:rPr>
            </w:pPr>
            <w:r w:rsidRPr="0058345B">
              <w:rPr>
                <w:b w:val="0"/>
              </w:rPr>
              <w:t>Mayor’s Office of Housing and Community Development</w:t>
            </w:r>
          </w:p>
        </w:tc>
        <w:tc>
          <w:tcPr>
            <w:tcW w:w="1890" w:type="dxa"/>
          </w:tcPr>
          <w:p w:rsidRPr="003F0A22" w:rsidR="005336F6" w:rsidP="0058345B" w:rsidRDefault="005336F6" w14:paraId="259A5990"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Mara Blitzer</w:t>
            </w:r>
          </w:p>
        </w:tc>
        <w:tc>
          <w:tcPr>
            <w:tcW w:w="2160" w:type="dxa"/>
          </w:tcPr>
          <w:p w:rsidRPr="00330D40" w:rsidR="005336F6" w:rsidP="0058345B" w:rsidRDefault="005336F6" w14:paraId="2D6AB537"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Director of Special Projects</w:t>
            </w:r>
          </w:p>
        </w:tc>
        <w:tc>
          <w:tcPr>
            <w:tcW w:w="3330" w:type="dxa"/>
          </w:tcPr>
          <w:p w:rsidRPr="00330D40" w:rsidR="005336F6" w:rsidP="0058345B" w:rsidRDefault="005336F6" w14:paraId="71B6D8E4"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Senior Operating Subsidy Work Group</w:t>
            </w:r>
          </w:p>
        </w:tc>
      </w:tr>
      <w:tr w:rsidRPr="00736B08" w:rsidR="005336F6" w:rsidTr="00636322" w14:paraId="55AB4C26"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696C3DB8" w14:textId="77777777">
            <w:pPr>
              <w:pStyle w:val="NoSpacing"/>
              <w:jc w:val="left"/>
              <w:rPr>
                <w:b w:val="0"/>
                <w:bCs w:val="0"/>
              </w:rPr>
            </w:pPr>
            <w:r w:rsidRPr="0058345B">
              <w:rPr>
                <w:b w:val="0"/>
              </w:rPr>
              <w:t>Mayor’s Office of Housing and Community Development</w:t>
            </w:r>
          </w:p>
        </w:tc>
        <w:tc>
          <w:tcPr>
            <w:tcW w:w="1890" w:type="dxa"/>
          </w:tcPr>
          <w:p w:rsidRPr="003F0A22" w:rsidR="005336F6" w:rsidP="0058345B" w:rsidRDefault="005336F6" w14:paraId="7888B7C6"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Melissa Cardoza</w:t>
            </w:r>
          </w:p>
        </w:tc>
        <w:tc>
          <w:tcPr>
            <w:tcW w:w="2160" w:type="dxa"/>
          </w:tcPr>
          <w:p w:rsidRPr="00330D40" w:rsidR="005336F6" w:rsidP="0058345B" w:rsidRDefault="005336F6" w14:paraId="2FFF1167"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 xml:space="preserve">Marketing and Lottery Program </w:t>
            </w:r>
            <w:r w:rsidRPr="00330D40">
              <w:t>Manager</w:t>
            </w:r>
          </w:p>
        </w:tc>
        <w:tc>
          <w:tcPr>
            <w:tcW w:w="3330" w:type="dxa"/>
          </w:tcPr>
          <w:p w:rsidRPr="00330D40" w:rsidR="005336F6" w:rsidP="0058345B" w:rsidRDefault="00FE7A78" w14:paraId="674B7A9A" w14:textId="0380148C">
            <w:pPr>
              <w:pStyle w:val="NoSpacing"/>
              <w:jc w:val="left"/>
              <w:cnfStyle w:val="000000000000" w:firstRow="0" w:lastRow="0" w:firstColumn="0" w:lastColumn="0" w:oddVBand="0" w:evenVBand="0" w:oddHBand="0" w:evenHBand="0" w:firstRowFirstColumn="0" w:firstRowLastColumn="0" w:lastRowFirstColumn="0" w:lastRowLastColumn="0"/>
            </w:pPr>
            <w:r w:rsidRPr="00330D40">
              <w:t>Marketing, application, lottery</w:t>
            </w:r>
            <w:r w:rsidRPr="00330D40" w:rsidR="00D37553">
              <w:t xml:space="preserve"> and </w:t>
            </w:r>
            <w:r w:rsidRPr="00330D40">
              <w:t xml:space="preserve">housing </w:t>
            </w:r>
            <w:r w:rsidRPr="00330D40" w:rsidR="00D37553">
              <w:t>placement for</w:t>
            </w:r>
            <w:r w:rsidRPr="00330D40" w:rsidR="00296FC7">
              <w:t xml:space="preserve"> adults </w:t>
            </w:r>
            <w:r w:rsidRPr="00330D40">
              <w:t xml:space="preserve">in need of </w:t>
            </w:r>
            <w:r w:rsidRPr="00330D40" w:rsidR="00296FC7">
              <w:t>an accessible unit</w:t>
            </w:r>
          </w:p>
        </w:tc>
      </w:tr>
      <w:tr w:rsidRPr="00736B08" w:rsidR="005336F6" w:rsidTr="00636322" w14:paraId="7D44BD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27951E5B" w14:textId="77777777">
            <w:pPr>
              <w:pStyle w:val="NoSpacing"/>
              <w:jc w:val="left"/>
              <w:rPr>
                <w:b w:val="0"/>
                <w:bCs w:val="0"/>
              </w:rPr>
            </w:pPr>
            <w:r w:rsidRPr="0058345B">
              <w:rPr>
                <w:b w:val="0"/>
              </w:rPr>
              <w:t>Mayor’s Office of Housing and Community Development</w:t>
            </w:r>
          </w:p>
        </w:tc>
        <w:tc>
          <w:tcPr>
            <w:tcW w:w="1890" w:type="dxa"/>
          </w:tcPr>
          <w:p w:rsidRPr="003F0A22" w:rsidR="005336F6" w:rsidP="0058345B" w:rsidRDefault="005336F6" w14:paraId="1EBA46A7"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Philip Verma</w:t>
            </w:r>
          </w:p>
        </w:tc>
        <w:tc>
          <w:tcPr>
            <w:tcW w:w="2160" w:type="dxa"/>
          </w:tcPr>
          <w:p w:rsidRPr="00330D40" w:rsidR="005336F6" w:rsidP="0058345B" w:rsidRDefault="005336F6" w14:paraId="6B3533FB"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Housing Stabilization Program Officer</w:t>
            </w:r>
          </w:p>
        </w:tc>
        <w:tc>
          <w:tcPr>
            <w:tcW w:w="3330" w:type="dxa"/>
          </w:tcPr>
          <w:p w:rsidRPr="00330D40" w:rsidR="005336F6" w:rsidP="0058345B" w:rsidRDefault="005336F6" w14:paraId="731810AD"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SF Service Guide</w:t>
            </w:r>
          </w:p>
        </w:tc>
      </w:tr>
      <w:tr w:rsidRPr="00736B08" w:rsidR="005336F6" w:rsidTr="00636322" w14:paraId="69C9C4F0"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512C6C6F" w14:textId="77777777">
            <w:pPr>
              <w:pStyle w:val="NoSpacing"/>
              <w:jc w:val="left"/>
              <w:rPr>
                <w:b w:val="0"/>
                <w:bCs w:val="0"/>
              </w:rPr>
            </w:pPr>
            <w:r w:rsidRPr="0058345B">
              <w:rPr>
                <w:b w:val="0"/>
              </w:rPr>
              <w:t xml:space="preserve">Mayor’s Office of </w:t>
            </w:r>
            <w:r w:rsidRPr="00330D40">
              <w:rPr>
                <w:b w:val="0"/>
                <w:bCs w:val="0"/>
              </w:rPr>
              <w:t>Housing and Community Development</w:t>
            </w:r>
          </w:p>
        </w:tc>
        <w:tc>
          <w:tcPr>
            <w:tcW w:w="1890" w:type="dxa"/>
          </w:tcPr>
          <w:p w:rsidRPr="003F0A22" w:rsidR="005336F6" w:rsidP="0058345B" w:rsidRDefault="005336F6" w14:paraId="3048C427"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Sara Amaral</w:t>
            </w:r>
          </w:p>
        </w:tc>
        <w:tc>
          <w:tcPr>
            <w:tcW w:w="2160" w:type="dxa"/>
          </w:tcPr>
          <w:p w:rsidRPr="00330D40" w:rsidR="005336F6" w:rsidP="0058345B" w:rsidRDefault="005336F6" w14:paraId="7299E03C" w14:textId="77777777">
            <w:pPr>
              <w:pStyle w:val="NoSpacing"/>
              <w:jc w:val="left"/>
              <w:cnfStyle w:val="000000000000" w:firstRow="0" w:lastRow="0" w:firstColumn="0" w:lastColumn="0" w:oddVBand="0" w:evenVBand="0" w:oddHBand="0" w:evenHBand="0" w:firstRowFirstColumn="0" w:firstRowLastColumn="0" w:lastRowFirstColumn="0" w:lastRowLastColumn="0"/>
              <w:rPr>
                <w:color w:val="222222"/>
                <w:kern w:val="22"/>
              </w:rPr>
            </w:pPr>
            <w:r w:rsidRPr="00F21A37">
              <w:rPr>
                <w:i/>
                <w:color w:val="222222"/>
              </w:rPr>
              <w:t xml:space="preserve">Director of Housing </w:t>
            </w:r>
            <w:r w:rsidRPr="00330D40">
              <w:rPr>
                <w:color w:val="222222"/>
              </w:rPr>
              <w:t>Development</w:t>
            </w:r>
          </w:p>
        </w:tc>
        <w:tc>
          <w:tcPr>
            <w:tcW w:w="3330" w:type="dxa"/>
          </w:tcPr>
          <w:p w:rsidRPr="00330D40" w:rsidR="005336F6" w:rsidP="0058345B" w:rsidRDefault="00296FC7" w14:paraId="143C565C" w14:textId="6B4098E1">
            <w:pPr>
              <w:pStyle w:val="NoSpacing"/>
              <w:jc w:val="left"/>
              <w:cnfStyle w:val="000000000000" w:firstRow="0" w:lastRow="0" w:firstColumn="0" w:lastColumn="0" w:oddVBand="0" w:evenVBand="0" w:oddHBand="0" w:evenHBand="0" w:firstRowFirstColumn="0" w:firstRowLastColumn="0" w:lastRowFirstColumn="0" w:lastRowLastColumn="0"/>
            </w:pPr>
            <w:r w:rsidRPr="00330D40">
              <w:t>Senior affordable housing development</w:t>
            </w:r>
          </w:p>
        </w:tc>
      </w:tr>
      <w:tr w:rsidRPr="00736B08" w:rsidR="005336F6" w:rsidTr="00636322" w14:paraId="639A7001" w14:textId="77777777">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284E7780" w14:textId="77777777">
            <w:pPr>
              <w:pStyle w:val="NoSpacing"/>
              <w:jc w:val="left"/>
              <w:rPr>
                <w:b w:val="0"/>
                <w:bCs w:val="0"/>
              </w:rPr>
            </w:pPr>
            <w:r w:rsidRPr="0058345B">
              <w:rPr>
                <w:b w:val="0"/>
              </w:rPr>
              <w:t>Mayor’s Office of Housing and Community Development</w:t>
            </w:r>
          </w:p>
        </w:tc>
        <w:tc>
          <w:tcPr>
            <w:tcW w:w="1890" w:type="dxa"/>
          </w:tcPr>
          <w:p w:rsidRPr="003F0A22" w:rsidR="005336F6" w:rsidP="0058345B" w:rsidRDefault="005336F6" w14:paraId="654B35ED"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Sonia Delgado-Schaumberg</w:t>
            </w:r>
          </w:p>
        </w:tc>
        <w:tc>
          <w:tcPr>
            <w:tcW w:w="2160" w:type="dxa"/>
          </w:tcPr>
          <w:p w:rsidRPr="00330D40" w:rsidR="005336F6" w:rsidP="0058345B" w:rsidRDefault="005336F6" w14:paraId="1160A96E"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Homeownership and Below Market Rate Rental Programs, Lottery and Preference Manager</w:t>
            </w:r>
          </w:p>
        </w:tc>
        <w:tc>
          <w:tcPr>
            <w:tcW w:w="3330" w:type="dxa"/>
          </w:tcPr>
          <w:p w:rsidRPr="00330D40" w:rsidR="005336F6" w:rsidP="0058345B" w:rsidRDefault="00FE7A78" w14:paraId="44509CC1" w14:textId="36F43042">
            <w:pPr>
              <w:pStyle w:val="NoSpacing"/>
              <w:jc w:val="left"/>
              <w:cnfStyle w:val="000000100000" w:firstRow="0" w:lastRow="0" w:firstColumn="0" w:lastColumn="0" w:oddVBand="0" w:evenVBand="0" w:oddHBand="1" w:evenHBand="0" w:firstRowFirstColumn="0" w:firstRowLastColumn="0" w:lastRowFirstColumn="0" w:lastRowLastColumn="0"/>
            </w:pPr>
            <w:r w:rsidRPr="00330D40">
              <w:t>Marketing, application, lottery and housing placement for adults in need of an accessible unit</w:t>
            </w:r>
          </w:p>
        </w:tc>
      </w:tr>
      <w:tr w:rsidRPr="00736B08" w:rsidR="00960A4A" w:rsidTr="00636322" w14:paraId="6A705ADE"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960A4A" w:rsidP="0058345B" w:rsidRDefault="00960A4A" w14:paraId="45EFAD61" w14:textId="77777777">
            <w:pPr>
              <w:pStyle w:val="NoSpacing"/>
              <w:jc w:val="left"/>
              <w:rPr>
                <w:b w:val="0"/>
                <w:bCs w:val="0"/>
              </w:rPr>
            </w:pPr>
            <w:r w:rsidRPr="0058345B">
              <w:rPr>
                <w:b w:val="0"/>
              </w:rPr>
              <w:t>Mayor’s Office on Disability</w:t>
            </w:r>
          </w:p>
        </w:tc>
        <w:tc>
          <w:tcPr>
            <w:tcW w:w="1890" w:type="dxa"/>
          </w:tcPr>
          <w:p w:rsidRPr="003F0A22" w:rsidR="00960A4A" w:rsidP="0058345B" w:rsidRDefault="00960A4A" w14:paraId="16DB4572"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Nicole Bohn</w:t>
            </w:r>
          </w:p>
        </w:tc>
        <w:tc>
          <w:tcPr>
            <w:tcW w:w="2160" w:type="dxa"/>
          </w:tcPr>
          <w:p w:rsidRPr="00330D40" w:rsidR="00960A4A" w:rsidP="0058345B" w:rsidRDefault="00960A4A" w14:paraId="7503ECC5"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Director</w:t>
            </w:r>
          </w:p>
        </w:tc>
        <w:tc>
          <w:tcPr>
            <w:tcW w:w="3330" w:type="dxa"/>
          </w:tcPr>
          <w:p w:rsidRPr="00330D40" w:rsidR="00960A4A" w:rsidP="0058345B" w:rsidRDefault="00960A4A" w14:paraId="329F30E9"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330D40">
              <w:t>Interagency Steering Committee, general support and collaboration</w:t>
            </w:r>
          </w:p>
        </w:tc>
      </w:tr>
      <w:tr w:rsidRPr="00736B08" w:rsidR="005336F6" w:rsidTr="00636322" w14:paraId="0C7BD8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36C7B2AD" w14:textId="77777777">
            <w:pPr>
              <w:pStyle w:val="NoSpacing"/>
              <w:jc w:val="left"/>
              <w:rPr>
                <w:b w:val="0"/>
                <w:bCs w:val="0"/>
              </w:rPr>
            </w:pPr>
            <w:r w:rsidRPr="0058345B">
              <w:rPr>
                <w:b w:val="0"/>
              </w:rPr>
              <w:t xml:space="preserve">Mayor’s Office on </w:t>
            </w:r>
            <w:r w:rsidRPr="00330D40">
              <w:rPr>
                <w:b w:val="0"/>
                <w:bCs w:val="0"/>
              </w:rPr>
              <w:t>Disability</w:t>
            </w:r>
          </w:p>
        </w:tc>
        <w:tc>
          <w:tcPr>
            <w:tcW w:w="1890" w:type="dxa"/>
          </w:tcPr>
          <w:p w:rsidRPr="003F0A22" w:rsidR="005336F6" w:rsidP="0058345B" w:rsidRDefault="005336F6" w14:paraId="261E684C"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Debby Kaplan</w:t>
            </w:r>
          </w:p>
        </w:tc>
        <w:tc>
          <w:tcPr>
            <w:tcW w:w="2160" w:type="dxa"/>
          </w:tcPr>
          <w:p w:rsidRPr="00330D40" w:rsidR="005336F6" w:rsidP="0058345B" w:rsidRDefault="005336F6" w14:paraId="7793F017" w14:textId="77777777">
            <w:pPr>
              <w:pStyle w:val="NoSpacing"/>
              <w:jc w:val="left"/>
              <w:cnfStyle w:val="000000100000" w:firstRow="0" w:lastRow="0" w:firstColumn="0" w:lastColumn="0" w:oddVBand="0" w:evenVBand="0" w:oddHBand="1" w:evenHBand="0" w:firstRowFirstColumn="0" w:firstRowLastColumn="0" w:lastRowFirstColumn="0" w:lastRowLastColumn="0"/>
              <w:rPr>
                <w:color w:val="404040" w:themeColor="text1" w:themeTint="BF"/>
                <w:kern w:val="22"/>
              </w:rPr>
            </w:pPr>
            <w:r w:rsidRPr="00F21A37">
              <w:rPr>
                <w:i/>
              </w:rPr>
              <w:t xml:space="preserve">Deputy Director </w:t>
            </w:r>
          </w:p>
        </w:tc>
        <w:tc>
          <w:tcPr>
            <w:tcW w:w="3330" w:type="dxa"/>
          </w:tcPr>
          <w:p w:rsidRPr="00330D40" w:rsidR="005336F6" w:rsidP="0058345B" w:rsidRDefault="00960A4A" w14:paraId="016EA350" w14:textId="7ED050D6">
            <w:pPr>
              <w:pStyle w:val="NoSpacing"/>
              <w:jc w:val="left"/>
              <w:cnfStyle w:val="000000100000" w:firstRow="0" w:lastRow="0" w:firstColumn="0" w:lastColumn="0" w:oddVBand="0" w:evenVBand="0" w:oddHBand="1" w:evenHBand="0" w:firstRowFirstColumn="0" w:firstRowLastColumn="0" w:lastRowFirstColumn="0" w:lastRowLastColumn="0"/>
            </w:pPr>
            <w:r w:rsidRPr="00330D40">
              <w:t>Mayor’s Disability Council Housing Committee liaison and general collaborator</w:t>
            </w:r>
          </w:p>
        </w:tc>
      </w:tr>
      <w:tr w:rsidRPr="00736B08" w:rsidR="005336F6" w:rsidTr="00636322" w14:paraId="6D77F3C9" w14:textId="77777777">
        <w:trPr>
          <w:trHeight w:val="44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0629C4EF" w14:textId="77777777">
            <w:pPr>
              <w:pStyle w:val="NoSpacing"/>
              <w:jc w:val="left"/>
              <w:rPr>
                <w:b w:val="0"/>
                <w:bCs w:val="0"/>
              </w:rPr>
            </w:pPr>
            <w:r w:rsidRPr="0058345B">
              <w:rPr>
                <w:b w:val="0"/>
              </w:rPr>
              <w:t>Mayor’s Office on Disability</w:t>
            </w:r>
          </w:p>
        </w:tc>
        <w:tc>
          <w:tcPr>
            <w:tcW w:w="1890" w:type="dxa"/>
          </w:tcPr>
          <w:p w:rsidRPr="003F0A22" w:rsidR="005336F6" w:rsidP="0058345B" w:rsidRDefault="005336F6" w14:paraId="0B74B7D1"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Helen Smolinski</w:t>
            </w:r>
          </w:p>
        </w:tc>
        <w:tc>
          <w:tcPr>
            <w:tcW w:w="2160" w:type="dxa"/>
          </w:tcPr>
          <w:p w:rsidRPr="00330D40" w:rsidR="005336F6" w:rsidP="0058345B" w:rsidRDefault="005336F6" w14:paraId="17BC847D"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ADA Grievance and Housing Initiative Coordinator</w:t>
            </w:r>
          </w:p>
        </w:tc>
        <w:tc>
          <w:tcPr>
            <w:tcW w:w="3330" w:type="dxa"/>
          </w:tcPr>
          <w:p w:rsidRPr="00330D40" w:rsidR="005336F6" w:rsidP="0058345B" w:rsidRDefault="00960A4A" w14:paraId="36336A0B" w14:textId="0067D6B3">
            <w:pPr>
              <w:pStyle w:val="NoSpacing"/>
              <w:jc w:val="left"/>
              <w:cnfStyle w:val="000000000000" w:firstRow="0" w:lastRow="0" w:firstColumn="0" w:lastColumn="0" w:oddVBand="0" w:evenVBand="0" w:oddHBand="0" w:evenHBand="0" w:firstRowFirstColumn="0" w:firstRowLastColumn="0" w:lastRowFirstColumn="0" w:lastRowLastColumn="0"/>
            </w:pPr>
            <w:r w:rsidRPr="00330D40">
              <w:t>Interagency Steering Committee, general support and collaboration</w:t>
            </w:r>
          </w:p>
        </w:tc>
      </w:tr>
      <w:tr w:rsidRPr="00736B08" w:rsidR="005336F6" w:rsidTr="00636322" w14:paraId="35A096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105137BC" w14:textId="77777777">
            <w:pPr>
              <w:pStyle w:val="NoSpacing"/>
              <w:jc w:val="left"/>
              <w:rPr>
                <w:b w:val="0"/>
                <w:bCs w:val="0"/>
              </w:rPr>
            </w:pPr>
            <w:r w:rsidRPr="0058345B">
              <w:rPr>
                <w:b w:val="0"/>
              </w:rPr>
              <w:t xml:space="preserve">Mayor’s Office on </w:t>
            </w:r>
            <w:r w:rsidRPr="00330D40">
              <w:rPr>
                <w:b w:val="0"/>
                <w:bCs w:val="0"/>
              </w:rPr>
              <w:t>Disability</w:t>
            </w:r>
          </w:p>
        </w:tc>
        <w:tc>
          <w:tcPr>
            <w:tcW w:w="1890" w:type="dxa"/>
          </w:tcPr>
          <w:p w:rsidRPr="003F0A22" w:rsidR="005336F6" w:rsidP="0058345B" w:rsidRDefault="005336F6" w14:paraId="16D3D6CE"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Tess Barlett</w:t>
            </w:r>
          </w:p>
        </w:tc>
        <w:tc>
          <w:tcPr>
            <w:tcW w:w="2160" w:type="dxa"/>
          </w:tcPr>
          <w:p w:rsidRPr="00330D40" w:rsidR="005336F6" w:rsidP="0058345B" w:rsidRDefault="005336F6" w14:paraId="57E45674"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Programmatic Action Strategy and CARMa Coordinator</w:t>
            </w:r>
          </w:p>
        </w:tc>
        <w:tc>
          <w:tcPr>
            <w:tcW w:w="3330" w:type="dxa"/>
          </w:tcPr>
          <w:p w:rsidRPr="00330D40" w:rsidR="005336F6" w:rsidP="0058345B" w:rsidRDefault="00960A4A" w14:paraId="6DD59421" w14:textId="17DBF1A6">
            <w:pPr>
              <w:pStyle w:val="NoSpacing"/>
              <w:jc w:val="left"/>
              <w:cnfStyle w:val="000000100000" w:firstRow="0" w:lastRow="0" w:firstColumn="0" w:lastColumn="0" w:oddVBand="0" w:evenVBand="0" w:oddHBand="1" w:evenHBand="0" w:firstRowFirstColumn="0" w:firstRowLastColumn="0" w:lastRowFirstColumn="0" w:lastRowLastColumn="0"/>
            </w:pPr>
            <w:r w:rsidRPr="00330D40">
              <w:t>Mayor’s Disability Council Housing Committee liaison and general collaborator</w:t>
            </w:r>
          </w:p>
        </w:tc>
      </w:tr>
      <w:tr w:rsidRPr="00736B08" w:rsidR="005336F6" w:rsidTr="00636322" w14:paraId="6AA682F6"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6CC2FDDD" w14:textId="77777777">
            <w:pPr>
              <w:pStyle w:val="NoSpacing"/>
              <w:jc w:val="left"/>
              <w:rPr>
                <w:b w:val="0"/>
                <w:bCs w:val="0"/>
              </w:rPr>
            </w:pPr>
            <w:r w:rsidRPr="0058345B">
              <w:rPr>
                <w:b w:val="0"/>
              </w:rPr>
              <w:t>Office of the Controller</w:t>
            </w:r>
          </w:p>
        </w:tc>
        <w:tc>
          <w:tcPr>
            <w:tcW w:w="1890" w:type="dxa"/>
          </w:tcPr>
          <w:p w:rsidRPr="003F0A22" w:rsidR="005336F6" w:rsidP="0058345B" w:rsidRDefault="005336F6" w14:paraId="0F91EC24"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 xml:space="preserve">Amanda </w:t>
            </w:r>
            <w:r w:rsidRPr="00256654">
              <w:t>Sobrepena</w:t>
            </w:r>
          </w:p>
        </w:tc>
        <w:tc>
          <w:tcPr>
            <w:tcW w:w="2160" w:type="dxa"/>
          </w:tcPr>
          <w:p w:rsidRPr="00330D40" w:rsidR="005336F6" w:rsidP="0058345B" w:rsidRDefault="005336F6" w14:paraId="6C1CE76F"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City Services Auditor</w:t>
            </w:r>
          </w:p>
        </w:tc>
        <w:tc>
          <w:tcPr>
            <w:tcW w:w="3330" w:type="dxa"/>
          </w:tcPr>
          <w:p w:rsidRPr="00330D40" w:rsidR="005336F6" w:rsidP="0058345B" w:rsidRDefault="00813D99" w14:paraId="2BE77CAB" w14:textId="23BBE9B0">
            <w:pPr>
              <w:pStyle w:val="NoSpacing"/>
              <w:jc w:val="left"/>
              <w:cnfStyle w:val="000000000000" w:firstRow="0" w:lastRow="0" w:firstColumn="0" w:lastColumn="0" w:oddVBand="0" w:evenVBand="0" w:oddHBand="0" w:evenHBand="0" w:firstRowFirstColumn="0" w:firstRowLastColumn="0" w:lastRowFirstColumn="0" w:lastRowLastColumn="0"/>
            </w:pPr>
            <w:r w:rsidRPr="00330D40">
              <w:t>SRO elevator audit</w:t>
            </w:r>
          </w:p>
        </w:tc>
      </w:tr>
      <w:tr w:rsidRPr="00736B08" w:rsidR="005336F6" w:rsidTr="00636322" w14:paraId="17202D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10FB0537" w14:textId="77777777">
            <w:pPr>
              <w:pStyle w:val="NoSpacing"/>
              <w:jc w:val="left"/>
              <w:rPr>
                <w:b w:val="0"/>
                <w:bCs w:val="0"/>
              </w:rPr>
            </w:pPr>
            <w:r w:rsidRPr="0058345B">
              <w:rPr>
                <w:b w:val="0"/>
              </w:rPr>
              <w:t xml:space="preserve">Office of the </w:t>
            </w:r>
            <w:r w:rsidRPr="00330D40">
              <w:rPr>
                <w:b w:val="0"/>
                <w:bCs w:val="0"/>
              </w:rPr>
              <w:t>Controller</w:t>
            </w:r>
          </w:p>
        </w:tc>
        <w:tc>
          <w:tcPr>
            <w:tcW w:w="1890" w:type="dxa"/>
          </w:tcPr>
          <w:p w:rsidRPr="003F0A22" w:rsidR="005336F6" w:rsidP="0058345B" w:rsidRDefault="005336F6" w14:paraId="0903CD66"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Mark delaRosa</w:t>
            </w:r>
          </w:p>
        </w:tc>
        <w:tc>
          <w:tcPr>
            <w:tcW w:w="2160" w:type="dxa"/>
          </w:tcPr>
          <w:p w:rsidRPr="00330D40" w:rsidR="005336F6" w:rsidP="0058345B" w:rsidRDefault="005336F6" w14:paraId="71EB814B"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Director of Audits</w:t>
            </w:r>
          </w:p>
        </w:tc>
        <w:tc>
          <w:tcPr>
            <w:tcW w:w="3330" w:type="dxa"/>
          </w:tcPr>
          <w:p w:rsidRPr="00330D40" w:rsidR="005336F6" w:rsidP="0058345B" w:rsidRDefault="00813D99" w14:paraId="72CBFFC5" w14:textId="624ECD9E">
            <w:pPr>
              <w:pStyle w:val="NoSpacing"/>
              <w:jc w:val="left"/>
              <w:cnfStyle w:val="000000100000" w:firstRow="0" w:lastRow="0" w:firstColumn="0" w:lastColumn="0" w:oddVBand="0" w:evenVBand="0" w:oddHBand="1" w:evenHBand="0" w:firstRowFirstColumn="0" w:firstRowLastColumn="0" w:lastRowFirstColumn="0" w:lastRowLastColumn="0"/>
            </w:pPr>
            <w:r w:rsidRPr="00330D40">
              <w:t>SRO elevator audit</w:t>
            </w:r>
          </w:p>
        </w:tc>
      </w:tr>
      <w:tr w:rsidRPr="00736B08" w:rsidR="0004020C" w:rsidTr="00636322" w14:paraId="423EA028"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04020C" w:rsidP="0058345B" w:rsidRDefault="00F45E62" w14:paraId="74A91CD2" w14:textId="37348E3E">
            <w:pPr>
              <w:pStyle w:val="NoSpacing"/>
              <w:jc w:val="left"/>
              <w:rPr>
                <w:b w:val="0"/>
                <w:bCs w:val="0"/>
              </w:rPr>
            </w:pPr>
            <w:r w:rsidRPr="0058345B">
              <w:rPr>
                <w:b w:val="0"/>
              </w:rPr>
              <w:t>Planning Department</w:t>
            </w:r>
          </w:p>
        </w:tc>
        <w:tc>
          <w:tcPr>
            <w:tcW w:w="1890" w:type="dxa"/>
          </w:tcPr>
          <w:p w:rsidRPr="003F0A22" w:rsidR="0004020C" w:rsidP="0058345B" w:rsidRDefault="00F45E62" w14:paraId="16C3944F" w14:textId="14434E6A">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Lisa Chen</w:t>
            </w:r>
          </w:p>
        </w:tc>
        <w:tc>
          <w:tcPr>
            <w:tcW w:w="2160" w:type="dxa"/>
          </w:tcPr>
          <w:p w:rsidRPr="00330D40" w:rsidR="0004020C" w:rsidP="0058345B" w:rsidRDefault="00F45E62" w14:paraId="681D6374" w14:textId="378567AE">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 xml:space="preserve">Manager, </w:t>
            </w:r>
            <w:r w:rsidRPr="00330D40" w:rsidR="00C606C8">
              <w:t>Land Use and Community Plans</w:t>
            </w:r>
          </w:p>
        </w:tc>
        <w:tc>
          <w:tcPr>
            <w:tcW w:w="3330" w:type="dxa"/>
          </w:tcPr>
          <w:p w:rsidRPr="00330D40" w:rsidR="0004020C" w:rsidP="0058345B" w:rsidRDefault="00C606C8" w14:paraId="4A7D414A" w14:textId="6ECC7589">
            <w:pPr>
              <w:pStyle w:val="NoSpacing"/>
              <w:jc w:val="left"/>
              <w:cnfStyle w:val="000000000000" w:firstRow="0" w:lastRow="0" w:firstColumn="0" w:lastColumn="0" w:oddVBand="0" w:evenVBand="0" w:oddHBand="0" w:evenHBand="0" w:firstRowFirstColumn="0" w:firstRowLastColumn="0" w:lastRowFirstColumn="0" w:lastRowLastColumn="0"/>
            </w:pPr>
            <w:r w:rsidRPr="00330D40">
              <w:t>Aging and Disability Affordable Housing Plan manager</w:t>
            </w:r>
          </w:p>
        </w:tc>
      </w:tr>
      <w:tr w:rsidRPr="00736B08" w:rsidR="005336F6" w:rsidTr="00636322" w14:paraId="3F29F0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4880D709" w14:textId="77777777">
            <w:pPr>
              <w:pStyle w:val="NoSpacing"/>
              <w:jc w:val="left"/>
              <w:rPr>
                <w:b w:val="0"/>
                <w:bCs w:val="0"/>
              </w:rPr>
            </w:pPr>
            <w:r w:rsidRPr="0058345B">
              <w:rPr>
                <w:b w:val="0"/>
              </w:rPr>
              <w:t>Planning Department</w:t>
            </w:r>
          </w:p>
        </w:tc>
        <w:tc>
          <w:tcPr>
            <w:tcW w:w="1890" w:type="dxa"/>
          </w:tcPr>
          <w:p w:rsidRPr="003F0A22" w:rsidR="005336F6" w:rsidP="0058345B" w:rsidRDefault="005336F6" w14:paraId="11C6596D"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Carly Grob</w:t>
            </w:r>
          </w:p>
        </w:tc>
        <w:tc>
          <w:tcPr>
            <w:tcW w:w="2160" w:type="dxa"/>
          </w:tcPr>
          <w:p w:rsidRPr="00330D40" w:rsidR="005336F6" w:rsidP="0058345B" w:rsidRDefault="005336F6" w14:paraId="01616652"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 xml:space="preserve">Senior Planner, Housing </w:t>
            </w:r>
            <w:r w:rsidRPr="00330D40">
              <w:t>Implementation</w:t>
            </w:r>
          </w:p>
        </w:tc>
        <w:tc>
          <w:tcPr>
            <w:tcW w:w="3330" w:type="dxa"/>
          </w:tcPr>
          <w:p w:rsidRPr="00330D40" w:rsidR="005336F6" w:rsidP="0058345B" w:rsidRDefault="00767AB2" w14:paraId="109F025A" w14:textId="782D7CED">
            <w:pPr>
              <w:pStyle w:val="NoSpacing"/>
              <w:jc w:val="left"/>
              <w:cnfStyle w:val="000000100000" w:firstRow="0" w:lastRow="0" w:firstColumn="0" w:lastColumn="0" w:oddVBand="0" w:evenVBand="0" w:oddHBand="1" w:evenHBand="0" w:firstRowFirstColumn="0" w:firstRowLastColumn="0" w:lastRowFirstColumn="0" w:lastRowLastColumn="0"/>
            </w:pPr>
            <w:r w:rsidRPr="00330D40">
              <w:t>Counsel on land use changes for senior housing and residential care facilities</w:t>
            </w:r>
          </w:p>
        </w:tc>
      </w:tr>
      <w:tr w:rsidRPr="00736B08" w:rsidR="005336F6" w:rsidTr="00636322" w14:paraId="0FFC0A8C"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47066BC7" w14:textId="77777777">
            <w:pPr>
              <w:pStyle w:val="NoSpacing"/>
              <w:jc w:val="left"/>
              <w:rPr>
                <w:b w:val="0"/>
                <w:bCs w:val="0"/>
              </w:rPr>
            </w:pPr>
            <w:r w:rsidRPr="0058345B">
              <w:rPr>
                <w:b w:val="0"/>
              </w:rPr>
              <w:t>Planning Department</w:t>
            </w:r>
          </w:p>
        </w:tc>
        <w:tc>
          <w:tcPr>
            <w:tcW w:w="1890" w:type="dxa"/>
          </w:tcPr>
          <w:p w:rsidRPr="003F0A22" w:rsidR="005336F6" w:rsidP="0058345B" w:rsidRDefault="005336F6" w14:paraId="5C6187E9"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Corey Teague</w:t>
            </w:r>
          </w:p>
        </w:tc>
        <w:tc>
          <w:tcPr>
            <w:tcW w:w="2160" w:type="dxa"/>
          </w:tcPr>
          <w:p w:rsidRPr="00330D40" w:rsidR="005336F6" w:rsidP="0058345B" w:rsidRDefault="005336F6" w14:paraId="24A7CE96"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Zoning Administrator</w:t>
            </w:r>
          </w:p>
        </w:tc>
        <w:tc>
          <w:tcPr>
            <w:tcW w:w="3330" w:type="dxa"/>
          </w:tcPr>
          <w:p w:rsidRPr="00330D40" w:rsidR="005336F6" w:rsidP="0058345B" w:rsidRDefault="00767AB2" w14:paraId="54AD1B45" w14:textId="10FD48D1">
            <w:pPr>
              <w:pStyle w:val="NoSpacing"/>
              <w:jc w:val="left"/>
              <w:cnfStyle w:val="000000000000" w:firstRow="0" w:lastRow="0" w:firstColumn="0" w:lastColumn="0" w:oddVBand="0" w:evenVBand="0" w:oddHBand="0" w:evenHBand="0" w:firstRowFirstColumn="0" w:firstRowLastColumn="0" w:lastRowFirstColumn="0" w:lastRowLastColumn="0"/>
            </w:pPr>
            <w:r w:rsidRPr="00330D40">
              <w:t>Counsel on land use changes for senior housing and residential care facilities</w:t>
            </w:r>
          </w:p>
        </w:tc>
      </w:tr>
      <w:tr w:rsidRPr="00736B08" w:rsidR="005336F6" w:rsidTr="00636322" w14:paraId="39FF5B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532D6697" w14:textId="77777777">
            <w:pPr>
              <w:pStyle w:val="NoSpacing"/>
              <w:jc w:val="left"/>
              <w:rPr>
                <w:b w:val="0"/>
                <w:bCs w:val="0"/>
              </w:rPr>
            </w:pPr>
            <w:r w:rsidRPr="0058345B">
              <w:rPr>
                <w:b w:val="0"/>
              </w:rPr>
              <w:t>Planning Department</w:t>
            </w:r>
          </w:p>
        </w:tc>
        <w:tc>
          <w:tcPr>
            <w:tcW w:w="1890" w:type="dxa"/>
          </w:tcPr>
          <w:p w:rsidRPr="003F0A22" w:rsidR="005336F6" w:rsidP="0058345B" w:rsidRDefault="005336F6" w14:paraId="0FC57E82"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James Pappas</w:t>
            </w:r>
          </w:p>
        </w:tc>
        <w:tc>
          <w:tcPr>
            <w:tcW w:w="2160" w:type="dxa"/>
          </w:tcPr>
          <w:p w:rsidRPr="00330D40" w:rsidR="005336F6" w:rsidP="0058345B" w:rsidRDefault="005336F6" w14:paraId="2692F7ED"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Acting Manager, Policies and Strategies Team</w:t>
            </w:r>
          </w:p>
        </w:tc>
        <w:tc>
          <w:tcPr>
            <w:tcW w:w="3330" w:type="dxa"/>
          </w:tcPr>
          <w:p w:rsidRPr="00330D40" w:rsidR="005336F6" w:rsidP="0058345B" w:rsidRDefault="005336F6" w14:paraId="6F3E0980"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Affordable Housing Funding and Strategies</w:t>
            </w:r>
          </w:p>
        </w:tc>
      </w:tr>
      <w:tr w:rsidRPr="00736B08" w:rsidR="005336F6" w:rsidTr="00636322" w14:paraId="2723D7DE"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14661BD6" w14:textId="77777777">
            <w:pPr>
              <w:pStyle w:val="NoSpacing"/>
              <w:jc w:val="left"/>
              <w:rPr>
                <w:b w:val="0"/>
                <w:bCs w:val="0"/>
              </w:rPr>
            </w:pPr>
            <w:r w:rsidRPr="0058345B">
              <w:rPr>
                <w:b w:val="0"/>
              </w:rPr>
              <w:t>Planning Department</w:t>
            </w:r>
          </w:p>
        </w:tc>
        <w:tc>
          <w:tcPr>
            <w:tcW w:w="1890" w:type="dxa"/>
          </w:tcPr>
          <w:p w:rsidRPr="003F0A22" w:rsidR="005336F6" w:rsidP="0058345B" w:rsidRDefault="005336F6" w14:paraId="2C46AE85"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Kate Conner</w:t>
            </w:r>
          </w:p>
        </w:tc>
        <w:tc>
          <w:tcPr>
            <w:tcW w:w="2160" w:type="dxa"/>
          </w:tcPr>
          <w:p w:rsidRPr="00330D40" w:rsidR="005336F6" w:rsidP="0058345B" w:rsidRDefault="005336F6" w14:paraId="2EA1ECA0"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Housing Implementation Program Manager</w:t>
            </w:r>
          </w:p>
        </w:tc>
        <w:tc>
          <w:tcPr>
            <w:tcW w:w="3330" w:type="dxa"/>
          </w:tcPr>
          <w:p w:rsidRPr="00330D40" w:rsidR="005336F6" w:rsidP="0058345B" w:rsidRDefault="00767AB2" w14:paraId="14FF7478" w14:textId="21166DBC">
            <w:pPr>
              <w:pStyle w:val="NoSpacing"/>
              <w:jc w:val="left"/>
              <w:cnfStyle w:val="000000000000" w:firstRow="0" w:lastRow="0" w:firstColumn="0" w:lastColumn="0" w:oddVBand="0" w:evenVBand="0" w:oddHBand="0" w:evenHBand="0" w:firstRowFirstColumn="0" w:firstRowLastColumn="0" w:lastRowFirstColumn="0" w:lastRowLastColumn="0"/>
            </w:pPr>
            <w:r w:rsidRPr="00330D40">
              <w:t>Counsel on land use changes for senior housing and residential care facilities</w:t>
            </w:r>
          </w:p>
        </w:tc>
      </w:tr>
      <w:tr w:rsidRPr="00736B08" w:rsidR="005336F6" w:rsidTr="00636322" w14:paraId="0A544E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251D22F0" w14:textId="77777777">
            <w:pPr>
              <w:pStyle w:val="NoSpacing"/>
              <w:jc w:val="left"/>
              <w:rPr>
                <w:b w:val="0"/>
                <w:bCs w:val="0"/>
              </w:rPr>
            </w:pPr>
            <w:r w:rsidRPr="0058345B">
              <w:rPr>
                <w:b w:val="0"/>
              </w:rPr>
              <w:t>Planning Department</w:t>
            </w:r>
          </w:p>
        </w:tc>
        <w:tc>
          <w:tcPr>
            <w:tcW w:w="1890" w:type="dxa"/>
          </w:tcPr>
          <w:p w:rsidRPr="003F0A22" w:rsidR="005336F6" w:rsidP="0058345B" w:rsidRDefault="005336F6" w14:paraId="69D20902"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Lily Langlois</w:t>
            </w:r>
          </w:p>
        </w:tc>
        <w:tc>
          <w:tcPr>
            <w:tcW w:w="2160" w:type="dxa"/>
          </w:tcPr>
          <w:p w:rsidRPr="00330D40" w:rsidR="005336F6" w:rsidP="0058345B" w:rsidRDefault="005336F6" w14:paraId="39B077EE"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Manager, Land Use and Community Plans</w:t>
            </w:r>
          </w:p>
        </w:tc>
        <w:tc>
          <w:tcPr>
            <w:tcW w:w="3330" w:type="dxa"/>
          </w:tcPr>
          <w:p w:rsidRPr="00330D40" w:rsidR="005336F6" w:rsidP="0058345B" w:rsidRDefault="00767AB2" w14:paraId="41F5B602" w14:textId="48824A78">
            <w:pPr>
              <w:pStyle w:val="NoSpacing"/>
              <w:jc w:val="left"/>
              <w:cnfStyle w:val="000000100000" w:firstRow="0" w:lastRow="0" w:firstColumn="0" w:lastColumn="0" w:oddVBand="0" w:evenVBand="0" w:oddHBand="1" w:evenHBand="0" w:firstRowFirstColumn="0" w:firstRowLastColumn="0" w:lastRowFirstColumn="0" w:lastRowLastColumn="0"/>
            </w:pPr>
            <w:r w:rsidRPr="00330D40">
              <w:t>Implementation structure</w:t>
            </w:r>
          </w:p>
        </w:tc>
      </w:tr>
      <w:tr w:rsidRPr="00736B08" w:rsidR="005336F6" w:rsidTr="00636322" w14:paraId="693533C3"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5F5B4EE3" w14:textId="77777777">
            <w:pPr>
              <w:pStyle w:val="NoSpacing"/>
              <w:jc w:val="left"/>
              <w:rPr>
                <w:b w:val="0"/>
                <w:bCs w:val="0"/>
              </w:rPr>
            </w:pPr>
            <w:r w:rsidRPr="0058345B">
              <w:rPr>
                <w:b w:val="0"/>
              </w:rPr>
              <w:t>Planning Department</w:t>
            </w:r>
          </w:p>
        </w:tc>
        <w:tc>
          <w:tcPr>
            <w:tcW w:w="1890" w:type="dxa"/>
          </w:tcPr>
          <w:p w:rsidRPr="003F0A22" w:rsidR="005336F6" w:rsidP="0058345B" w:rsidRDefault="005336F6" w14:paraId="4CEE46F6" w14:textId="2B749A79">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Liz Watty</w:t>
            </w:r>
          </w:p>
        </w:tc>
        <w:tc>
          <w:tcPr>
            <w:tcW w:w="2160" w:type="dxa"/>
          </w:tcPr>
          <w:p w:rsidRPr="00330D40" w:rsidR="005336F6" w:rsidP="0058345B" w:rsidRDefault="005336F6" w14:paraId="6C2525CE"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Director, Current Planning Division</w:t>
            </w:r>
          </w:p>
        </w:tc>
        <w:tc>
          <w:tcPr>
            <w:tcW w:w="3330" w:type="dxa"/>
          </w:tcPr>
          <w:p w:rsidRPr="00330D40" w:rsidR="005336F6" w:rsidP="0058345B" w:rsidRDefault="00767AB2" w14:paraId="682832E4" w14:textId="23E6507E">
            <w:pPr>
              <w:pStyle w:val="NoSpacing"/>
              <w:jc w:val="left"/>
              <w:cnfStyle w:val="000000000000" w:firstRow="0" w:lastRow="0" w:firstColumn="0" w:lastColumn="0" w:oddVBand="0" w:evenVBand="0" w:oddHBand="0" w:evenHBand="0" w:firstRowFirstColumn="0" w:firstRowLastColumn="0" w:lastRowFirstColumn="0" w:lastRowLastColumn="0"/>
            </w:pPr>
            <w:r w:rsidRPr="00330D40">
              <w:t>Counsel on land use changes for senior housing and residential care facilities</w:t>
            </w:r>
          </w:p>
        </w:tc>
      </w:tr>
      <w:tr w:rsidRPr="00736B08" w:rsidR="005336F6" w:rsidTr="00636322" w14:paraId="304182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390F9F00" w14:textId="77777777">
            <w:pPr>
              <w:pStyle w:val="NoSpacing"/>
              <w:jc w:val="left"/>
              <w:rPr>
                <w:b w:val="0"/>
                <w:bCs w:val="0"/>
              </w:rPr>
            </w:pPr>
            <w:r w:rsidRPr="0058345B">
              <w:rPr>
                <w:b w:val="0"/>
              </w:rPr>
              <w:t>Planning Department</w:t>
            </w:r>
          </w:p>
        </w:tc>
        <w:tc>
          <w:tcPr>
            <w:tcW w:w="1890" w:type="dxa"/>
          </w:tcPr>
          <w:p w:rsidRPr="003F0A22" w:rsidR="005336F6" w:rsidP="0058345B" w:rsidRDefault="005336F6" w14:paraId="275390B4"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Mary Woods</w:t>
            </w:r>
          </w:p>
        </w:tc>
        <w:tc>
          <w:tcPr>
            <w:tcW w:w="2160" w:type="dxa"/>
          </w:tcPr>
          <w:p w:rsidRPr="00330D40" w:rsidR="005336F6" w:rsidP="0058345B" w:rsidRDefault="005336F6" w14:paraId="4BE30ABA"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Senior Planner, Current Planning</w:t>
            </w:r>
          </w:p>
        </w:tc>
        <w:tc>
          <w:tcPr>
            <w:tcW w:w="3330" w:type="dxa"/>
          </w:tcPr>
          <w:p w:rsidRPr="00330D40" w:rsidR="005336F6" w:rsidP="0058345B" w:rsidRDefault="00767AB2" w14:paraId="601F6A65" w14:textId="6D1F1BA1">
            <w:pPr>
              <w:pStyle w:val="NoSpacing"/>
              <w:jc w:val="left"/>
              <w:cnfStyle w:val="000000100000" w:firstRow="0" w:lastRow="0" w:firstColumn="0" w:lastColumn="0" w:oddVBand="0" w:evenVBand="0" w:oddHBand="1" w:evenHBand="0" w:firstRowFirstColumn="0" w:firstRowLastColumn="0" w:lastRowFirstColumn="0" w:lastRowLastColumn="0"/>
            </w:pPr>
            <w:r w:rsidRPr="00330D40">
              <w:t>Counsel on land use changes for residential care facilities</w:t>
            </w:r>
          </w:p>
        </w:tc>
      </w:tr>
      <w:tr w:rsidRPr="00736B08" w:rsidR="00E722D9" w:rsidTr="00636322" w14:paraId="410B0434"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E722D9" w:rsidP="0058345B" w:rsidRDefault="00E722D9" w14:paraId="4BC10A01" w14:textId="168EAF30">
            <w:pPr>
              <w:pStyle w:val="NoSpacing"/>
              <w:jc w:val="left"/>
              <w:rPr>
                <w:b w:val="0"/>
                <w:bCs w:val="0"/>
              </w:rPr>
            </w:pPr>
            <w:r w:rsidRPr="0058345B">
              <w:rPr>
                <w:b w:val="0"/>
              </w:rPr>
              <w:t>Planning Department</w:t>
            </w:r>
          </w:p>
        </w:tc>
        <w:tc>
          <w:tcPr>
            <w:tcW w:w="1890" w:type="dxa"/>
          </w:tcPr>
          <w:p w:rsidRPr="003F0A22" w:rsidR="00E722D9" w:rsidP="0058345B" w:rsidRDefault="00E722D9" w14:paraId="47A9A739" w14:textId="4215DF9F">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Melanie Bishop</w:t>
            </w:r>
          </w:p>
        </w:tc>
        <w:tc>
          <w:tcPr>
            <w:tcW w:w="2160" w:type="dxa"/>
          </w:tcPr>
          <w:p w:rsidRPr="00330D40" w:rsidR="00E722D9" w:rsidP="0058345B" w:rsidRDefault="00455C1C" w14:paraId="52810DE6" w14:textId="24CD4D1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 xml:space="preserve">Senior Preservation Planner, </w:t>
            </w:r>
            <w:r w:rsidRPr="00330D40" w:rsidR="0001329B">
              <w:t>Current Planning</w:t>
            </w:r>
          </w:p>
        </w:tc>
        <w:tc>
          <w:tcPr>
            <w:tcW w:w="3330" w:type="dxa"/>
          </w:tcPr>
          <w:p w:rsidRPr="00330D40" w:rsidR="00E722D9" w:rsidP="0058345B" w:rsidRDefault="0001329B" w14:paraId="3BFF0261" w14:textId="39BCC580">
            <w:pPr>
              <w:pStyle w:val="NoSpacing"/>
              <w:jc w:val="left"/>
              <w:cnfStyle w:val="000000000000" w:firstRow="0" w:lastRow="0" w:firstColumn="0" w:lastColumn="0" w:oddVBand="0" w:evenVBand="0" w:oddHBand="0" w:evenHBand="0" w:firstRowFirstColumn="0" w:firstRowLastColumn="0" w:lastRowFirstColumn="0" w:lastRowLastColumn="0"/>
            </w:pPr>
            <w:r w:rsidRPr="00330D40">
              <w:t>Preservation tax credits + Low Income Housing Tax Credit</w:t>
            </w:r>
          </w:p>
        </w:tc>
      </w:tr>
      <w:tr w:rsidRPr="00736B08" w:rsidR="005336F6" w:rsidTr="00636322" w14:paraId="5AEB64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5C499172" w14:textId="77777777">
            <w:pPr>
              <w:pStyle w:val="NoSpacing"/>
              <w:jc w:val="left"/>
              <w:rPr>
                <w:b w:val="0"/>
                <w:bCs w:val="0"/>
              </w:rPr>
            </w:pPr>
            <w:r w:rsidRPr="0058345B">
              <w:rPr>
                <w:b w:val="0"/>
              </w:rPr>
              <w:t>Planning Department</w:t>
            </w:r>
          </w:p>
        </w:tc>
        <w:tc>
          <w:tcPr>
            <w:tcW w:w="1890" w:type="dxa"/>
          </w:tcPr>
          <w:p w:rsidRPr="003F0A22" w:rsidR="005336F6" w:rsidP="0058345B" w:rsidRDefault="005336F6" w14:paraId="0D5DB535"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58345B">
              <w:rPr>
                <w:rStyle w:val="Normal-Semibold"/>
              </w:rPr>
              <w:t>Rich Sucre</w:t>
            </w:r>
          </w:p>
        </w:tc>
        <w:tc>
          <w:tcPr>
            <w:tcW w:w="2160" w:type="dxa"/>
          </w:tcPr>
          <w:p w:rsidRPr="00330D40" w:rsidR="005336F6" w:rsidP="0058345B" w:rsidRDefault="005336F6" w14:paraId="5EFD7038"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Deputy Director, Current Planning Division</w:t>
            </w:r>
          </w:p>
        </w:tc>
        <w:tc>
          <w:tcPr>
            <w:tcW w:w="3330" w:type="dxa"/>
          </w:tcPr>
          <w:p w:rsidRPr="00330D40" w:rsidR="005336F6" w:rsidP="0058345B" w:rsidRDefault="00767AB2" w14:paraId="3BC6F680" w14:textId="418CB51F">
            <w:pPr>
              <w:pStyle w:val="NoSpacing"/>
              <w:jc w:val="left"/>
              <w:cnfStyle w:val="000000100000" w:firstRow="0" w:lastRow="0" w:firstColumn="0" w:lastColumn="0" w:oddVBand="0" w:evenVBand="0" w:oddHBand="1" w:evenHBand="0" w:firstRowFirstColumn="0" w:firstRowLastColumn="0" w:lastRowFirstColumn="0" w:lastRowLastColumn="0"/>
            </w:pPr>
            <w:r w:rsidRPr="00330D40">
              <w:t>Counsel on land use changes for senior housing and residential care facilities</w:t>
            </w:r>
          </w:p>
        </w:tc>
      </w:tr>
      <w:tr w:rsidRPr="00736B08" w:rsidR="005336F6" w:rsidTr="00636322" w14:paraId="3430CBFB"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5336F6" w:rsidP="0058345B" w:rsidRDefault="005336F6" w14:paraId="13772CA5" w14:textId="77777777">
            <w:pPr>
              <w:pStyle w:val="NoSpacing"/>
              <w:jc w:val="left"/>
              <w:rPr>
                <w:b w:val="0"/>
                <w:bCs w:val="0"/>
              </w:rPr>
            </w:pPr>
            <w:r w:rsidRPr="0058345B">
              <w:rPr>
                <w:b w:val="0"/>
              </w:rPr>
              <w:t>San Francisco Municipal Transportation Agency</w:t>
            </w:r>
          </w:p>
        </w:tc>
        <w:tc>
          <w:tcPr>
            <w:tcW w:w="1890" w:type="dxa"/>
          </w:tcPr>
          <w:p w:rsidRPr="003F0A22" w:rsidR="005336F6" w:rsidP="0058345B" w:rsidRDefault="005336F6" w14:paraId="5DF86106"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58345B">
              <w:rPr>
                <w:rStyle w:val="Normal-Semibold"/>
              </w:rPr>
              <w:t>Matthew West</w:t>
            </w:r>
          </w:p>
        </w:tc>
        <w:tc>
          <w:tcPr>
            <w:tcW w:w="2160" w:type="dxa"/>
          </w:tcPr>
          <w:p w:rsidRPr="00330D40" w:rsidR="005336F6" w:rsidP="0058345B" w:rsidRDefault="005336F6" w14:paraId="1CAF0E08"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 xml:space="preserve">Senior </w:t>
            </w:r>
            <w:r w:rsidRPr="00330D40">
              <w:t>Transportation Planner</w:t>
            </w:r>
          </w:p>
        </w:tc>
        <w:tc>
          <w:tcPr>
            <w:tcW w:w="3330" w:type="dxa"/>
          </w:tcPr>
          <w:p w:rsidRPr="00330D40" w:rsidR="005336F6" w:rsidP="0058345B" w:rsidRDefault="00080A09" w14:paraId="02B9FD23" w14:textId="1D60DE4C">
            <w:pPr>
              <w:pStyle w:val="NoSpacing"/>
              <w:jc w:val="left"/>
              <w:cnfStyle w:val="000000000000" w:firstRow="0" w:lastRow="0" w:firstColumn="0" w:lastColumn="0" w:oddVBand="0" w:evenVBand="0" w:oddHBand="0" w:evenHBand="0" w:firstRowFirstColumn="0" w:firstRowLastColumn="0" w:lastRowFirstColumn="0" w:lastRowLastColumn="0"/>
            </w:pPr>
            <w:r w:rsidRPr="00330D40">
              <w:t>Muni accessibility</w:t>
            </w:r>
          </w:p>
        </w:tc>
      </w:tr>
    </w:tbl>
    <w:p w:rsidR="00DB17C1" w:rsidP="0058345B" w:rsidRDefault="00DB17C1" w14:paraId="2DDECDD5" w14:textId="77777777">
      <w:pPr>
        <w:pStyle w:val="NoSpacing"/>
      </w:pPr>
    </w:p>
    <w:p w:rsidR="00092149" w:rsidP="0058345B" w:rsidRDefault="00092149" w14:paraId="5B565720" w14:textId="77777777">
      <w:pPr>
        <w:pStyle w:val="NoSpacing"/>
      </w:pPr>
    </w:p>
    <w:p w:rsidR="00092149" w:rsidP="0058345B" w:rsidRDefault="00092149" w14:paraId="708E9E6C" w14:textId="77777777">
      <w:pPr>
        <w:pStyle w:val="NoSpacing"/>
      </w:pPr>
    </w:p>
    <w:p w:rsidR="00092149" w:rsidP="0058345B" w:rsidRDefault="00092149" w14:paraId="52AB858A" w14:textId="77777777">
      <w:pPr>
        <w:pStyle w:val="NoSpacing"/>
      </w:pPr>
    </w:p>
    <w:p w:rsidR="00092149" w:rsidP="0058345B" w:rsidRDefault="00092149" w14:paraId="36CAA8AC" w14:textId="77777777">
      <w:pPr>
        <w:pStyle w:val="NoSpacing"/>
      </w:pPr>
    </w:p>
    <w:p w:rsidR="00092149" w:rsidP="0058345B" w:rsidRDefault="00092149" w14:paraId="23C0AC89" w14:textId="77777777">
      <w:pPr>
        <w:pStyle w:val="NoSpacing"/>
      </w:pPr>
    </w:p>
    <w:p w:rsidRPr="002E49FE" w:rsidR="00736B08" w:rsidP="0058345B" w:rsidRDefault="00736B08" w14:paraId="2F764E2B" w14:textId="77777777">
      <w:pPr>
        <w:pStyle w:val="NoSpacing"/>
      </w:pPr>
    </w:p>
    <w:tbl>
      <w:tblPr>
        <w:tblStyle w:val="PlainTable2"/>
        <w:tblW w:w="9900" w:type="dxa"/>
        <w:tblCellMar>
          <w:top w:w="86" w:type="dxa"/>
          <w:left w:w="58" w:type="dxa"/>
          <w:bottom w:w="86" w:type="dxa"/>
          <w:right w:w="58" w:type="dxa"/>
        </w:tblCellMar>
        <w:tblLook w:val="04A0" w:firstRow="1" w:lastRow="0" w:firstColumn="1" w:lastColumn="0" w:noHBand="0" w:noVBand="1"/>
      </w:tblPr>
      <w:tblGrid>
        <w:gridCol w:w="2520"/>
        <w:gridCol w:w="1890"/>
        <w:gridCol w:w="2160"/>
        <w:gridCol w:w="3330"/>
      </w:tblGrid>
      <w:tr w:rsidRPr="00330D40" w:rsidR="00922699" w:rsidTr="00417CB9" w14:paraId="74AE2C6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404040" w:themeFill="text1" w:themeFillTint="BF"/>
          </w:tcPr>
          <w:p w:rsidRPr="00F21A37" w:rsidR="00922699" w:rsidP="00345A4E" w:rsidRDefault="00922699" w14:paraId="63FF63D9" w14:textId="77777777">
            <w:pPr>
              <w:pStyle w:val="TableHeader"/>
              <w:rPr>
                <w:b w:val="0"/>
                <w:color w:val="FFFFFF" w:themeColor="background1"/>
              </w:rPr>
            </w:pPr>
            <w:r w:rsidRPr="00F21A37">
              <w:rPr>
                <w:b w:val="0"/>
                <w:color w:val="FFFFFF" w:themeColor="background1"/>
              </w:rPr>
              <w:t>Organization</w:t>
            </w:r>
          </w:p>
        </w:tc>
        <w:tc>
          <w:tcPr>
            <w:tcW w:w="1890" w:type="dxa"/>
            <w:shd w:val="clear" w:color="auto" w:fill="404040" w:themeFill="text1" w:themeFillTint="BF"/>
          </w:tcPr>
          <w:p w:rsidRPr="00F21A37" w:rsidR="00922699" w:rsidP="00345A4E" w:rsidRDefault="00922699" w14:paraId="57A65751" w14:textId="77777777">
            <w:pPr>
              <w:pStyle w:val="Table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21A37">
              <w:rPr>
                <w:b w:val="0"/>
                <w:color w:val="FFFFFF" w:themeColor="background1"/>
              </w:rPr>
              <w:t>Name</w:t>
            </w:r>
          </w:p>
        </w:tc>
        <w:tc>
          <w:tcPr>
            <w:tcW w:w="2160" w:type="dxa"/>
            <w:shd w:val="clear" w:color="auto" w:fill="404040" w:themeFill="text1" w:themeFillTint="BF"/>
          </w:tcPr>
          <w:p w:rsidRPr="00F21A37" w:rsidR="00922699" w:rsidP="00345A4E" w:rsidRDefault="00922699" w14:paraId="2370B650" w14:textId="77777777">
            <w:pPr>
              <w:pStyle w:val="Table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21A37">
              <w:rPr>
                <w:b w:val="0"/>
                <w:color w:val="FFFFFF" w:themeColor="background1"/>
              </w:rPr>
              <w:t>Position</w:t>
            </w:r>
          </w:p>
        </w:tc>
        <w:tc>
          <w:tcPr>
            <w:tcW w:w="3330" w:type="dxa"/>
            <w:shd w:val="clear" w:color="auto" w:fill="404040" w:themeFill="text1" w:themeFillTint="BF"/>
          </w:tcPr>
          <w:p w:rsidRPr="00F21A37" w:rsidR="00922699" w:rsidP="00345A4E" w:rsidRDefault="001F6FA3" w14:paraId="360EE684" w14:textId="2B9F3269">
            <w:pPr>
              <w:pStyle w:val="Table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F21A37">
              <w:rPr>
                <w:b w:val="0"/>
                <w:color w:val="FFFFFF" w:themeColor="background1"/>
              </w:rPr>
              <w:t>Topics Discussed</w:t>
            </w:r>
          </w:p>
        </w:tc>
      </w:tr>
      <w:tr w:rsidRPr="00330D40" w:rsidR="00922699" w:rsidTr="00417CB9" w14:paraId="1E03D55B" w14:textId="77777777">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520" w:type="dxa"/>
          </w:tcPr>
          <w:p w:rsidRPr="00330D40" w:rsidR="00922699" w:rsidP="0058345B" w:rsidRDefault="00922699" w14:paraId="58EAF63D" w14:textId="77777777">
            <w:pPr>
              <w:pStyle w:val="NoSpacing"/>
              <w:jc w:val="left"/>
              <w:rPr>
                <w:b w:val="0"/>
                <w:bCs w:val="0"/>
              </w:rPr>
            </w:pPr>
            <w:r w:rsidRPr="00F21A37">
              <w:rPr>
                <w:b w:val="0"/>
              </w:rPr>
              <w:t>Chinatown Community Development Corporation</w:t>
            </w:r>
          </w:p>
        </w:tc>
        <w:tc>
          <w:tcPr>
            <w:tcW w:w="1890" w:type="dxa"/>
          </w:tcPr>
          <w:p w:rsidRPr="003F0A22" w:rsidR="00922699" w:rsidP="0058345B" w:rsidRDefault="00922699" w14:paraId="48F55541"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F21A37">
              <w:rPr>
                <w:rStyle w:val="Normal-Semibold"/>
              </w:rPr>
              <w:t>Kim Piechota</w:t>
            </w:r>
          </w:p>
        </w:tc>
        <w:tc>
          <w:tcPr>
            <w:tcW w:w="2160" w:type="dxa"/>
          </w:tcPr>
          <w:p w:rsidRPr="00330D40" w:rsidR="00922699" w:rsidP="0058345B" w:rsidRDefault="00922699" w14:paraId="06D48951"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 xml:space="preserve">Director of Housing </w:t>
            </w:r>
            <w:r w:rsidRPr="00330D40">
              <w:t>Development</w:t>
            </w:r>
          </w:p>
        </w:tc>
        <w:tc>
          <w:tcPr>
            <w:tcW w:w="3330" w:type="dxa"/>
          </w:tcPr>
          <w:p w:rsidRPr="00330D40" w:rsidR="00922699" w:rsidP="0058345B" w:rsidRDefault="00922699" w14:paraId="22A48EB7"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Senior affordable housing development</w:t>
            </w:r>
          </w:p>
        </w:tc>
      </w:tr>
      <w:tr w:rsidRPr="00330D40" w:rsidR="00922699" w:rsidTr="00417CB9" w14:paraId="55465DE3" w14:textId="77777777">
        <w:trPr>
          <w:trHeight w:val="791"/>
        </w:trPr>
        <w:tc>
          <w:tcPr>
            <w:cnfStyle w:val="001000000000" w:firstRow="0" w:lastRow="0" w:firstColumn="1" w:lastColumn="0" w:oddVBand="0" w:evenVBand="0" w:oddHBand="0" w:evenHBand="0" w:firstRowFirstColumn="0" w:firstRowLastColumn="0" w:lastRowFirstColumn="0" w:lastRowLastColumn="0"/>
            <w:tcW w:w="2520" w:type="dxa"/>
          </w:tcPr>
          <w:p w:rsidRPr="00330D40" w:rsidR="00922699" w:rsidP="0058345B" w:rsidRDefault="00922699" w14:paraId="141CB37E" w14:textId="77777777">
            <w:pPr>
              <w:pStyle w:val="NoSpacing"/>
              <w:jc w:val="left"/>
              <w:rPr>
                <w:b w:val="0"/>
                <w:bCs w:val="0"/>
              </w:rPr>
            </w:pPr>
            <w:r w:rsidRPr="00F21A37">
              <w:rPr>
                <w:b w:val="0"/>
              </w:rPr>
              <w:t xml:space="preserve">Chinatown Community </w:t>
            </w:r>
            <w:r w:rsidRPr="00330D40">
              <w:rPr>
                <w:b w:val="0"/>
                <w:bCs w:val="0"/>
              </w:rPr>
              <w:t>Development Corporation</w:t>
            </w:r>
          </w:p>
        </w:tc>
        <w:tc>
          <w:tcPr>
            <w:tcW w:w="1890" w:type="dxa"/>
          </w:tcPr>
          <w:p w:rsidRPr="003F0A22" w:rsidR="00922699" w:rsidP="0058345B" w:rsidRDefault="00922699" w14:paraId="2C1E9B6D"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F21A37">
              <w:rPr>
                <w:rStyle w:val="Normal-Semibold"/>
              </w:rPr>
              <w:t>Sharon Christen</w:t>
            </w:r>
          </w:p>
        </w:tc>
        <w:tc>
          <w:tcPr>
            <w:tcW w:w="2160" w:type="dxa"/>
          </w:tcPr>
          <w:p w:rsidRPr="00330D40" w:rsidR="00922699" w:rsidP="0058345B" w:rsidRDefault="00922699" w14:paraId="29F1EE54" w14:textId="7030DE5F">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color w:val="000000"/>
              </w:rPr>
              <w:t>Associate Director of Housing Development</w:t>
            </w:r>
          </w:p>
        </w:tc>
        <w:tc>
          <w:tcPr>
            <w:tcW w:w="3330" w:type="dxa"/>
          </w:tcPr>
          <w:p w:rsidRPr="00330D40" w:rsidR="00922699" w:rsidP="0058345B" w:rsidRDefault="00922699" w14:paraId="4150D69F"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330D40">
              <w:t>Senior affordable housing development</w:t>
            </w:r>
          </w:p>
        </w:tc>
      </w:tr>
      <w:tr w:rsidRPr="00330D40" w:rsidR="00922699" w:rsidTr="00417CB9" w14:paraId="0224D6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922699" w:rsidP="0058345B" w:rsidRDefault="00922699" w14:paraId="078CBC4A" w14:textId="77777777">
            <w:pPr>
              <w:pStyle w:val="NoSpacing"/>
              <w:jc w:val="left"/>
              <w:rPr>
                <w:b w:val="0"/>
                <w:bCs w:val="0"/>
              </w:rPr>
            </w:pPr>
            <w:r w:rsidRPr="00F21A37">
              <w:rPr>
                <w:b w:val="0"/>
              </w:rPr>
              <w:t>Home Match</w:t>
            </w:r>
          </w:p>
        </w:tc>
        <w:tc>
          <w:tcPr>
            <w:tcW w:w="1890" w:type="dxa"/>
          </w:tcPr>
          <w:p w:rsidRPr="003F0A22" w:rsidR="00922699" w:rsidP="0058345B" w:rsidRDefault="00922699" w14:paraId="3D2008CC"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F21A37">
              <w:rPr>
                <w:rStyle w:val="Normal-Semibold"/>
              </w:rPr>
              <w:t>Luke Barnesmoore</w:t>
            </w:r>
          </w:p>
        </w:tc>
        <w:tc>
          <w:tcPr>
            <w:tcW w:w="2160" w:type="dxa"/>
          </w:tcPr>
          <w:p w:rsidRPr="00330D40" w:rsidR="00922699" w:rsidP="0058345B" w:rsidRDefault="00922699" w14:paraId="10FE5081"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Director of Strategy</w:t>
            </w:r>
          </w:p>
        </w:tc>
        <w:tc>
          <w:tcPr>
            <w:tcW w:w="3330" w:type="dxa"/>
          </w:tcPr>
          <w:p w:rsidRPr="00330D40" w:rsidR="00922699" w:rsidP="0058345B" w:rsidRDefault="00922699" w14:paraId="076328E7"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 xml:space="preserve">Home Match </w:t>
            </w:r>
          </w:p>
        </w:tc>
      </w:tr>
      <w:tr w:rsidRPr="00330D40" w:rsidR="00922699" w:rsidTr="00417CB9" w14:paraId="60D4F74F"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922699" w:rsidP="0058345B" w:rsidRDefault="00922699" w14:paraId="5A4D4E05" w14:textId="77777777">
            <w:pPr>
              <w:pStyle w:val="NoSpacing"/>
              <w:jc w:val="left"/>
              <w:rPr>
                <w:b w:val="0"/>
                <w:bCs w:val="0"/>
              </w:rPr>
            </w:pPr>
            <w:r w:rsidRPr="00F21A37">
              <w:rPr>
                <w:b w:val="0"/>
              </w:rPr>
              <w:t>Home Match</w:t>
            </w:r>
          </w:p>
        </w:tc>
        <w:tc>
          <w:tcPr>
            <w:tcW w:w="1890" w:type="dxa"/>
          </w:tcPr>
          <w:p w:rsidRPr="003F0A22" w:rsidR="00922699" w:rsidP="0058345B" w:rsidRDefault="00922699" w14:paraId="62B6EA1C"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F21A37">
              <w:rPr>
                <w:rStyle w:val="Normal-Semibold"/>
              </w:rPr>
              <w:t>Victor Ford</w:t>
            </w:r>
          </w:p>
        </w:tc>
        <w:tc>
          <w:tcPr>
            <w:tcW w:w="2160" w:type="dxa"/>
          </w:tcPr>
          <w:p w:rsidRPr="00330D40" w:rsidR="00922699" w:rsidP="0058345B" w:rsidRDefault="00922699" w14:paraId="1E403247"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Program Manager</w:t>
            </w:r>
          </w:p>
        </w:tc>
        <w:tc>
          <w:tcPr>
            <w:tcW w:w="3330" w:type="dxa"/>
          </w:tcPr>
          <w:p w:rsidRPr="00330D40" w:rsidR="00922699" w:rsidP="0058345B" w:rsidRDefault="00922699" w14:paraId="1FD59C2C"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330D40">
              <w:t>Home Match</w:t>
            </w:r>
          </w:p>
        </w:tc>
      </w:tr>
      <w:tr w:rsidRPr="00330D40" w:rsidR="00922699" w:rsidTr="00417CB9" w14:paraId="7FA72F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922699" w:rsidP="0058345B" w:rsidRDefault="00922699" w14:paraId="65207BCC" w14:textId="77777777">
            <w:pPr>
              <w:pStyle w:val="NoSpacing"/>
              <w:jc w:val="left"/>
              <w:rPr>
                <w:b w:val="0"/>
                <w:bCs w:val="0"/>
              </w:rPr>
            </w:pPr>
            <w:r w:rsidRPr="00F21A37">
              <w:rPr>
                <w:b w:val="0"/>
              </w:rPr>
              <w:t>Mercy Housing</w:t>
            </w:r>
          </w:p>
        </w:tc>
        <w:tc>
          <w:tcPr>
            <w:tcW w:w="1890" w:type="dxa"/>
          </w:tcPr>
          <w:p w:rsidRPr="003F0A22" w:rsidR="00922699" w:rsidP="0058345B" w:rsidRDefault="00922699" w14:paraId="2A3A22BE"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F21A37">
              <w:rPr>
                <w:rStyle w:val="Normal-Semibold"/>
              </w:rPr>
              <w:t xml:space="preserve">Doug </w:t>
            </w:r>
            <w:r w:rsidRPr="00951D6C">
              <w:t>Shoemaker</w:t>
            </w:r>
          </w:p>
        </w:tc>
        <w:tc>
          <w:tcPr>
            <w:tcW w:w="2160" w:type="dxa"/>
          </w:tcPr>
          <w:p w:rsidRPr="00330D40" w:rsidR="00922699" w:rsidP="0058345B" w:rsidRDefault="00922699" w14:paraId="1353A081"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President</w:t>
            </w:r>
          </w:p>
        </w:tc>
        <w:tc>
          <w:tcPr>
            <w:tcW w:w="3330" w:type="dxa"/>
          </w:tcPr>
          <w:p w:rsidRPr="00330D40" w:rsidR="00922699" w:rsidP="0058345B" w:rsidRDefault="00922699" w14:paraId="0A41214D"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Senior affordable housing development, affordable assisted living, Laguna Honda</w:t>
            </w:r>
          </w:p>
        </w:tc>
      </w:tr>
      <w:tr w:rsidRPr="00330D40" w:rsidR="00922699" w:rsidTr="00417CB9" w14:paraId="37D76A6D"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922699" w:rsidP="0058345B" w:rsidRDefault="00922699" w14:paraId="4BD39276" w14:textId="77777777">
            <w:pPr>
              <w:pStyle w:val="NoSpacing"/>
              <w:jc w:val="left"/>
              <w:rPr>
                <w:b w:val="0"/>
                <w:bCs w:val="0"/>
              </w:rPr>
            </w:pPr>
            <w:r w:rsidRPr="00F21A37">
              <w:rPr>
                <w:b w:val="0"/>
              </w:rPr>
              <w:t>Mercy Housing</w:t>
            </w:r>
          </w:p>
        </w:tc>
        <w:tc>
          <w:tcPr>
            <w:tcW w:w="1890" w:type="dxa"/>
          </w:tcPr>
          <w:p w:rsidRPr="003F0A22" w:rsidR="00922699" w:rsidP="0058345B" w:rsidRDefault="00922699" w14:paraId="0EA68A51" w14:textId="77777777">
            <w:pPr>
              <w:pStyle w:val="NoSpacing"/>
              <w:jc w:val="left"/>
              <w:cnfStyle w:val="000000000000" w:firstRow="0" w:lastRow="0" w:firstColumn="0" w:lastColumn="0" w:oddVBand="0" w:evenVBand="0" w:oddHBand="0" w:evenHBand="0" w:firstRowFirstColumn="0" w:firstRowLastColumn="0" w:lastRowFirstColumn="0" w:lastRowLastColumn="0"/>
              <w:rPr>
                <w:b/>
              </w:rPr>
            </w:pPr>
            <w:r w:rsidRPr="00F21A37">
              <w:rPr>
                <w:rStyle w:val="Normal-Semibold"/>
              </w:rPr>
              <w:t>Fiona Ruddy</w:t>
            </w:r>
          </w:p>
        </w:tc>
        <w:tc>
          <w:tcPr>
            <w:tcW w:w="2160" w:type="dxa"/>
          </w:tcPr>
          <w:p w:rsidRPr="00330D40" w:rsidR="00922699" w:rsidP="0058345B" w:rsidRDefault="00922699" w14:paraId="261509EA"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Project Manager</w:t>
            </w:r>
          </w:p>
        </w:tc>
        <w:tc>
          <w:tcPr>
            <w:tcW w:w="3330" w:type="dxa"/>
          </w:tcPr>
          <w:p w:rsidRPr="00330D40" w:rsidR="00922699" w:rsidP="0058345B" w:rsidRDefault="00922699" w14:paraId="102A0A3C"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330D40">
              <w:t>Disability affordable housing development</w:t>
            </w:r>
          </w:p>
        </w:tc>
      </w:tr>
      <w:tr w:rsidRPr="00330D40" w:rsidR="00922699" w:rsidTr="00417CB9" w14:paraId="73DE36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922699" w:rsidP="0058345B" w:rsidRDefault="00922699" w14:paraId="5E1AAE23" w14:textId="77777777">
            <w:pPr>
              <w:pStyle w:val="NoSpacing"/>
              <w:jc w:val="left"/>
              <w:rPr>
                <w:b w:val="0"/>
                <w:bCs w:val="0"/>
              </w:rPr>
            </w:pPr>
            <w:r w:rsidRPr="00F21A37">
              <w:rPr>
                <w:b w:val="0"/>
              </w:rPr>
              <w:t>Senior and Disability Action Housing Collaborative</w:t>
            </w:r>
          </w:p>
        </w:tc>
        <w:tc>
          <w:tcPr>
            <w:tcW w:w="1890" w:type="dxa"/>
          </w:tcPr>
          <w:p w:rsidRPr="003F0A22" w:rsidR="00922699" w:rsidP="0058345B" w:rsidRDefault="00922699" w14:paraId="40976D0D"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F21A37">
              <w:rPr>
                <w:rStyle w:val="Normal-Semibold"/>
              </w:rPr>
              <w:t>Itzel Romero</w:t>
            </w:r>
          </w:p>
        </w:tc>
        <w:tc>
          <w:tcPr>
            <w:tcW w:w="2160" w:type="dxa"/>
          </w:tcPr>
          <w:p w:rsidRPr="00330D40" w:rsidR="00922699" w:rsidP="0058345B" w:rsidRDefault="00922699" w14:paraId="0C3F5AA0"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Housing Community Organizer</w:t>
            </w:r>
          </w:p>
        </w:tc>
        <w:tc>
          <w:tcPr>
            <w:tcW w:w="3330" w:type="dxa"/>
          </w:tcPr>
          <w:p w:rsidRPr="00330D40" w:rsidR="00922699" w:rsidP="0058345B" w:rsidRDefault="00922699" w14:paraId="758469DD"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Monthly coordination and collaboration meetings</w:t>
            </w:r>
          </w:p>
        </w:tc>
      </w:tr>
      <w:tr w:rsidRPr="00330D40" w:rsidR="00922699" w:rsidTr="00417CB9" w14:paraId="7E777B17" w14:textId="77777777">
        <w:tc>
          <w:tcPr>
            <w:cnfStyle w:val="001000000000" w:firstRow="0" w:lastRow="0" w:firstColumn="1" w:lastColumn="0" w:oddVBand="0" w:evenVBand="0" w:oddHBand="0" w:evenHBand="0" w:firstRowFirstColumn="0" w:firstRowLastColumn="0" w:lastRowFirstColumn="0" w:lastRowLastColumn="0"/>
            <w:tcW w:w="2520" w:type="dxa"/>
          </w:tcPr>
          <w:p w:rsidRPr="00330D40" w:rsidR="00922699" w:rsidP="0058345B" w:rsidRDefault="00922699" w14:paraId="2EECF9E3" w14:textId="77777777">
            <w:pPr>
              <w:pStyle w:val="NoSpacing"/>
              <w:jc w:val="left"/>
              <w:rPr>
                <w:b w:val="0"/>
                <w:bCs w:val="0"/>
              </w:rPr>
            </w:pPr>
            <w:r w:rsidRPr="00F21A37">
              <w:rPr>
                <w:b w:val="0"/>
              </w:rPr>
              <w:t>Senior and Disability Action SRO Workgroup</w:t>
            </w:r>
          </w:p>
        </w:tc>
        <w:tc>
          <w:tcPr>
            <w:tcW w:w="1890" w:type="dxa"/>
          </w:tcPr>
          <w:p w:rsidRPr="003F0A22" w:rsidR="00922699" w:rsidP="0058345B" w:rsidRDefault="00736B08" w14:paraId="543B3555" w14:textId="56879F48">
            <w:pPr>
              <w:pStyle w:val="NoSpacing"/>
              <w:jc w:val="left"/>
              <w:cnfStyle w:val="000000000000" w:firstRow="0" w:lastRow="0" w:firstColumn="0" w:lastColumn="0" w:oddVBand="0" w:evenVBand="0" w:oddHBand="0" w:evenHBand="0" w:firstRowFirstColumn="0" w:firstRowLastColumn="0" w:lastRowFirstColumn="0" w:lastRowLastColumn="0"/>
              <w:rPr>
                <w:b/>
              </w:rPr>
            </w:pPr>
            <w:r w:rsidRPr="00F21A37">
              <w:rPr>
                <w:rStyle w:val="Normal-Semibold"/>
              </w:rPr>
              <w:t>Ocean Blue Coast</w:t>
            </w:r>
          </w:p>
        </w:tc>
        <w:tc>
          <w:tcPr>
            <w:tcW w:w="2160" w:type="dxa"/>
          </w:tcPr>
          <w:p w:rsidRPr="00330D40" w:rsidR="00922699" w:rsidP="0058345B" w:rsidRDefault="00922699" w14:paraId="7E79DCBC"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F21A37">
              <w:rPr>
                <w:i/>
              </w:rPr>
              <w:t xml:space="preserve">Housing </w:t>
            </w:r>
            <w:r w:rsidRPr="00330D40">
              <w:t>Community Organizer</w:t>
            </w:r>
          </w:p>
        </w:tc>
        <w:tc>
          <w:tcPr>
            <w:tcW w:w="3330" w:type="dxa"/>
          </w:tcPr>
          <w:p w:rsidRPr="00330D40" w:rsidR="00922699" w:rsidP="0058345B" w:rsidRDefault="00922699" w14:paraId="241616DA" w14:textId="77777777">
            <w:pPr>
              <w:pStyle w:val="NoSpacing"/>
              <w:jc w:val="left"/>
              <w:cnfStyle w:val="000000000000" w:firstRow="0" w:lastRow="0" w:firstColumn="0" w:lastColumn="0" w:oddVBand="0" w:evenVBand="0" w:oddHBand="0" w:evenHBand="0" w:firstRowFirstColumn="0" w:firstRowLastColumn="0" w:lastRowFirstColumn="0" w:lastRowLastColumn="0"/>
            </w:pPr>
            <w:r w:rsidRPr="00330D40">
              <w:t>Monthly coordination and collaboration meetings</w:t>
            </w:r>
          </w:p>
        </w:tc>
      </w:tr>
      <w:tr w:rsidRPr="00330D40" w:rsidR="00922699" w:rsidTr="00417CB9" w14:paraId="15012C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Pr="00330D40" w:rsidR="00922699" w:rsidP="0058345B" w:rsidRDefault="00922699" w14:paraId="48BA0FA6" w14:textId="77777777">
            <w:pPr>
              <w:pStyle w:val="NoSpacing"/>
              <w:jc w:val="left"/>
              <w:rPr>
                <w:b w:val="0"/>
                <w:bCs w:val="0"/>
              </w:rPr>
            </w:pPr>
            <w:r w:rsidRPr="00F21A37">
              <w:rPr>
                <w:b w:val="0"/>
              </w:rPr>
              <w:t>The Kelsey</w:t>
            </w:r>
          </w:p>
        </w:tc>
        <w:tc>
          <w:tcPr>
            <w:tcW w:w="1890" w:type="dxa"/>
          </w:tcPr>
          <w:p w:rsidRPr="003F0A22" w:rsidR="00922699" w:rsidP="0058345B" w:rsidRDefault="00922699" w14:paraId="24F73B88" w14:textId="77777777">
            <w:pPr>
              <w:pStyle w:val="NoSpacing"/>
              <w:jc w:val="left"/>
              <w:cnfStyle w:val="000000100000" w:firstRow="0" w:lastRow="0" w:firstColumn="0" w:lastColumn="0" w:oddVBand="0" w:evenVBand="0" w:oddHBand="1" w:evenHBand="0" w:firstRowFirstColumn="0" w:firstRowLastColumn="0" w:lastRowFirstColumn="0" w:lastRowLastColumn="0"/>
              <w:rPr>
                <w:b/>
              </w:rPr>
            </w:pPr>
            <w:r w:rsidRPr="00F21A37">
              <w:rPr>
                <w:rStyle w:val="Normal-Semibold"/>
              </w:rPr>
              <w:t>Caroline Bass</w:t>
            </w:r>
          </w:p>
        </w:tc>
        <w:tc>
          <w:tcPr>
            <w:tcW w:w="2160" w:type="dxa"/>
          </w:tcPr>
          <w:p w:rsidRPr="00330D40" w:rsidR="00922699" w:rsidP="0058345B" w:rsidRDefault="00922699" w14:paraId="3BB39D49"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F21A37">
              <w:rPr>
                <w:i/>
              </w:rPr>
              <w:t xml:space="preserve">Chief </w:t>
            </w:r>
            <w:r w:rsidRPr="00330D40">
              <w:t>Operating Officer</w:t>
            </w:r>
          </w:p>
        </w:tc>
        <w:tc>
          <w:tcPr>
            <w:tcW w:w="3330" w:type="dxa"/>
          </w:tcPr>
          <w:p w:rsidRPr="00330D40" w:rsidR="00922699" w:rsidP="0058345B" w:rsidRDefault="00922699" w14:paraId="74A5BAEE" w14:textId="77777777">
            <w:pPr>
              <w:pStyle w:val="NoSpacing"/>
              <w:jc w:val="left"/>
              <w:cnfStyle w:val="000000100000" w:firstRow="0" w:lastRow="0" w:firstColumn="0" w:lastColumn="0" w:oddVBand="0" w:evenVBand="0" w:oddHBand="1" w:evenHBand="0" w:firstRowFirstColumn="0" w:firstRowLastColumn="0" w:lastRowFirstColumn="0" w:lastRowLastColumn="0"/>
            </w:pPr>
            <w:r w:rsidRPr="00330D40">
              <w:t>Disability affordable housing development</w:t>
            </w:r>
          </w:p>
        </w:tc>
      </w:tr>
    </w:tbl>
    <w:p w:rsidR="0015027A" w:rsidP="006C183B" w:rsidRDefault="0015027A" w14:paraId="59CB5A89" w14:textId="77777777"/>
    <w:sectPr w:rsidR="0015027A" w:rsidSect="00D42801">
      <w:headerReference w:type="default" r:id="rId32"/>
      <w:footerReference w:type="default" r:id="rId33"/>
      <w:pgSz w:w="12240" w:h="15840" w:orient="portrait"/>
      <w:pgMar w:top="1152" w:right="1152" w:bottom="1440" w:left="1152" w:header="720" w:footer="432" w:gutter="0"/>
      <w:cols w:space="720"/>
      <w:docGrid w:linePitch="360"/>
      <w:headerReference w:type="first" r:id="Rf70fe49e363749f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1E12" w:rsidP="00B91DD1" w:rsidRDefault="00641E12" w14:paraId="23D32CA1" w14:textId="77777777">
      <w:pPr>
        <w:spacing w:after="0" w:line="240" w:lineRule="auto"/>
      </w:pPr>
      <w:r>
        <w:separator/>
      </w:r>
    </w:p>
  </w:endnote>
  <w:endnote w:type="continuationSeparator" w:id="0">
    <w:p w:rsidR="00641E12" w:rsidP="00B91DD1" w:rsidRDefault="00641E12" w14:paraId="4E24E642" w14:textId="77777777">
      <w:pPr>
        <w:spacing w:after="0" w:line="240" w:lineRule="auto"/>
      </w:pPr>
      <w:r>
        <w:continuationSeparator/>
      </w:r>
    </w:p>
  </w:endnote>
  <w:endnote w:type="continuationNotice" w:id="1">
    <w:p w:rsidR="00641E12" w:rsidRDefault="00641E12" w14:paraId="08E6B8B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wis721 Lt BT">
    <w:panose1 w:val="020B0403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ubik">
    <w:panose1 w:val="00000000000000000000"/>
    <w:charset w:val="00"/>
    <w:family w:val="auto"/>
    <w:pitch w:val="variable"/>
    <w:sig w:usb0="A0002A6F" w:usb1="C000205B" w:usb2="00000000" w:usb3="00000000" w:csb0="000000F7"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ubik Medium">
    <w:panose1 w:val="00000000000000000000"/>
    <w:charset w:val="00"/>
    <w:family w:val="auto"/>
    <w:pitch w:val="variable"/>
    <w:sig w:usb0="A0002A6F" w:usb1="C000205B" w:usb2="00000000" w:usb3="00000000" w:csb0="000000F7" w:csb1="00000000"/>
  </w:font>
  <w:font w:name="Calibri Light">
    <w:panose1 w:val="020F03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Rubik Light">
    <w:panose1 w:val="00000000000000000000"/>
    <w:charset w:val="00"/>
    <w:family w:val="auto"/>
    <w:pitch w:val="variable"/>
    <w:sig w:usb0="A0002A6F" w:usb1="C000205B" w:usb2="00000000" w:usb3="00000000" w:csb0="000000F7" w:csb1="00000000"/>
  </w:font>
  <w:font w:name="Swis721 BT">
    <w:panose1 w:val="020B0504020202020204"/>
    <w:charset w:val="00"/>
    <w:family w:val="swiss"/>
    <w:pitch w:val="variable"/>
    <w:sig w:usb0="00000087" w:usb1="00000000" w:usb2="00000000" w:usb3="00000000" w:csb0="0000001B" w:csb1="00000000"/>
  </w:font>
  <w:font w:name="HeronSerif Light">
    <w:panose1 w:val="02000503000000020003"/>
    <w:charset w:val="00"/>
    <w:family w:val="auto"/>
    <w:pitch w:val="variable"/>
    <w:sig w:usb0="A00000FF" w:usb1="5000A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HeronSerif Regular">
    <w:panose1 w:val="02000503000000020004"/>
    <w:charset w:val="00"/>
    <w:family w:val="auto"/>
    <w:pitch w:val="variable"/>
    <w:sig w:usb0="A00000FF" w:usb1="5000A04B" w:usb2="00000000" w:usb3="00000000" w:csb0="00000093"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Rubik SemiBold">
    <w:panose1 w:val="00000000000000000000"/>
    <w:charset w:val="00"/>
    <w:family w:val="auto"/>
    <w:pitch w:val="variable"/>
    <w:sig w:usb0="A0002A6F" w:usb1="C000205B" w:usb2="00000000" w:usb3="00000000" w:csb0="000000F7"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90899" w:rsidR="00825E67" w:rsidRDefault="00C90899" w14:paraId="09146995" w14:textId="552E2E60">
    <w:pPr>
      <w:pStyle w:val="Footer"/>
      <w:jc w:val="right"/>
      <w:rPr>
        <w:rFonts w:ascii="Rubik" w:hAnsi="Rubik" w:cs="Rubik"/>
        <w:sz w:val="16"/>
        <w:szCs w:val="22"/>
      </w:rPr>
    </w:pPr>
    <w:r>
      <w:rPr>
        <w:rFonts w:ascii="Rubik" w:hAnsi="Rubik" w:cs="Rubik"/>
        <w:sz w:val="16"/>
        <w:szCs w:val="22"/>
      </w:rPr>
      <w:t xml:space="preserve">Aging &amp; Disability Affordable Housing </w:t>
    </w:r>
    <w:r w:rsidR="006E52C2">
      <w:rPr>
        <w:rFonts w:ascii="Rubik" w:hAnsi="Rubik" w:cs="Rubik"/>
        <w:sz w:val="16"/>
        <w:szCs w:val="22"/>
      </w:rPr>
      <w:t xml:space="preserve">Implementation </w:t>
    </w:r>
    <w:r>
      <w:rPr>
        <w:rFonts w:ascii="Rubik" w:hAnsi="Rubik" w:cs="Rubik"/>
        <w:sz w:val="16"/>
        <w:szCs w:val="22"/>
      </w:rPr>
      <w:t>Plan</w:t>
    </w:r>
    <w:r w:rsidRPr="00C90899">
      <w:rPr>
        <w:rFonts w:ascii="Rubik" w:hAnsi="Rubik" w:cs="Rubik"/>
        <w:sz w:val="16"/>
        <w:szCs w:val="22"/>
      </w:rPr>
      <w:ptab w:alignment="right" w:relativeTo="margin" w:leader="none"/>
    </w:r>
    <w:r w:rsidRPr="006E52C2" w:rsidR="00072052">
      <w:rPr>
        <w:rFonts w:ascii="Rubik" w:hAnsi="Rubik" w:cs="Rubik"/>
        <w:sz w:val="16"/>
        <w:szCs w:val="22"/>
      </w:rPr>
      <w:fldChar w:fldCharType="begin"/>
    </w:r>
    <w:r w:rsidR="00072052">
      <w:instrText xml:space="preserve"> PAGE   \* MERGEFORMAT </w:instrText>
    </w:r>
    <w:r w:rsidRPr="006E52C2" w:rsidR="00072052">
      <w:rPr>
        <w:rFonts w:ascii="Rubik" w:hAnsi="Rubik" w:cs="Rubik"/>
        <w:sz w:val="16"/>
        <w:szCs w:val="22"/>
      </w:rPr>
      <w:fldChar w:fldCharType="separate"/>
    </w:r>
    <w:r w:rsidRPr="006E52C2" w:rsidR="006E52C2">
      <w:rPr>
        <w:rFonts w:ascii="Rubik" w:hAnsi="Rubik" w:cs="Rubik"/>
        <w:noProof/>
        <w:sz w:val="16"/>
        <w:szCs w:val="22"/>
      </w:rPr>
      <w:t>1</w:t>
    </w:r>
    <w:r w:rsidRPr="006E52C2" w:rsidR="00072052">
      <w:rPr>
        <w:rFonts w:ascii="Rubik" w:hAnsi="Rubik" w:cs="Rubik"/>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578A" w:rsidRDefault="00697E8E" w14:paraId="225C022E" w14:textId="3ECC5855">
    <w:pPr>
      <w:pStyle w:val="Footer"/>
    </w:pPr>
    <w:r>
      <w:rPr>
        <w:noProof/>
        <w:shd w:val="clear" w:color="auto" w:fill="E6E6E6"/>
      </w:rPr>
      <w:drawing>
        <wp:anchor distT="0" distB="0" distL="114300" distR="114300" simplePos="0" relativeHeight="251658240" behindDoc="0" locked="0" layoutInCell="1" allowOverlap="1" wp14:anchorId="40658281" wp14:editId="1E415BC7">
          <wp:simplePos x="0" y="0"/>
          <wp:positionH relativeFrom="margin">
            <wp:align>right</wp:align>
          </wp:positionH>
          <wp:positionV relativeFrom="paragraph">
            <wp:posOffset>-1333500</wp:posOffset>
          </wp:positionV>
          <wp:extent cx="6301740" cy="1403080"/>
          <wp:effectExtent l="0" t="0" r="3810" b="6985"/>
          <wp:wrapSquare wrapText="bothSides"/>
          <wp:docPr id="1052987241" name="Picture 1052987241" descr="A strategic plan by: the Department of Disability and Aging Services, the Department of Homelessness and Supporting Housing, the Mayor's Office of Housing and Community Development, the Mayor's Office on Disability, and the San Francisco Planning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87241" name="Picture 1052987241" descr="A strategic plan by: the Department of Disability and Aging Services, the Department of Homelessness and Supporting Housing, the Mayor's Office of Housing and Community Development, the Mayor's Office on Disability, and the San Francisco Planning Department."/>
                  <pic:cNvPicPr/>
                </pic:nvPicPr>
                <pic:blipFill>
                  <a:blip r:embed="rId1">
                    <a:extLst>
                      <a:ext uri="{28A0092B-C50C-407E-A947-70E740481C1C}">
                        <a14:useLocalDpi xmlns:a14="http://schemas.microsoft.com/office/drawing/2010/main" val="0"/>
                      </a:ext>
                    </a:extLst>
                  </a:blip>
                  <a:stretch>
                    <a:fillRect/>
                  </a:stretch>
                </pic:blipFill>
                <pic:spPr>
                  <a:xfrm>
                    <a:off x="0" y="0"/>
                    <a:ext cx="6301740" cy="14030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528A1" w:rsidR="00825E67" w:rsidP="004528A1" w:rsidRDefault="004528A1" w14:paraId="0A9C1FBB" w14:textId="67CDC0B3">
    <w:pPr>
      <w:pStyle w:val="Footer"/>
      <w:jc w:val="right"/>
      <w:rPr>
        <w:rFonts w:ascii="Rubik" w:hAnsi="Rubik" w:cs="Rubik"/>
        <w:sz w:val="16"/>
        <w:szCs w:val="22"/>
      </w:rPr>
    </w:pPr>
    <w:r>
      <w:rPr>
        <w:rFonts w:ascii="Rubik" w:hAnsi="Rubik" w:cs="Rubik"/>
        <w:sz w:val="16"/>
        <w:szCs w:val="22"/>
      </w:rPr>
      <w:t>Aging &amp; Disability Affordable Housing Implementation Plan</w:t>
    </w:r>
    <w:r w:rsidRPr="00C90899">
      <w:rPr>
        <w:rFonts w:ascii="Rubik" w:hAnsi="Rubik" w:cs="Rubik"/>
        <w:sz w:val="16"/>
        <w:szCs w:val="22"/>
      </w:rPr>
      <w:ptab w:alignment="right" w:relativeTo="margin" w:leader="none"/>
    </w:r>
    <w:r w:rsidRPr="006E52C2">
      <w:rPr>
        <w:rFonts w:ascii="Rubik" w:hAnsi="Rubik" w:cs="Rubik"/>
        <w:sz w:val="16"/>
        <w:szCs w:val="22"/>
      </w:rPr>
      <w:fldChar w:fldCharType="begin"/>
    </w:r>
    <w:r>
      <w:instrText xml:space="preserve"> PAGE   \* MERGEFORMAT </w:instrText>
    </w:r>
    <w:r w:rsidRPr="006E52C2">
      <w:rPr>
        <w:rFonts w:ascii="Rubik" w:hAnsi="Rubik" w:cs="Rubik"/>
        <w:sz w:val="16"/>
        <w:szCs w:val="22"/>
      </w:rPr>
      <w:fldChar w:fldCharType="separate"/>
    </w:r>
    <w:r>
      <w:rPr>
        <w:rFonts w:ascii="Rubik" w:hAnsi="Rubik" w:cs="Rubik"/>
        <w:sz w:val="16"/>
        <w:szCs w:val="22"/>
      </w:rPr>
      <w:t>37</w:t>
    </w:r>
    <w:r w:rsidRPr="006E52C2">
      <w:rPr>
        <w:rFonts w:ascii="Rubik" w:hAnsi="Rubik" w:cs="Rubik"/>
        <w:sz w:val="16"/>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B5F3B" w:rsidR="00825E67" w:rsidP="004B5F3B" w:rsidRDefault="004B5F3B" w14:paraId="20A4F387" w14:textId="71AF7B08">
    <w:pPr>
      <w:pStyle w:val="Footer"/>
      <w:jc w:val="right"/>
      <w:rPr>
        <w:rFonts w:ascii="Rubik" w:hAnsi="Rubik" w:cs="Rubik"/>
        <w:sz w:val="16"/>
        <w:szCs w:val="22"/>
      </w:rPr>
    </w:pPr>
    <w:r>
      <w:rPr>
        <w:rFonts w:ascii="Rubik" w:hAnsi="Rubik" w:cs="Rubik"/>
        <w:sz w:val="16"/>
        <w:szCs w:val="22"/>
      </w:rPr>
      <w:t>Aging &amp; Disability Affordable Housing Implementation Plan</w:t>
    </w:r>
    <w:r w:rsidRPr="00C90899">
      <w:rPr>
        <w:rFonts w:ascii="Rubik" w:hAnsi="Rubik" w:cs="Rubik"/>
        <w:sz w:val="16"/>
        <w:szCs w:val="22"/>
      </w:rPr>
      <w:ptab w:alignment="right" w:relativeTo="margin" w:leader="none"/>
    </w:r>
    <w:r w:rsidRPr="006E52C2">
      <w:rPr>
        <w:rFonts w:ascii="Rubik" w:hAnsi="Rubik" w:cs="Rubik"/>
        <w:sz w:val="16"/>
        <w:szCs w:val="22"/>
      </w:rPr>
      <w:fldChar w:fldCharType="begin"/>
    </w:r>
    <w:r>
      <w:instrText xml:space="preserve"> PAGE   \* MERGEFORMAT </w:instrText>
    </w:r>
    <w:r w:rsidRPr="006E52C2">
      <w:rPr>
        <w:rFonts w:ascii="Rubik" w:hAnsi="Rubik" w:cs="Rubik"/>
        <w:sz w:val="16"/>
        <w:szCs w:val="22"/>
      </w:rPr>
      <w:fldChar w:fldCharType="separate"/>
    </w:r>
    <w:r>
      <w:rPr>
        <w:rFonts w:ascii="Rubik" w:hAnsi="Rubik" w:cs="Rubik"/>
        <w:sz w:val="16"/>
        <w:szCs w:val="22"/>
      </w:rPr>
      <w:t>58</w:t>
    </w:r>
    <w:r w:rsidRPr="006E52C2">
      <w:rPr>
        <w:rFonts w:ascii="Rubik" w:hAnsi="Rubik" w:cs="Rubik"/>
        <w:sz w:val="16"/>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42801" w:rsidR="00825E67" w:rsidP="00D42801" w:rsidRDefault="00D42801" w14:paraId="56FE2E8A" w14:textId="1EED0A2F">
    <w:pPr>
      <w:pStyle w:val="Footer"/>
      <w:jc w:val="right"/>
      <w:rPr>
        <w:rFonts w:ascii="Rubik" w:hAnsi="Rubik" w:cs="Rubik"/>
        <w:sz w:val="16"/>
        <w:szCs w:val="22"/>
      </w:rPr>
    </w:pPr>
    <w:r>
      <w:rPr>
        <w:rFonts w:ascii="Rubik" w:hAnsi="Rubik" w:cs="Rubik"/>
        <w:sz w:val="16"/>
        <w:szCs w:val="22"/>
      </w:rPr>
      <w:t>Aging &amp; Disability Affordable Housing Implementation Plan</w:t>
    </w:r>
    <w:r w:rsidRPr="00C90899">
      <w:rPr>
        <w:rFonts w:ascii="Rubik" w:hAnsi="Rubik" w:cs="Rubik"/>
        <w:sz w:val="16"/>
        <w:szCs w:val="22"/>
      </w:rPr>
      <w:ptab w:alignment="right" w:relativeTo="margin" w:leader="none"/>
    </w:r>
    <w:r w:rsidRPr="006E52C2">
      <w:rPr>
        <w:rFonts w:ascii="Rubik" w:hAnsi="Rubik" w:cs="Rubik"/>
        <w:sz w:val="16"/>
        <w:szCs w:val="22"/>
      </w:rPr>
      <w:fldChar w:fldCharType="begin"/>
    </w:r>
    <w:r>
      <w:instrText xml:space="preserve"> PAGE   \* MERGEFORMAT </w:instrText>
    </w:r>
    <w:r w:rsidRPr="006E52C2">
      <w:rPr>
        <w:rFonts w:ascii="Rubik" w:hAnsi="Rubik" w:cs="Rubik"/>
        <w:sz w:val="16"/>
        <w:szCs w:val="22"/>
      </w:rPr>
      <w:fldChar w:fldCharType="separate"/>
    </w:r>
    <w:r>
      <w:rPr>
        <w:rFonts w:ascii="Rubik" w:hAnsi="Rubik" w:cs="Rubik"/>
        <w:sz w:val="16"/>
        <w:szCs w:val="22"/>
      </w:rPr>
      <w:t>26</w:t>
    </w:r>
    <w:r w:rsidRPr="006E52C2">
      <w:rPr>
        <w:rFonts w:ascii="Rubik" w:hAnsi="Rubik" w:cs="Rubik"/>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1E12" w:rsidP="00B91DD1" w:rsidRDefault="00641E12" w14:paraId="5599C4B1" w14:textId="77777777">
      <w:pPr>
        <w:spacing w:after="0" w:line="240" w:lineRule="auto"/>
      </w:pPr>
      <w:r>
        <w:separator/>
      </w:r>
    </w:p>
  </w:footnote>
  <w:footnote w:type="continuationSeparator" w:id="0">
    <w:p w:rsidR="00641E12" w:rsidP="00B91DD1" w:rsidRDefault="00641E12" w14:paraId="4AA9DCBF" w14:textId="77777777">
      <w:pPr>
        <w:spacing w:after="0" w:line="240" w:lineRule="auto"/>
      </w:pPr>
      <w:r>
        <w:continuationSeparator/>
      </w:r>
    </w:p>
  </w:footnote>
  <w:footnote w:type="continuationNotice" w:id="1">
    <w:p w:rsidR="00641E12" w:rsidRDefault="00641E12" w14:paraId="4C47EF58" w14:textId="77777777">
      <w:pPr>
        <w:spacing w:after="0" w:line="240" w:lineRule="auto"/>
      </w:pPr>
    </w:p>
  </w:footnote>
  <w:footnote w:id="2">
    <w:p w:rsidR="00C77963" w:rsidRDefault="00C77963" w14:paraId="60944330" w14:textId="0A0680CD">
      <w:pPr>
        <w:pStyle w:val="FootnoteText"/>
      </w:pPr>
      <w:r w:rsidRPr="004236C3">
        <w:footnoteRef/>
      </w:r>
      <w:r>
        <w:t xml:space="preserve"> </w:t>
      </w:r>
      <w:r w:rsidRPr="004236C3" w:rsidR="00590819">
        <w:tab/>
      </w:r>
      <w:r w:rsidRPr="004236C3" w:rsidR="0079336E">
        <w:t xml:space="preserve">This estimated range is based on rates of disability occupancy reported by MOHCD property managers in 2019 and extrapolation from the Disability Survey administered to affordable housing residents </w:t>
      </w:r>
      <w:r w:rsidRPr="004236C3" w:rsidR="00F76A0B">
        <w:t>as part of the 2022 Needs Assessment</w:t>
      </w:r>
      <w:r w:rsidRPr="004236C3" w:rsidR="0079336E">
        <w:t>, which found that as many as 65% of households across all age groups have a disabled member, inclusive of seniors with disabilities</w:t>
      </w:r>
      <w:r w:rsidR="0079336E">
        <w:t>.</w:t>
      </w:r>
      <w:r w:rsidR="0034445B">
        <w:t xml:space="preserve"> Fair Housing law limits the ability of the City to ask about disability status to protect people with disabilities from discrimination. The Steering Committee, as part of Objective 6, is currently working to address data collection to better understand how the City is serving adults with disabilities.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E055D" w:rsidR="00825E67" w:rsidP="00DE055D" w:rsidRDefault="00825E67" w14:paraId="7D7240C6" w14:textId="6AC9C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25E67" w:rsidRDefault="00825E67" w14:paraId="017BCF09" w14:textId="6D086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25E67" w:rsidRDefault="00825E67" w14:paraId="116BDB4D" w14:textId="767E8EA4">
    <w:pPr>
      <w:pStyle w:val="Header"/>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5FFB5694" w:rsidTr="5FFB5694" w14:paraId="64C4BB5E">
      <w:trPr>
        <w:trHeight w:val="300"/>
      </w:trPr>
      <w:tc>
        <w:tcPr>
          <w:tcW w:w="3310" w:type="dxa"/>
          <w:tcMar/>
        </w:tcPr>
        <w:p w:rsidR="5FFB5694" w:rsidP="5FFB5694" w:rsidRDefault="5FFB5694" w14:paraId="09609B08" w14:textId="32656FC0">
          <w:pPr>
            <w:pStyle w:val="Header"/>
            <w:bidi w:val="0"/>
            <w:ind w:left="-115"/>
            <w:jc w:val="left"/>
          </w:pPr>
        </w:p>
      </w:tc>
      <w:tc>
        <w:tcPr>
          <w:tcW w:w="3310" w:type="dxa"/>
          <w:tcMar/>
        </w:tcPr>
        <w:p w:rsidR="5FFB5694" w:rsidP="5FFB5694" w:rsidRDefault="5FFB5694" w14:paraId="55A01FEC" w14:textId="5C834232">
          <w:pPr>
            <w:pStyle w:val="Header"/>
            <w:bidi w:val="0"/>
            <w:jc w:val="center"/>
          </w:pPr>
        </w:p>
      </w:tc>
      <w:tc>
        <w:tcPr>
          <w:tcW w:w="3310" w:type="dxa"/>
          <w:tcMar/>
        </w:tcPr>
        <w:p w:rsidR="5FFB5694" w:rsidP="5FFB5694" w:rsidRDefault="5FFB5694" w14:paraId="6364AEDD" w14:textId="5F8054DB">
          <w:pPr>
            <w:pStyle w:val="Header"/>
            <w:bidi w:val="0"/>
            <w:ind w:right="-115"/>
            <w:jc w:val="right"/>
          </w:pPr>
        </w:p>
      </w:tc>
    </w:tr>
  </w:tbl>
  <w:p w:rsidR="5FFB5694" w:rsidP="5FFB5694" w:rsidRDefault="5FFB5694" w14:paraId="4953F05C" w14:textId="46D6F86F">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5FFB5694" w:rsidTr="5FFB5694" w14:paraId="6D0D8D03">
      <w:trPr>
        <w:trHeight w:val="300"/>
      </w:trPr>
      <w:tc>
        <w:tcPr>
          <w:tcW w:w="3310" w:type="dxa"/>
          <w:tcMar/>
        </w:tcPr>
        <w:p w:rsidR="5FFB5694" w:rsidP="5FFB5694" w:rsidRDefault="5FFB5694" w14:paraId="52EAA22B" w14:textId="4D7238E5">
          <w:pPr>
            <w:pStyle w:val="Header"/>
            <w:bidi w:val="0"/>
            <w:ind w:left="-115"/>
            <w:jc w:val="left"/>
          </w:pPr>
        </w:p>
      </w:tc>
      <w:tc>
        <w:tcPr>
          <w:tcW w:w="3310" w:type="dxa"/>
          <w:tcMar/>
        </w:tcPr>
        <w:p w:rsidR="5FFB5694" w:rsidP="5FFB5694" w:rsidRDefault="5FFB5694" w14:paraId="72C08FE5" w14:textId="0C395668">
          <w:pPr>
            <w:pStyle w:val="Header"/>
            <w:bidi w:val="0"/>
            <w:jc w:val="center"/>
          </w:pPr>
        </w:p>
      </w:tc>
      <w:tc>
        <w:tcPr>
          <w:tcW w:w="3310" w:type="dxa"/>
          <w:tcMar/>
        </w:tcPr>
        <w:p w:rsidR="5FFB5694" w:rsidP="5FFB5694" w:rsidRDefault="5FFB5694" w14:paraId="645D6B12" w14:textId="787FA4FA">
          <w:pPr>
            <w:pStyle w:val="Header"/>
            <w:bidi w:val="0"/>
            <w:ind w:right="-115"/>
            <w:jc w:val="right"/>
          </w:pPr>
        </w:p>
      </w:tc>
    </w:tr>
  </w:tbl>
  <w:p w:rsidR="5FFB5694" w:rsidP="5FFB5694" w:rsidRDefault="5FFB5694" w14:paraId="31BF6982" w14:textId="7CB67D88">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7680"/>
      <w:gridCol w:w="7680"/>
      <w:gridCol w:w="7680"/>
    </w:tblGrid>
    <w:tr w:rsidR="5FFB5694" w:rsidTr="5FFB5694" w14:paraId="0DB9274F">
      <w:trPr>
        <w:trHeight w:val="300"/>
      </w:trPr>
      <w:tc>
        <w:tcPr>
          <w:tcW w:w="7680" w:type="dxa"/>
          <w:tcMar/>
        </w:tcPr>
        <w:p w:rsidR="5FFB5694" w:rsidP="5FFB5694" w:rsidRDefault="5FFB5694" w14:paraId="6D733D6D" w14:textId="1AC962F4">
          <w:pPr>
            <w:pStyle w:val="Header"/>
            <w:bidi w:val="0"/>
            <w:ind w:left="-115"/>
            <w:jc w:val="left"/>
          </w:pPr>
        </w:p>
      </w:tc>
      <w:tc>
        <w:tcPr>
          <w:tcW w:w="7680" w:type="dxa"/>
          <w:tcMar/>
        </w:tcPr>
        <w:p w:rsidR="5FFB5694" w:rsidP="5FFB5694" w:rsidRDefault="5FFB5694" w14:paraId="32F18745" w14:textId="079B9C7F">
          <w:pPr>
            <w:pStyle w:val="Header"/>
            <w:bidi w:val="0"/>
            <w:jc w:val="center"/>
          </w:pPr>
        </w:p>
      </w:tc>
      <w:tc>
        <w:tcPr>
          <w:tcW w:w="7680" w:type="dxa"/>
          <w:tcMar/>
        </w:tcPr>
        <w:p w:rsidR="5FFB5694" w:rsidP="5FFB5694" w:rsidRDefault="5FFB5694" w14:paraId="42132B8F" w14:textId="21C7FC99">
          <w:pPr>
            <w:pStyle w:val="Header"/>
            <w:bidi w:val="0"/>
            <w:ind w:right="-115"/>
            <w:jc w:val="right"/>
          </w:pPr>
        </w:p>
      </w:tc>
    </w:tr>
  </w:tbl>
  <w:p w:rsidR="5FFB5694" w:rsidP="5FFB5694" w:rsidRDefault="5FFB5694" w14:paraId="3908E7E3" w14:textId="490B4F33">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800"/>
      <w:gridCol w:w="4800"/>
      <w:gridCol w:w="4800"/>
    </w:tblGrid>
    <w:tr w:rsidR="5FFB5694" w:rsidTr="5FFB5694" w14:paraId="0F3D7D15">
      <w:trPr>
        <w:trHeight w:val="300"/>
      </w:trPr>
      <w:tc>
        <w:tcPr>
          <w:tcW w:w="4800" w:type="dxa"/>
          <w:tcMar/>
        </w:tcPr>
        <w:p w:rsidR="5FFB5694" w:rsidP="5FFB5694" w:rsidRDefault="5FFB5694" w14:paraId="5F0B3838" w14:textId="5D3ED61A">
          <w:pPr>
            <w:pStyle w:val="Header"/>
            <w:bidi w:val="0"/>
            <w:ind w:left="-115"/>
            <w:jc w:val="left"/>
          </w:pPr>
        </w:p>
      </w:tc>
      <w:tc>
        <w:tcPr>
          <w:tcW w:w="4800" w:type="dxa"/>
          <w:tcMar/>
        </w:tcPr>
        <w:p w:rsidR="5FFB5694" w:rsidP="5FFB5694" w:rsidRDefault="5FFB5694" w14:paraId="5A7469E4" w14:textId="0141C95D">
          <w:pPr>
            <w:pStyle w:val="Header"/>
            <w:bidi w:val="0"/>
            <w:jc w:val="center"/>
          </w:pPr>
        </w:p>
      </w:tc>
      <w:tc>
        <w:tcPr>
          <w:tcW w:w="4800" w:type="dxa"/>
          <w:tcMar/>
        </w:tcPr>
        <w:p w:rsidR="5FFB5694" w:rsidP="5FFB5694" w:rsidRDefault="5FFB5694" w14:paraId="5C611477" w14:textId="0E825669">
          <w:pPr>
            <w:pStyle w:val="Header"/>
            <w:bidi w:val="0"/>
            <w:ind w:right="-115"/>
            <w:jc w:val="right"/>
          </w:pPr>
        </w:p>
      </w:tc>
    </w:tr>
  </w:tbl>
  <w:p w:rsidR="5FFB5694" w:rsidP="5FFB5694" w:rsidRDefault="5FFB5694" w14:paraId="53EF2E71" w14:textId="3E179D10">
    <w:pPr>
      <w:pStyle w:val="Header"/>
      <w:bidi w:val="0"/>
    </w:pPr>
  </w:p>
</w:hdr>
</file>

<file path=word/header8.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10"/>
      <w:gridCol w:w="3310"/>
      <w:gridCol w:w="3310"/>
    </w:tblGrid>
    <w:tr w:rsidR="5FFB5694" w:rsidTr="5FFB5694" w14:paraId="23CDD6A8">
      <w:trPr>
        <w:trHeight w:val="300"/>
      </w:trPr>
      <w:tc>
        <w:tcPr>
          <w:tcW w:w="3310" w:type="dxa"/>
          <w:tcMar/>
        </w:tcPr>
        <w:p w:rsidR="5FFB5694" w:rsidP="5FFB5694" w:rsidRDefault="5FFB5694" w14:paraId="798DA027" w14:textId="4F85B02B">
          <w:pPr>
            <w:pStyle w:val="Header"/>
            <w:bidi w:val="0"/>
            <w:ind w:left="-115"/>
            <w:jc w:val="left"/>
          </w:pPr>
        </w:p>
      </w:tc>
      <w:tc>
        <w:tcPr>
          <w:tcW w:w="3310" w:type="dxa"/>
          <w:tcMar/>
        </w:tcPr>
        <w:p w:rsidR="5FFB5694" w:rsidP="5FFB5694" w:rsidRDefault="5FFB5694" w14:paraId="22FAD021" w14:textId="1D184686">
          <w:pPr>
            <w:pStyle w:val="Header"/>
            <w:bidi w:val="0"/>
            <w:jc w:val="center"/>
          </w:pPr>
        </w:p>
      </w:tc>
      <w:tc>
        <w:tcPr>
          <w:tcW w:w="3310" w:type="dxa"/>
          <w:tcMar/>
        </w:tcPr>
        <w:p w:rsidR="5FFB5694" w:rsidP="5FFB5694" w:rsidRDefault="5FFB5694" w14:paraId="26C33E44" w14:textId="403D9CFA">
          <w:pPr>
            <w:pStyle w:val="Header"/>
            <w:bidi w:val="0"/>
            <w:ind w:right="-115"/>
            <w:jc w:val="right"/>
          </w:pPr>
        </w:p>
      </w:tc>
    </w:tr>
  </w:tbl>
  <w:p w:rsidR="5FFB5694" w:rsidP="5FFB5694" w:rsidRDefault="5FFB5694" w14:paraId="2A26508E" w14:textId="742A84E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103A6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4286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9C11C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6E0D4C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85ED0A0"/>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855EE94A"/>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52A61308"/>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3A16A94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5CE07360"/>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B4C46D14"/>
    <w:lvl w:ilvl="0">
      <w:numFmt w:val="decimal"/>
      <w:pStyle w:val="ListBullet"/>
      <w:lvlText w:val="*"/>
      <w:lvlJc w:val="left"/>
    </w:lvl>
  </w:abstractNum>
  <w:abstractNum w:abstractNumId="10" w15:restartNumberingAfterBreak="0">
    <w:nsid w:val="065B04AC"/>
    <w:multiLevelType w:val="hybridMultilevel"/>
    <w:tmpl w:val="C520F9C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08A83AFE"/>
    <w:multiLevelType w:val="hybridMultilevel"/>
    <w:tmpl w:val="08FE4132"/>
    <w:lvl w:ilvl="0" w:tplc="93C67AAC">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2" w15:restartNumberingAfterBreak="0">
    <w:nsid w:val="0A22609D"/>
    <w:multiLevelType w:val="hybridMultilevel"/>
    <w:tmpl w:val="61508FB2"/>
    <w:lvl w:ilvl="0" w:tplc="080A0001">
      <w:start w:val="1"/>
      <w:numFmt w:val="bullet"/>
      <w:lvlText w:val=""/>
      <w:lvlJc w:val="left"/>
      <w:pPr>
        <w:ind w:left="360" w:hanging="360"/>
      </w:pPr>
      <w:rPr>
        <w:rFonts w:hint="default" w:ascii="Symbol" w:hAnsi="Symbol"/>
      </w:rPr>
    </w:lvl>
    <w:lvl w:ilvl="1" w:tplc="080A0003">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3" w15:restartNumberingAfterBreak="0">
    <w:nsid w:val="1D8B222C"/>
    <w:multiLevelType w:val="hybridMultilevel"/>
    <w:tmpl w:val="09D4464A"/>
    <w:lvl w:ilvl="0" w:tplc="D8780C86">
      <w:start w:val="1"/>
      <w:numFmt w:val="bullet"/>
      <w:lvlText w:val=""/>
      <w:lvlJc w:val="left"/>
      <w:pPr>
        <w:ind w:left="360" w:hanging="360"/>
      </w:pPr>
      <w:rPr>
        <w:rFonts w:hint="default" w:ascii="Symbol" w:hAnsi="Symbol"/>
      </w:rPr>
    </w:lvl>
    <w:lvl w:ilvl="1" w:tplc="080A0003">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4" w15:restartNumberingAfterBreak="0">
    <w:nsid w:val="20092CAF"/>
    <w:multiLevelType w:val="hybridMultilevel"/>
    <w:tmpl w:val="27460212"/>
    <w:lvl w:ilvl="0" w:tplc="E83CEC32">
      <w:start w:val="1"/>
      <w:numFmt w:val="decimal"/>
      <w:pStyle w:val="NumberedList"/>
      <w:lvlText w:val="%1."/>
      <w:lvlJc w:val="left"/>
      <w:pPr>
        <w:tabs>
          <w:tab w:val="num" w:pos="720"/>
        </w:tabs>
        <w:ind w:left="720" w:hanging="360"/>
      </w:pPr>
      <w:rPr>
        <w:rFonts w:hint="default" w:ascii="Verdana" w:hAnsi="Verdana"/>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261192"/>
    <w:multiLevelType w:val="hybridMultilevel"/>
    <w:tmpl w:val="1BFCE6B6"/>
    <w:lvl w:ilvl="0" w:tplc="FFFFFFFF">
      <w:start w:val="1"/>
      <w:numFmt w:val="bullet"/>
      <w:pStyle w:val="Bullets"/>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6" w15:restartNumberingAfterBreak="0">
    <w:nsid w:val="35F35997"/>
    <w:multiLevelType w:val="hybridMultilevel"/>
    <w:tmpl w:val="5A12C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867070E"/>
    <w:multiLevelType w:val="hybridMultilevel"/>
    <w:tmpl w:val="A1FEFDD6"/>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8" w15:restartNumberingAfterBreak="0">
    <w:nsid w:val="3CA670A6"/>
    <w:multiLevelType w:val="hybridMultilevel"/>
    <w:tmpl w:val="A52C39EE"/>
    <w:lvl w:ilvl="0" w:tplc="D248BC68">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8B5EA9"/>
    <w:multiLevelType w:val="hybridMultilevel"/>
    <w:tmpl w:val="656EBC8E"/>
    <w:lvl w:ilvl="0" w:tplc="FFFFFFFF">
      <w:start w:val="1"/>
      <w:numFmt w:val="bullet"/>
      <w:pStyle w:val="ListParagraph"/>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1FC09A6"/>
    <w:multiLevelType w:val="hybridMultilevel"/>
    <w:tmpl w:val="FCBC497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56110632"/>
    <w:multiLevelType w:val="hybridMultilevel"/>
    <w:tmpl w:val="0CCC3C6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F2B7348"/>
    <w:multiLevelType w:val="hybridMultilevel"/>
    <w:tmpl w:val="A38C99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712805519">
    <w:abstractNumId w:val="10"/>
  </w:num>
  <w:num w:numId="2" w16cid:durableId="1476794959">
    <w:abstractNumId w:val="20"/>
  </w:num>
  <w:num w:numId="3" w16cid:durableId="497310988">
    <w:abstractNumId w:val="21"/>
  </w:num>
  <w:num w:numId="4" w16cid:durableId="766928860">
    <w:abstractNumId w:val="16"/>
  </w:num>
  <w:num w:numId="5" w16cid:durableId="91323480">
    <w:abstractNumId w:val="11"/>
  </w:num>
  <w:num w:numId="6" w16cid:durableId="1438868360">
    <w:abstractNumId w:val="13"/>
  </w:num>
  <w:num w:numId="7" w16cid:durableId="2121801894">
    <w:abstractNumId w:val="17"/>
  </w:num>
  <w:num w:numId="8" w16cid:durableId="1454866150">
    <w:abstractNumId w:val="12"/>
  </w:num>
  <w:num w:numId="9" w16cid:durableId="21781538">
    <w:abstractNumId w:val="18"/>
  </w:num>
  <w:num w:numId="10" w16cid:durableId="1267494478">
    <w:abstractNumId w:val="22"/>
  </w:num>
  <w:num w:numId="11" w16cid:durableId="410198299">
    <w:abstractNumId w:val="19"/>
  </w:num>
  <w:num w:numId="12" w16cid:durableId="1293949966">
    <w:abstractNumId w:val="15"/>
  </w:num>
  <w:num w:numId="13" w16cid:durableId="2095200041">
    <w:abstractNumId w:val="9"/>
    <w:lvlOverride w:ilvl="0">
      <w:lvl w:ilvl="0">
        <w:start w:val="1"/>
        <w:numFmt w:val="bullet"/>
        <w:pStyle w:val="ListBullet"/>
        <w:lvlText w:val=""/>
        <w:lvlJc w:val="left"/>
        <w:pPr>
          <w:ind w:left="720" w:hanging="360"/>
        </w:pPr>
        <w:rPr>
          <w:rFonts w:hint="default" w:ascii="Symbol" w:hAnsi="Symbol"/>
        </w:rPr>
      </w:lvl>
    </w:lvlOverride>
  </w:num>
  <w:num w:numId="14" w16cid:durableId="809248750">
    <w:abstractNumId w:val="14"/>
  </w:num>
  <w:num w:numId="15" w16cid:durableId="1743914965">
    <w:abstractNumId w:val="7"/>
  </w:num>
  <w:num w:numId="16" w16cid:durableId="1118142453">
    <w:abstractNumId w:val="6"/>
  </w:num>
  <w:num w:numId="17" w16cid:durableId="671298020">
    <w:abstractNumId w:val="5"/>
  </w:num>
  <w:num w:numId="18" w16cid:durableId="1917395921">
    <w:abstractNumId w:val="4"/>
  </w:num>
  <w:num w:numId="19" w16cid:durableId="1122573764">
    <w:abstractNumId w:val="8"/>
  </w:num>
  <w:num w:numId="20" w16cid:durableId="1639873187">
    <w:abstractNumId w:val="3"/>
  </w:num>
  <w:num w:numId="21" w16cid:durableId="647780496">
    <w:abstractNumId w:val="2"/>
  </w:num>
  <w:num w:numId="22" w16cid:durableId="502818107">
    <w:abstractNumId w:val="1"/>
  </w:num>
  <w:num w:numId="23" w16cid:durableId="10499236">
    <w:abstractNumId w:val="0"/>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742"/>
    <w:rsid w:val="000002DF"/>
    <w:rsid w:val="0000066C"/>
    <w:rsid w:val="0000097C"/>
    <w:rsid w:val="0000141C"/>
    <w:rsid w:val="00001A0C"/>
    <w:rsid w:val="00001A9B"/>
    <w:rsid w:val="00001C43"/>
    <w:rsid w:val="00001E5D"/>
    <w:rsid w:val="00002466"/>
    <w:rsid w:val="000031E7"/>
    <w:rsid w:val="0000381D"/>
    <w:rsid w:val="00003FF6"/>
    <w:rsid w:val="000040C9"/>
    <w:rsid w:val="00004AA9"/>
    <w:rsid w:val="00004BE5"/>
    <w:rsid w:val="0000552C"/>
    <w:rsid w:val="00005D58"/>
    <w:rsid w:val="0000720D"/>
    <w:rsid w:val="000100D8"/>
    <w:rsid w:val="00011B2B"/>
    <w:rsid w:val="00011F0B"/>
    <w:rsid w:val="00012781"/>
    <w:rsid w:val="00013181"/>
    <w:rsid w:val="0001329B"/>
    <w:rsid w:val="000133A9"/>
    <w:rsid w:val="00013BBF"/>
    <w:rsid w:val="0001427B"/>
    <w:rsid w:val="0001449A"/>
    <w:rsid w:val="00015D2E"/>
    <w:rsid w:val="000167E4"/>
    <w:rsid w:val="000175F8"/>
    <w:rsid w:val="0001768F"/>
    <w:rsid w:val="0001799C"/>
    <w:rsid w:val="00017C29"/>
    <w:rsid w:val="000203A5"/>
    <w:rsid w:val="0002055C"/>
    <w:rsid w:val="0002230D"/>
    <w:rsid w:val="00022663"/>
    <w:rsid w:val="00023DE3"/>
    <w:rsid w:val="00026164"/>
    <w:rsid w:val="00026A58"/>
    <w:rsid w:val="00026A5B"/>
    <w:rsid w:val="000275C6"/>
    <w:rsid w:val="00027976"/>
    <w:rsid w:val="00027C48"/>
    <w:rsid w:val="0003025D"/>
    <w:rsid w:val="00030BB8"/>
    <w:rsid w:val="00032BD2"/>
    <w:rsid w:val="0003310B"/>
    <w:rsid w:val="00033CF1"/>
    <w:rsid w:val="00034778"/>
    <w:rsid w:val="00034933"/>
    <w:rsid w:val="0003583A"/>
    <w:rsid w:val="00035E3A"/>
    <w:rsid w:val="00035F69"/>
    <w:rsid w:val="000362FD"/>
    <w:rsid w:val="00036BCC"/>
    <w:rsid w:val="0003709C"/>
    <w:rsid w:val="000370A3"/>
    <w:rsid w:val="00037604"/>
    <w:rsid w:val="0004020C"/>
    <w:rsid w:val="000409CB"/>
    <w:rsid w:val="00041661"/>
    <w:rsid w:val="00041EEA"/>
    <w:rsid w:val="0004492A"/>
    <w:rsid w:val="00044EE3"/>
    <w:rsid w:val="000460CD"/>
    <w:rsid w:val="0004677F"/>
    <w:rsid w:val="00047172"/>
    <w:rsid w:val="00050016"/>
    <w:rsid w:val="000500F6"/>
    <w:rsid w:val="00050574"/>
    <w:rsid w:val="00050ABC"/>
    <w:rsid w:val="0005117B"/>
    <w:rsid w:val="000511CB"/>
    <w:rsid w:val="00051968"/>
    <w:rsid w:val="0005237A"/>
    <w:rsid w:val="00052718"/>
    <w:rsid w:val="00052BBD"/>
    <w:rsid w:val="000531CA"/>
    <w:rsid w:val="00053207"/>
    <w:rsid w:val="00054039"/>
    <w:rsid w:val="00054388"/>
    <w:rsid w:val="00054A6F"/>
    <w:rsid w:val="00055D05"/>
    <w:rsid w:val="000562B9"/>
    <w:rsid w:val="00056783"/>
    <w:rsid w:val="00056966"/>
    <w:rsid w:val="00056F2D"/>
    <w:rsid w:val="000573B4"/>
    <w:rsid w:val="00057C11"/>
    <w:rsid w:val="00057FA4"/>
    <w:rsid w:val="00060588"/>
    <w:rsid w:val="00060CCC"/>
    <w:rsid w:val="0006116D"/>
    <w:rsid w:val="00063365"/>
    <w:rsid w:val="00063ED1"/>
    <w:rsid w:val="00064380"/>
    <w:rsid w:val="000647F0"/>
    <w:rsid w:val="00064FB2"/>
    <w:rsid w:val="00065429"/>
    <w:rsid w:val="00066F4B"/>
    <w:rsid w:val="00067250"/>
    <w:rsid w:val="000673A3"/>
    <w:rsid w:val="00067E54"/>
    <w:rsid w:val="000700EC"/>
    <w:rsid w:val="000701E9"/>
    <w:rsid w:val="000704C8"/>
    <w:rsid w:val="00070753"/>
    <w:rsid w:val="0007078F"/>
    <w:rsid w:val="00070A58"/>
    <w:rsid w:val="000719B7"/>
    <w:rsid w:val="00072052"/>
    <w:rsid w:val="0007297E"/>
    <w:rsid w:val="00072D39"/>
    <w:rsid w:val="000732A8"/>
    <w:rsid w:val="000737E1"/>
    <w:rsid w:val="000739B0"/>
    <w:rsid w:val="0007411F"/>
    <w:rsid w:val="0007416B"/>
    <w:rsid w:val="00074775"/>
    <w:rsid w:val="000748B4"/>
    <w:rsid w:val="0007514A"/>
    <w:rsid w:val="00075650"/>
    <w:rsid w:val="00075E47"/>
    <w:rsid w:val="00075E55"/>
    <w:rsid w:val="00076744"/>
    <w:rsid w:val="00076F0B"/>
    <w:rsid w:val="00077D98"/>
    <w:rsid w:val="000800C6"/>
    <w:rsid w:val="000803B9"/>
    <w:rsid w:val="00080801"/>
    <w:rsid w:val="00080896"/>
    <w:rsid w:val="00080A09"/>
    <w:rsid w:val="00081115"/>
    <w:rsid w:val="00081551"/>
    <w:rsid w:val="00081F98"/>
    <w:rsid w:val="000821FF"/>
    <w:rsid w:val="0008238A"/>
    <w:rsid w:val="000824AB"/>
    <w:rsid w:val="00083665"/>
    <w:rsid w:val="00083B78"/>
    <w:rsid w:val="000840D3"/>
    <w:rsid w:val="000863E2"/>
    <w:rsid w:val="00086B3F"/>
    <w:rsid w:val="00087444"/>
    <w:rsid w:val="00087687"/>
    <w:rsid w:val="000911A3"/>
    <w:rsid w:val="00091282"/>
    <w:rsid w:val="00092149"/>
    <w:rsid w:val="00092A1E"/>
    <w:rsid w:val="00092B10"/>
    <w:rsid w:val="00093074"/>
    <w:rsid w:val="000931D1"/>
    <w:rsid w:val="00093E96"/>
    <w:rsid w:val="0009465C"/>
    <w:rsid w:val="00095258"/>
    <w:rsid w:val="000960EC"/>
    <w:rsid w:val="000967B7"/>
    <w:rsid w:val="00097199"/>
    <w:rsid w:val="000978F5"/>
    <w:rsid w:val="00097E52"/>
    <w:rsid w:val="000A0392"/>
    <w:rsid w:val="000A1B1C"/>
    <w:rsid w:val="000A1C5C"/>
    <w:rsid w:val="000A228F"/>
    <w:rsid w:val="000A25F3"/>
    <w:rsid w:val="000A25FD"/>
    <w:rsid w:val="000A2C1E"/>
    <w:rsid w:val="000A2C83"/>
    <w:rsid w:val="000A3EAF"/>
    <w:rsid w:val="000A5206"/>
    <w:rsid w:val="000A5305"/>
    <w:rsid w:val="000A5580"/>
    <w:rsid w:val="000A5A55"/>
    <w:rsid w:val="000A5CC3"/>
    <w:rsid w:val="000A6883"/>
    <w:rsid w:val="000B11FC"/>
    <w:rsid w:val="000B2039"/>
    <w:rsid w:val="000B2701"/>
    <w:rsid w:val="000B3053"/>
    <w:rsid w:val="000B3A19"/>
    <w:rsid w:val="000B3D2C"/>
    <w:rsid w:val="000B441D"/>
    <w:rsid w:val="000B4F7E"/>
    <w:rsid w:val="000B4FA7"/>
    <w:rsid w:val="000B54CC"/>
    <w:rsid w:val="000B61A5"/>
    <w:rsid w:val="000B68C3"/>
    <w:rsid w:val="000B69E8"/>
    <w:rsid w:val="000B6A3F"/>
    <w:rsid w:val="000B6D0D"/>
    <w:rsid w:val="000B7A15"/>
    <w:rsid w:val="000B7D27"/>
    <w:rsid w:val="000B7EFB"/>
    <w:rsid w:val="000C0082"/>
    <w:rsid w:val="000C01CD"/>
    <w:rsid w:val="000C0312"/>
    <w:rsid w:val="000C09EE"/>
    <w:rsid w:val="000C0BBA"/>
    <w:rsid w:val="000C0F17"/>
    <w:rsid w:val="000C15B7"/>
    <w:rsid w:val="000C1AF2"/>
    <w:rsid w:val="000C1DC5"/>
    <w:rsid w:val="000C1E93"/>
    <w:rsid w:val="000C1F97"/>
    <w:rsid w:val="000C22F1"/>
    <w:rsid w:val="000C35A6"/>
    <w:rsid w:val="000C4120"/>
    <w:rsid w:val="000C4FD2"/>
    <w:rsid w:val="000C4FF3"/>
    <w:rsid w:val="000C5543"/>
    <w:rsid w:val="000C5AFE"/>
    <w:rsid w:val="000C634E"/>
    <w:rsid w:val="000C6765"/>
    <w:rsid w:val="000C683C"/>
    <w:rsid w:val="000C73CC"/>
    <w:rsid w:val="000C7D14"/>
    <w:rsid w:val="000D004C"/>
    <w:rsid w:val="000D068F"/>
    <w:rsid w:val="000D081C"/>
    <w:rsid w:val="000D15E6"/>
    <w:rsid w:val="000D1833"/>
    <w:rsid w:val="000D1D54"/>
    <w:rsid w:val="000D20E5"/>
    <w:rsid w:val="000D3D31"/>
    <w:rsid w:val="000D420F"/>
    <w:rsid w:val="000D44FD"/>
    <w:rsid w:val="000D5A0E"/>
    <w:rsid w:val="000D5D43"/>
    <w:rsid w:val="000D5EC9"/>
    <w:rsid w:val="000D5F62"/>
    <w:rsid w:val="000D6C57"/>
    <w:rsid w:val="000D7170"/>
    <w:rsid w:val="000D723E"/>
    <w:rsid w:val="000D770E"/>
    <w:rsid w:val="000D7A87"/>
    <w:rsid w:val="000E0772"/>
    <w:rsid w:val="000E0906"/>
    <w:rsid w:val="000E0B68"/>
    <w:rsid w:val="000E23EC"/>
    <w:rsid w:val="000E3A81"/>
    <w:rsid w:val="000E414F"/>
    <w:rsid w:val="000E4192"/>
    <w:rsid w:val="000E41FB"/>
    <w:rsid w:val="000E4549"/>
    <w:rsid w:val="000E4D52"/>
    <w:rsid w:val="000E4D74"/>
    <w:rsid w:val="000E4F88"/>
    <w:rsid w:val="000E5A1A"/>
    <w:rsid w:val="000E5E1C"/>
    <w:rsid w:val="000E661B"/>
    <w:rsid w:val="000E66D8"/>
    <w:rsid w:val="000E6729"/>
    <w:rsid w:val="000E6FCA"/>
    <w:rsid w:val="000E73BE"/>
    <w:rsid w:val="000F03F5"/>
    <w:rsid w:val="000F0658"/>
    <w:rsid w:val="000F06E7"/>
    <w:rsid w:val="000F0C5F"/>
    <w:rsid w:val="000F0FC8"/>
    <w:rsid w:val="000F19CC"/>
    <w:rsid w:val="000F1DC5"/>
    <w:rsid w:val="000F2065"/>
    <w:rsid w:val="000F26F7"/>
    <w:rsid w:val="000F2C99"/>
    <w:rsid w:val="000F2CC3"/>
    <w:rsid w:val="000F2E22"/>
    <w:rsid w:val="000F34FE"/>
    <w:rsid w:val="000F376B"/>
    <w:rsid w:val="000F4A6C"/>
    <w:rsid w:val="000F5779"/>
    <w:rsid w:val="000F64B5"/>
    <w:rsid w:val="000F679B"/>
    <w:rsid w:val="000F6890"/>
    <w:rsid w:val="000F6A73"/>
    <w:rsid w:val="000F6FD9"/>
    <w:rsid w:val="000F71C7"/>
    <w:rsid w:val="000F7279"/>
    <w:rsid w:val="000F73D2"/>
    <w:rsid w:val="000F7B8E"/>
    <w:rsid w:val="00101FBD"/>
    <w:rsid w:val="00103C18"/>
    <w:rsid w:val="00105091"/>
    <w:rsid w:val="00105225"/>
    <w:rsid w:val="001052A4"/>
    <w:rsid w:val="001055C2"/>
    <w:rsid w:val="0010579F"/>
    <w:rsid w:val="00105A5F"/>
    <w:rsid w:val="00105AAB"/>
    <w:rsid w:val="00105B5A"/>
    <w:rsid w:val="00105EB2"/>
    <w:rsid w:val="00106C32"/>
    <w:rsid w:val="00107071"/>
    <w:rsid w:val="00107222"/>
    <w:rsid w:val="00107553"/>
    <w:rsid w:val="001078BE"/>
    <w:rsid w:val="0011040E"/>
    <w:rsid w:val="001106AE"/>
    <w:rsid w:val="001109B7"/>
    <w:rsid w:val="00110AE5"/>
    <w:rsid w:val="001111AC"/>
    <w:rsid w:val="0011144B"/>
    <w:rsid w:val="00111935"/>
    <w:rsid w:val="00111A90"/>
    <w:rsid w:val="00112564"/>
    <w:rsid w:val="00112666"/>
    <w:rsid w:val="00114DCE"/>
    <w:rsid w:val="00115BA5"/>
    <w:rsid w:val="00115F43"/>
    <w:rsid w:val="00116387"/>
    <w:rsid w:val="0011643F"/>
    <w:rsid w:val="001169AD"/>
    <w:rsid w:val="00117381"/>
    <w:rsid w:val="001175F2"/>
    <w:rsid w:val="001178CD"/>
    <w:rsid w:val="00117A26"/>
    <w:rsid w:val="00120680"/>
    <w:rsid w:val="0012142B"/>
    <w:rsid w:val="001216C9"/>
    <w:rsid w:val="00121D3B"/>
    <w:rsid w:val="00121D89"/>
    <w:rsid w:val="001220B9"/>
    <w:rsid w:val="0012266B"/>
    <w:rsid w:val="0012285B"/>
    <w:rsid w:val="00122ED2"/>
    <w:rsid w:val="001232BF"/>
    <w:rsid w:val="0012371F"/>
    <w:rsid w:val="00123857"/>
    <w:rsid w:val="0012441B"/>
    <w:rsid w:val="00124540"/>
    <w:rsid w:val="001255DB"/>
    <w:rsid w:val="0012690A"/>
    <w:rsid w:val="00126B5B"/>
    <w:rsid w:val="001278D7"/>
    <w:rsid w:val="00127FA9"/>
    <w:rsid w:val="00130040"/>
    <w:rsid w:val="001301FE"/>
    <w:rsid w:val="0013044B"/>
    <w:rsid w:val="0013051D"/>
    <w:rsid w:val="00130F4E"/>
    <w:rsid w:val="00130FD8"/>
    <w:rsid w:val="00131D4F"/>
    <w:rsid w:val="00131D54"/>
    <w:rsid w:val="0013217C"/>
    <w:rsid w:val="001327AE"/>
    <w:rsid w:val="00132E42"/>
    <w:rsid w:val="0013330A"/>
    <w:rsid w:val="00133639"/>
    <w:rsid w:val="001338F3"/>
    <w:rsid w:val="00133B2D"/>
    <w:rsid w:val="0013456E"/>
    <w:rsid w:val="00134A0B"/>
    <w:rsid w:val="00134AF1"/>
    <w:rsid w:val="001351E0"/>
    <w:rsid w:val="001352AD"/>
    <w:rsid w:val="00135517"/>
    <w:rsid w:val="00135FB4"/>
    <w:rsid w:val="00136BA0"/>
    <w:rsid w:val="00136DCC"/>
    <w:rsid w:val="00136F75"/>
    <w:rsid w:val="00136FCC"/>
    <w:rsid w:val="0013744E"/>
    <w:rsid w:val="001402EB"/>
    <w:rsid w:val="0014051C"/>
    <w:rsid w:val="001410F1"/>
    <w:rsid w:val="00141CA8"/>
    <w:rsid w:val="001420C2"/>
    <w:rsid w:val="00142779"/>
    <w:rsid w:val="00142C72"/>
    <w:rsid w:val="00142CC2"/>
    <w:rsid w:val="00142DA3"/>
    <w:rsid w:val="00142F2F"/>
    <w:rsid w:val="00143AE2"/>
    <w:rsid w:val="00143D78"/>
    <w:rsid w:val="0014488F"/>
    <w:rsid w:val="00145B22"/>
    <w:rsid w:val="00145FEA"/>
    <w:rsid w:val="001460AC"/>
    <w:rsid w:val="001465D1"/>
    <w:rsid w:val="00146820"/>
    <w:rsid w:val="00146C75"/>
    <w:rsid w:val="001471B8"/>
    <w:rsid w:val="0015027A"/>
    <w:rsid w:val="00151132"/>
    <w:rsid w:val="00151388"/>
    <w:rsid w:val="00151616"/>
    <w:rsid w:val="001516ED"/>
    <w:rsid w:val="00151924"/>
    <w:rsid w:val="0015268F"/>
    <w:rsid w:val="00152D69"/>
    <w:rsid w:val="00152F87"/>
    <w:rsid w:val="0015371F"/>
    <w:rsid w:val="00154061"/>
    <w:rsid w:val="00155ED7"/>
    <w:rsid w:val="00155F1F"/>
    <w:rsid w:val="0015621D"/>
    <w:rsid w:val="00156527"/>
    <w:rsid w:val="00156841"/>
    <w:rsid w:val="001571CD"/>
    <w:rsid w:val="00157A5D"/>
    <w:rsid w:val="00157FCC"/>
    <w:rsid w:val="00160CA4"/>
    <w:rsid w:val="00161632"/>
    <w:rsid w:val="001638FA"/>
    <w:rsid w:val="00164FA3"/>
    <w:rsid w:val="0016507D"/>
    <w:rsid w:val="0016531F"/>
    <w:rsid w:val="00165321"/>
    <w:rsid w:val="001655E0"/>
    <w:rsid w:val="00166007"/>
    <w:rsid w:val="001665F3"/>
    <w:rsid w:val="001668FE"/>
    <w:rsid w:val="00166A97"/>
    <w:rsid w:val="00170C41"/>
    <w:rsid w:val="0017135B"/>
    <w:rsid w:val="00172F95"/>
    <w:rsid w:val="00173185"/>
    <w:rsid w:val="0017395F"/>
    <w:rsid w:val="00174199"/>
    <w:rsid w:val="001747F3"/>
    <w:rsid w:val="00174B6A"/>
    <w:rsid w:val="00175A2C"/>
    <w:rsid w:val="00176DF3"/>
    <w:rsid w:val="00180868"/>
    <w:rsid w:val="00180B4B"/>
    <w:rsid w:val="0018182F"/>
    <w:rsid w:val="00181AF1"/>
    <w:rsid w:val="00182A62"/>
    <w:rsid w:val="00182B83"/>
    <w:rsid w:val="001830AA"/>
    <w:rsid w:val="001839CD"/>
    <w:rsid w:val="00183AC9"/>
    <w:rsid w:val="0018421E"/>
    <w:rsid w:val="001844EC"/>
    <w:rsid w:val="0018519B"/>
    <w:rsid w:val="0019050D"/>
    <w:rsid w:val="00191EF1"/>
    <w:rsid w:val="00192465"/>
    <w:rsid w:val="00192E8B"/>
    <w:rsid w:val="00193AD0"/>
    <w:rsid w:val="00193D46"/>
    <w:rsid w:val="00194564"/>
    <w:rsid w:val="0019493D"/>
    <w:rsid w:val="0019509F"/>
    <w:rsid w:val="00195D6C"/>
    <w:rsid w:val="00195DBF"/>
    <w:rsid w:val="00196253"/>
    <w:rsid w:val="001963CB"/>
    <w:rsid w:val="0019773F"/>
    <w:rsid w:val="001A0124"/>
    <w:rsid w:val="001A09B7"/>
    <w:rsid w:val="001A29D7"/>
    <w:rsid w:val="001A29D8"/>
    <w:rsid w:val="001A2A59"/>
    <w:rsid w:val="001A3100"/>
    <w:rsid w:val="001A33CF"/>
    <w:rsid w:val="001A4057"/>
    <w:rsid w:val="001A5206"/>
    <w:rsid w:val="001A60E1"/>
    <w:rsid w:val="001A66F9"/>
    <w:rsid w:val="001A68E6"/>
    <w:rsid w:val="001A6A3E"/>
    <w:rsid w:val="001A6E6F"/>
    <w:rsid w:val="001B0827"/>
    <w:rsid w:val="001B1056"/>
    <w:rsid w:val="001B115C"/>
    <w:rsid w:val="001B1381"/>
    <w:rsid w:val="001B18D6"/>
    <w:rsid w:val="001B2440"/>
    <w:rsid w:val="001B29B7"/>
    <w:rsid w:val="001B2A37"/>
    <w:rsid w:val="001B3632"/>
    <w:rsid w:val="001B40E5"/>
    <w:rsid w:val="001B413F"/>
    <w:rsid w:val="001B4198"/>
    <w:rsid w:val="001B423A"/>
    <w:rsid w:val="001B4C0F"/>
    <w:rsid w:val="001B5340"/>
    <w:rsid w:val="001B659F"/>
    <w:rsid w:val="001B65CB"/>
    <w:rsid w:val="001B68C2"/>
    <w:rsid w:val="001B68E9"/>
    <w:rsid w:val="001B6FAF"/>
    <w:rsid w:val="001B7142"/>
    <w:rsid w:val="001C00C7"/>
    <w:rsid w:val="001C0329"/>
    <w:rsid w:val="001C0D73"/>
    <w:rsid w:val="001C0EAA"/>
    <w:rsid w:val="001C0F2B"/>
    <w:rsid w:val="001C0FFD"/>
    <w:rsid w:val="001C145D"/>
    <w:rsid w:val="001C2055"/>
    <w:rsid w:val="001C28F3"/>
    <w:rsid w:val="001C37CB"/>
    <w:rsid w:val="001C442F"/>
    <w:rsid w:val="001C4534"/>
    <w:rsid w:val="001C46F4"/>
    <w:rsid w:val="001C4D5C"/>
    <w:rsid w:val="001C51F1"/>
    <w:rsid w:val="001C72A9"/>
    <w:rsid w:val="001C7B1A"/>
    <w:rsid w:val="001D0C09"/>
    <w:rsid w:val="001D1C5C"/>
    <w:rsid w:val="001D211F"/>
    <w:rsid w:val="001D2606"/>
    <w:rsid w:val="001D270E"/>
    <w:rsid w:val="001D2CF6"/>
    <w:rsid w:val="001D3C11"/>
    <w:rsid w:val="001D553D"/>
    <w:rsid w:val="001D5A28"/>
    <w:rsid w:val="001D5B9D"/>
    <w:rsid w:val="001D7A33"/>
    <w:rsid w:val="001E01E7"/>
    <w:rsid w:val="001E055A"/>
    <w:rsid w:val="001E0982"/>
    <w:rsid w:val="001E0CD0"/>
    <w:rsid w:val="001E0DA7"/>
    <w:rsid w:val="001E16B1"/>
    <w:rsid w:val="001E19EA"/>
    <w:rsid w:val="001E1A4A"/>
    <w:rsid w:val="001E2178"/>
    <w:rsid w:val="001E324D"/>
    <w:rsid w:val="001E3FB1"/>
    <w:rsid w:val="001E4377"/>
    <w:rsid w:val="001E5224"/>
    <w:rsid w:val="001E54D8"/>
    <w:rsid w:val="001E60C6"/>
    <w:rsid w:val="001E63B0"/>
    <w:rsid w:val="001F038C"/>
    <w:rsid w:val="001F0BDF"/>
    <w:rsid w:val="001F1B41"/>
    <w:rsid w:val="001F1DAB"/>
    <w:rsid w:val="001F25AC"/>
    <w:rsid w:val="001F2606"/>
    <w:rsid w:val="001F2666"/>
    <w:rsid w:val="001F28A0"/>
    <w:rsid w:val="001F28B4"/>
    <w:rsid w:val="001F2925"/>
    <w:rsid w:val="001F2B82"/>
    <w:rsid w:val="001F33D4"/>
    <w:rsid w:val="001F34FE"/>
    <w:rsid w:val="001F3633"/>
    <w:rsid w:val="001F3792"/>
    <w:rsid w:val="001F47EF"/>
    <w:rsid w:val="001F59AB"/>
    <w:rsid w:val="001F5D8E"/>
    <w:rsid w:val="001F638D"/>
    <w:rsid w:val="001F6587"/>
    <w:rsid w:val="001F67B3"/>
    <w:rsid w:val="001F6C83"/>
    <w:rsid w:val="001F6FA3"/>
    <w:rsid w:val="001F70E5"/>
    <w:rsid w:val="00201049"/>
    <w:rsid w:val="002014AA"/>
    <w:rsid w:val="00202280"/>
    <w:rsid w:val="0020259F"/>
    <w:rsid w:val="002031B0"/>
    <w:rsid w:val="002036C4"/>
    <w:rsid w:val="00203A38"/>
    <w:rsid w:val="00204C64"/>
    <w:rsid w:val="00205093"/>
    <w:rsid w:val="002053FC"/>
    <w:rsid w:val="00205ECD"/>
    <w:rsid w:val="00206D36"/>
    <w:rsid w:val="0020764F"/>
    <w:rsid w:val="00207A7F"/>
    <w:rsid w:val="0021033D"/>
    <w:rsid w:val="00210A6E"/>
    <w:rsid w:val="00210CF6"/>
    <w:rsid w:val="002111A7"/>
    <w:rsid w:val="0021295F"/>
    <w:rsid w:val="0021354D"/>
    <w:rsid w:val="002138C7"/>
    <w:rsid w:val="00213BC7"/>
    <w:rsid w:val="00213C3D"/>
    <w:rsid w:val="00213D45"/>
    <w:rsid w:val="00214046"/>
    <w:rsid w:val="002147E0"/>
    <w:rsid w:val="002156B9"/>
    <w:rsid w:val="002156FD"/>
    <w:rsid w:val="002168C8"/>
    <w:rsid w:val="002175A9"/>
    <w:rsid w:val="0022064D"/>
    <w:rsid w:val="0022094F"/>
    <w:rsid w:val="00220A59"/>
    <w:rsid w:val="002212C5"/>
    <w:rsid w:val="002214AE"/>
    <w:rsid w:val="00221A6B"/>
    <w:rsid w:val="00221C05"/>
    <w:rsid w:val="0022220C"/>
    <w:rsid w:val="00222262"/>
    <w:rsid w:val="002223D1"/>
    <w:rsid w:val="00222B9A"/>
    <w:rsid w:val="00222EDC"/>
    <w:rsid w:val="00223312"/>
    <w:rsid w:val="00223AF9"/>
    <w:rsid w:val="00224562"/>
    <w:rsid w:val="00224579"/>
    <w:rsid w:val="00224C14"/>
    <w:rsid w:val="00225566"/>
    <w:rsid w:val="0022559C"/>
    <w:rsid w:val="00225770"/>
    <w:rsid w:val="00225F16"/>
    <w:rsid w:val="002263A5"/>
    <w:rsid w:val="00226BFD"/>
    <w:rsid w:val="00226DBA"/>
    <w:rsid w:val="002271B1"/>
    <w:rsid w:val="002272D3"/>
    <w:rsid w:val="00231926"/>
    <w:rsid w:val="00231A0E"/>
    <w:rsid w:val="00232FD3"/>
    <w:rsid w:val="002337FE"/>
    <w:rsid w:val="0023381D"/>
    <w:rsid w:val="00233A21"/>
    <w:rsid w:val="00233EA1"/>
    <w:rsid w:val="0023415E"/>
    <w:rsid w:val="002341D0"/>
    <w:rsid w:val="00234455"/>
    <w:rsid w:val="00235444"/>
    <w:rsid w:val="002358F2"/>
    <w:rsid w:val="0023647A"/>
    <w:rsid w:val="00236938"/>
    <w:rsid w:val="00236F32"/>
    <w:rsid w:val="00237527"/>
    <w:rsid w:val="002405B8"/>
    <w:rsid w:val="002413A1"/>
    <w:rsid w:val="0024143B"/>
    <w:rsid w:val="002415DA"/>
    <w:rsid w:val="0024190F"/>
    <w:rsid w:val="002423A4"/>
    <w:rsid w:val="00242848"/>
    <w:rsid w:val="00242F3A"/>
    <w:rsid w:val="00243E84"/>
    <w:rsid w:val="0024445A"/>
    <w:rsid w:val="00244D74"/>
    <w:rsid w:val="0024527E"/>
    <w:rsid w:val="00245705"/>
    <w:rsid w:val="002457C6"/>
    <w:rsid w:val="002463AE"/>
    <w:rsid w:val="002464B2"/>
    <w:rsid w:val="002473BC"/>
    <w:rsid w:val="00247408"/>
    <w:rsid w:val="002474AB"/>
    <w:rsid w:val="00251195"/>
    <w:rsid w:val="00252829"/>
    <w:rsid w:val="00252F82"/>
    <w:rsid w:val="002531A3"/>
    <w:rsid w:val="002532FE"/>
    <w:rsid w:val="00253FC4"/>
    <w:rsid w:val="002547DA"/>
    <w:rsid w:val="00254827"/>
    <w:rsid w:val="00254D21"/>
    <w:rsid w:val="00254F8A"/>
    <w:rsid w:val="002554AF"/>
    <w:rsid w:val="002560C3"/>
    <w:rsid w:val="00256654"/>
    <w:rsid w:val="002566CD"/>
    <w:rsid w:val="00256758"/>
    <w:rsid w:val="0025729B"/>
    <w:rsid w:val="0025777F"/>
    <w:rsid w:val="00257CBD"/>
    <w:rsid w:val="00257D4F"/>
    <w:rsid w:val="00257FB0"/>
    <w:rsid w:val="00257FBB"/>
    <w:rsid w:val="00260847"/>
    <w:rsid w:val="00260CC9"/>
    <w:rsid w:val="0026162B"/>
    <w:rsid w:val="002635B7"/>
    <w:rsid w:val="002638B0"/>
    <w:rsid w:val="00264349"/>
    <w:rsid w:val="00264641"/>
    <w:rsid w:val="0026501B"/>
    <w:rsid w:val="002669A4"/>
    <w:rsid w:val="00267560"/>
    <w:rsid w:val="00267B40"/>
    <w:rsid w:val="002703A4"/>
    <w:rsid w:val="00270D46"/>
    <w:rsid w:val="00270E0D"/>
    <w:rsid w:val="00271EF8"/>
    <w:rsid w:val="00273723"/>
    <w:rsid w:val="0027458A"/>
    <w:rsid w:val="0027475C"/>
    <w:rsid w:val="00274DEE"/>
    <w:rsid w:val="00275897"/>
    <w:rsid w:val="00275D44"/>
    <w:rsid w:val="002761C8"/>
    <w:rsid w:val="0027638B"/>
    <w:rsid w:val="00276988"/>
    <w:rsid w:val="0027737E"/>
    <w:rsid w:val="00277659"/>
    <w:rsid w:val="002811F6"/>
    <w:rsid w:val="00281E2A"/>
    <w:rsid w:val="0028395C"/>
    <w:rsid w:val="002847BB"/>
    <w:rsid w:val="002848A9"/>
    <w:rsid w:val="00284F46"/>
    <w:rsid w:val="00285BF9"/>
    <w:rsid w:val="00285C67"/>
    <w:rsid w:val="002862BB"/>
    <w:rsid w:val="002864D5"/>
    <w:rsid w:val="002865CB"/>
    <w:rsid w:val="00286BB3"/>
    <w:rsid w:val="00290D07"/>
    <w:rsid w:val="00291010"/>
    <w:rsid w:val="00291BBA"/>
    <w:rsid w:val="00292A30"/>
    <w:rsid w:val="00292B03"/>
    <w:rsid w:val="00292EF9"/>
    <w:rsid w:val="00293855"/>
    <w:rsid w:val="00293EAB"/>
    <w:rsid w:val="00294076"/>
    <w:rsid w:val="002941CA"/>
    <w:rsid w:val="002949A6"/>
    <w:rsid w:val="0029509E"/>
    <w:rsid w:val="00295AE3"/>
    <w:rsid w:val="00295F03"/>
    <w:rsid w:val="00296784"/>
    <w:rsid w:val="00296FC7"/>
    <w:rsid w:val="002977BF"/>
    <w:rsid w:val="00297BB7"/>
    <w:rsid w:val="00297ED2"/>
    <w:rsid w:val="002A03BB"/>
    <w:rsid w:val="002A0998"/>
    <w:rsid w:val="002A0A27"/>
    <w:rsid w:val="002A126B"/>
    <w:rsid w:val="002A1487"/>
    <w:rsid w:val="002A1512"/>
    <w:rsid w:val="002A1BE0"/>
    <w:rsid w:val="002A1CAB"/>
    <w:rsid w:val="002A2A30"/>
    <w:rsid w:val="002A32BD"/>
    <w:rsid w:val="002A336D"/>
    <w:rsid w:val="002A48F9"/>
    <w:rsid w:val="002A4924"/>
    <w:rsid w:val="002A494A"/>
    <w:rsid w:val="002A4C19"/>
    <w:rsid w:val="002A50BF"/>
    <w:rsid w:val="002A51EC"/>
    <w:rsid w:val="002A58AC"/>
    <w:rsid w:val="002A6F91"/>
    <w:rsid w:val="002A7930"/>
    <w:rsid w:val="002A7A1B"/>
    <w:rsid w:val="002A7BD8"/>
    <w:rsid w:val="002A7C29"/>
    <w:rsid w:val="002B0B57"/>
    <w:rsid w:val="002B2F1C"/>
    <w:rsid w:val="002B36FB"/>
    <w:rsid w:val="002B3CDB"/>
    <w:rsid w:val="002B504A"/>
    <w:rsid w:val="002B5090"/>
    <w:rsid w:val="002B5160"/>
    <w:rsid w:val="002B5B87"/>
    <w:rsid w:val="002B6503"/>
    <w:rsid w:val="002B6BC3"/>
    <w:rsid w:val="002B6F45"/>
    <w:rsid w:val="002B7DBE"/>
    <w:rsid w:val="002C0961"/>
    <w:rsid w:val="002C0CF9"/>
    <w:rsid w:val="002C0ED6"/>
    <w:rsid w:val="002C213D"/>
    <w:rsid w:val="002C21EA"/>
    <w:rsid w:val="002C2638"/>
    <w:rsid w:val="002C2805"/>
    <w:rsid w:val="002C29C2"/>
    <w:rsid w:val="002C2B80"/>
    <w:rsid w:val="002C2CE6"/>
    <w:rsid w:val="002C3297"/>
    <w:rsid w:val="002C3500"/>
    <w:rsid w:val="002C3F8F"/>
    <w:rsid w:val="002C41B5"/>
    <w:rsid w:val="002C50AC"/>
    <w:rsid w:val="002C5287"/>
    <w:rsid w:val="002C794D"/>
    <w:rsid w:val="002C79D8"/>
    <w:rsid w:val="002C7D2F"/>
    <w:rsid w:val="002D0060"/>
    <w:rsid w:val="002D0327"/>
    <w:rsid w:val="002D0C90"/>
    <w:rsid w:val="002D1169"/>
    <w:rsid w:val="002D141E"/>
    <w:rsid w:val="002D26AA"/>
    <w:rsid w:val="002D2785"/>
    <w:rsid w:val="002D345C"/>
    <w:rsid w:val="002D3D3B"/>
    <w:rsid w:val="002D409D"/>
    <w:rsid w:val="002D4A07"/>
    <w:rsid w:val="002D4B82"/>
    <w:rsid w:val="002D4D34"/>
    <w:rsid w:val="002D4E3C"/>
    <w:rsid w:val="002D4F8B"/>
    <w:rsid w:val="002D5B07"/>
    <w:rsid w:val="002D697C"/>
    <w:rsid w:val="002D71F0"/>
    <w:rsid w:val="002D7D55"/>
    <w:rsid w:val="002E0CA4"/>
    <w:rsid w:val="002E0EE2"/>
    <w:rsid w:val="002E1244"/>
    <w:rsid w:val="002E1EB6"/>
    <w:rsid w:val="002E217F"/>
    <w:rsid w:val="002E26FE"/>
    <w:rsid w:val="002E36C9"/>
    <w:rsid w:val="002E3A90"/>
    <w:rsid w:val="002E3E9B"/>
    <w:rsid w:val="002E49FE"/>
    <w:rsid w:val="002E50E6"/>
    <w:rsid w:val="002E546B"/>
    <w:rsid w:val="002E5930"/>
    <w:rsid w:val="002E5C3F"/>
    <w:rsid w:val="002E6050"/>
    <w:rsid w:val="002E6B36"/>
    <w:rsid w:val="002E711F"/>
    <w:rsid w:val="002E7373"/>
    <w:rsid w:val="002E7453"/>
    <w:rsid w:val="002F0765"/>
    <w:rsid w:val="002F0DB5"/>
    <w:rsid w:val="002F2469"/>
    <w:rsid w:val="002F2517"/>
    <w:rsid w:val="002F352E"/>
    <w:rsid w:val="002F38EE"/>
    <w:rsid w:val="002F4A99"/>
    <w:rsid w:val="002F4FBE"/>
    <w:rsid w:val="002F5178"/>
    <w:rsid w:val="002F56F7"/>
    <w:rsid w:val="002F5B3D"/>
    <w:rsid w:val="002F5DC9"/>
    <w:rsid w:val="002F5EDD"/>
    <w:rsid w:val="002F6261"/>
    <w:rsid w:val="002F6719"/>
    <w:rsid w:val="002F6957"/>
    <w:rsid w:val="002F6A03"/>
    <w:rsid w:val="002F6DCB"/>
    <w:rsid w:val="002F7411"/>
    <w:rsid w:val="002F7692"/>
    <w:rsid w:val="002F7B36"/>
    <w:rsid w:val="002F7CDC"/>
    <w:rsid w:val="00300B80"/>
    <w:rsid w:val="00301EAF"/>
    <w:rsid w:val="0030216C"/>
    <w:rsid w:val="00302CC3"/>
    <w:rsid w:val="00303094"/>
    <w:rsid w:val="003033A2"/>
    <w:rsid w:val="00304696"/>
    <w:rsid w:val="0030592D"/>
    <w:rsid w:val="00305944"/>
    <w:rsid w:val="00307923"/>
    <w:rsid w:val="00307DDD"/>
    <w:rsid w:val="003103E1"/>
    <w:rsid w:val="00310C00"/>
    <w:rsid w:val="00310F03"/>
    <w:rsid w:val="00310F28"/>
    <w:rsid w:val="00311722"/>
    <w:rsid w:val="00311752"/>
    <w:rsid w:val="00311CFA"/>
    <w:rsid w:val="00312CC0"/>
    <w:rsid w:val="00313330"/>
    <w:rsid w:val="0031413C"/>
    <w:rsid w:val="003150B7"/>
    <w:rsid w:val="00315B53"/>
    <w:rsid w:val="00315FBC"/>
    <w:rsid w:val="00316421"/>
    <w:rsid w:val="00316689"/>
    <w:rsid w:val="00317638"/>
    <w:rsid w:val="003176D9"/>
    <w:rsid w:val="00317722"/>
    <w:rsid w:val="00320EE7"/>
    <w:rsid w:val="003217B0"/>
    <w:rsid w:val="00321E49"/>
    <w:rsid w:val="003222C4"/>
    <w:rsid w:val="0032232B"/>
    <w:rsid w:val="00322915"/>
    <w:rsid w:val="003229FF"/>
    <w:rsid w:val="00322C00"/>
    <w:rsid w:val="00322E7F"/>
    <w:rsid w:val="00323473"/>
    <w:rsid w:val="0032396D"/>
    <w:rsid w:val="003239C5"/>
    <w:rsid w:val="0032409B"/>
    <w:rsid w:val="003241E6"/>
    <w:rsid w:val="0032467E"/>
    <w:rsid w:val="003247C2"/>
    <w:rsid w:val="00325146"/>
    <w:rsid w:val="0032545A"/>
    <w:rsid w:val="00325545"/>
    <w:rsid w:val="00325772"/>
    <w:rsid w:val="0032616B"/>
    <w:rsid w:val="003278D8"/>
    <w:rsid w:val="0033030B"/>
    <w:rsid w:val="00330455"/>
    <w:rsid w:val="00330858"/>
    <w:rsid w:val="003308C9"/>
    <w:rsid w:val="00330CED"/>
    <w:rsid w:val="00330D40"/>
    <w:rsid w:val="00331052"/>
    <w:rsid w:val="00331556"/>
    <w:rsid w:val="00331782"/>
    <w:rsid w:val="003317F4"/>
    <w:rsid w:val="00331875"/>
    <w:rsid w:val="00332387"/>
    <w:rsid w:val="003326F7"/>
    <w:rsid w:val="00332C73"/>
    <w:rsid w:val="00333020"/>
    <w:rsid w:val="003338C3"/>
    <w:rsid w:val="00333F17"/>
    <w:rsid w:val="0033423F"/>
    <w:rsid w:val="003343F2"/>
    <w:rsid w:val="003344BA"/>
    <w:rsid w:val="00334848"/>
    <w:rsid w:val="00335075"/>
    <w:rsid w:val="003352B7"/>
    <w:rsid w:val="00335BF3"/>
    <w:rsid w:val="00335D15"/>
    <w:rsid w:val="003367F1"/>
    <w:rsid w:val="00340179"/>
    <w:rsid w:val="0034090A"/>
    <w:rsid w:val="003416A1"/>
    <w:rsid w:val="003427D3"/>
    <w:rsid w:val="00342EE2"/>
    <w:rsid w:val="003431ED"/>
    <w:rsid w:val="00343FE0"/>
    <w:rsid w:val="00344189"/>
    <w:rsid w:val="00344294"/>
    <w:rsid w:val="003442BF"/>
    <w:rsid w:val="003443B6"/>
    <w:rsid w:val="0034445B"/>
    <w:rsid w:val="003445CD"/>
    <w:rsid w:val="003451A0"/>
    <w:rsid w:val="00345A4E"/>
    <w:rsid w:val="00345A8B"/>
    <w:rsid w:val="00346352"/>
    <w:rsid w:val="00346781"/>
    <w:rsid w:val="003478B1"/>
    <w:rsid w:val="00350270"/>
    <w:rsid w:val="0035036C"/>
    <w:rsid w:val="0035054A"/>
    <w:rsid w:val="00350859"/>
    <w:rsid w:val="00350ADC"/>
    <w:rsid w:val="00350B7C"/>
    <w:rsid w:val="00350F94"/>
    <w:rsid w:val="003511F6"/>
    <w:rsid w:val="00351630"/>
    <w:rsid w:val="0035187E"/>
    <w:rsid w:val="00352B95"/>
    <w:rsid w:val="0035365E"/>
    <w:rsid w:val="00354071"/>
    <w:rsid w:val="00354994"/>
    <w:rsid w:val="00355299"/>
    <w:rsid w:val="00355725"/>
    <w:rsid w:val="00355B31"/>
    <w:rsid w:val="00356432"/>
    <w:rsid w:val="003565F2"/>
    <w:rsid w:val="00357569"/>
    <w:rsid w:val="003601D2"/>
    <w:rsid w:val="00360920"/>
    <w:rsid w:val="003610DE"/>
    <w:rsid w:val="0036195E"/>
    <w:rsid w:val="00361B21"/>
    <w:rsid w:val="003623C8"/>
    <w:rsid w:val="00362687"/>
    <w:rsid w:val="00362C90"/>
    <w:rsid w:val="003633F0"/>
    <w:rsid w:val="00363AB3"/>
    <w:rsid w:val="00364076"/>
    <w:rsid w:val="00364125"/>
    <w:rsid w:val="0036444C"/>
    <w:rsid w:val="003654CC"/>
    <w:rsid w:val="003654EC"/>
    <w:rsid w:val="00365C3F"/>
    <w:rsid w:val="00365F0C"/>
    <w:rsid w:val="00365F28"/>
    <w:rsid w:val="003663E4"/>
    <w:rsid w:val="0036736F"/>
    <w:rsid w:val="00367D8B"/>
    <w:rsid w:val="00370352"/>
    <w:rsid w:val="00370771"/>
    <w:rsid w:val="00370B86"/>
    <w:rsid w:val="00372890"/>
    <w:rsid w:val="00373F68"/>
    <w:rsid w:val="00374B86"/>
    <w:rsid w:val="00375CD3"/>
    <w:rsid w:val="00375E43"/>
    <w:rsid w:val="0037681D"/>
    <w:rsid w:val="00376A61"/>
    <w:rsid w:val="00376FB1"/>
    <w:rsid w:val="0037724B"/>
    <w:rsid w:val="0037762E"/>
    <w:rsid w:val="00377A5F"/>
    <w:rsid w:val="00380712"/>
    <w:rsid w:val="00380FF8"/>
    <w:rsid w:val="0038157C"/>
    <w:rsid w:val="00381F28"/>
    <w:rsid w:val="00382294"/>
    <w:rsid w:val="00382520"/>
    <w:rsid w:val="00383172"/>
    <w:rsid w:val="0038317F"/>
    <w:rsid w:val="0038415F"/>
    <w:rsid w:val="003844FA"/>
    <w:rsid w:val="00385795"/>
    <w:rsid w:val="0038592E"/>
    <w:rsid w:val="00385944"/>
    <w:rsid w:val="00385FF7"/>
    <w:rsid w:val="0038658A"/>
    <w:rsid w:val="00386C2B"/>
    <w:rsid w:val="00387058"/>
    <w:rsid w:val="0039079D"/>
    <w:rsid w:val="00391335"/>
    <w:rsid w:val="00391570"/>
    <w:rsid w:val="00391AB9"/>
    <w:rsid w:val="003920E8"/>
    <w:rsid w:val="00392161"/>
    <w:rsid w:val="003921C5"/>
    <w:rsid w:val="00393054"/>
    <w:rsid w:val="00395E96"/>
    <w:rsid w:val="0039657F"/>
    <w:rsid w:val="00396BBC"/>
    <w:rsid w:val="00396C73"/>
    <w:rsid w:val="00396E01"/>
    <w:rsid w:val="00396E4A"/>
    <w:rsid w:val="00397033"/>
    <w:rsid w:val="00397E3F"/>
    <w:rsid w:val="003A10FC"/>
    <w:rsid w:val="003A1FC9"/>
    <w:rsid w:val="003A2A55"/>
    <w:rsid w:val="003A2DB7"/>
    <w:rsid w:val="003A2DC3"/>
    <w:rsid w:val="003A2E40"/>
    <w:rsid w:val="003A2E52"/>
    <w:rsid w:val="003A37AE"/>
    <w:rsid w:val="003A3A5C"/>
    <w:rsid w:val="003A3B51"/>
    <w:rsid w:val="003A3EF0"/>
    <w:rsid w:val="003A49DE"/>
    <w:rsid w:val="003A4EEC"/>
    <w:rsid w:val="003A5E72"/>
    <w:rsid w:val="003A6663"/>
    <w:rsid w:val="003A6BAB"/>
    <w:rsid w:val="003A6E9F"/>
    <w:rsid w:val="003A6F96"/>
    <w:rsid w:val="003A7483"/>
    <w:rsid w:val="003B00D6"/>
    <w:rsid w:val="003B0BC0"/>
    <w:rsid w:val="003B1580"/>
    <w:rsid w:val="003B21C3"/>
    <w:rsid w:val="003B2420"/>
    <w:rsid w:val="003B2B27"/>
    <w:rsid w:val="003B2B7A"/>
    <w:rsid w:val="003B3379"/>
    <w:rsid w:val="003B35D0"/>
    <w:rsid w:val="003B37CC"/>
    <w:rsid w:val="003B390A"/>
    <w:rsid w:val="003B4888"/>
    <w:rsid w:val="003B4E25"/>
    <w:rsid w:val="003B5840"/>
    <w:rsid w:val="003B5B7F"/>
    <w:rsid w:val="003B61C7"/>
    <w:rsid w:val="003B6C2C"/>
    <w:rsid w:val="003B728F"/>
    <w:rsid w:val="003C001C"/>
    <w:rsid w:val="003C058C"/>
    <w:rsid w:val="003C0D82"/>
    <w:rsid w:val="003C0DFF"/>
    <w:rsid w:val="003C1023"/>
    <w:rsid w:val="003C1164"/>
    <w:rsid w:val="003C1368"/>
    <w:rsid w:val="003C1AF9"/>
    <w:rsid w:val="003C205F"/>
    <w:rsid w:val="003C22F9"/>
    <w:rsid w:val="003C28CB"/>
    <w:rsid w:val="003C326A"/>
    <w:rsid w:val="003C3360"/>
    <w:rsid w:val="003C3432"/>
    <w:rsid w:val="003C4280"/>
    <w:rsid w:val="003C436C"/>
    <w:rsid w:val="003C4B5B"/>
    <w:rsid w:val="003C4CA5"/>
    <w:rsid w:val="003C4E24"/>
    <w:rsid w:val="003C5DA6"/>
    <w:rsid w:val="003C630B"/>
    <w:rsid w:val="003C6A58"/>
    <w:rsid w:val="003C6B56"/>
    <w:rsid w:val="003C6D52"/>
    <w:rsid w:val="003C6EF1"/>
    <w:rsid w:val="003C714A"/>
    <w:rsid w:val="003C7572"/>
    <w:rsid w:val="003C77B8"/>
    <w:rsid w:val="003D033D"/>
    <w:rsid w:val="003D1014"/>
    <w:rsid w:val="003D2730"/>
    <w:rsid w:val="003D2DBD"/>
    <w:rsid w:val="003D2F32"/>
    <w:rsid w:val="003D3D41"/>
    <w:rsid w:val="003D4410"/>
    <w:rsid w:val="003D477B"/>
    <w:rsid w:val="003D5181"/>
    <w:rsid w:val="003D5B41"/>
    <w:rsid w:val="003D5B62"/>
    <w:rsid w:val="003D67E8"/>
    <w:rsid w:val="003D6AD7"/>
    <w:rsid w:val="003D6DB9"/>
    <w:rsid w:val="003D72D7"/>
    <w:rsid w:val="003D7445"/>
    <w:rsid w:val="003D7AF0"/>
    <w:rsid w:val="003E0BE3"/>
    <w:rsid w:val="003E0D90"/>
    <w:rsid w:val="003E16CD"/>
    <w:rsid w:val="003E1CAE"/>
    <w:rsid w:val="003E1D54"/>
    <w:rsid w:val="003E1DE0"/>
    <w:rsid w:val="003E2088"/>
    <w:rsid w:val="003E25F5"/>
    <w:rsid w:val="003E28C1"/>
    <w:rsid w:val="003E4681"/>
    <w:rsid w:val="003E47DF"/>
    <w:rsid w:val="003E502F"/>
    <w:rsid w:val="003E5475"/>
    <w:rsid w:val="003E5BD0"/>
    <w:rsid w:val="003E672D"/>
    <w:rsid w:val="003E760B"/>
    <w:rsid w:val="003F0A22"/>
    <w:rsid w:val="003F0D3A"/>
    <w:rsid w:val="003F1591"/>
    <w:rsid w:val="003F2882"/>
    <w:rsid w:val="003F382B"/>
    <w:rsid w:val="003F409F"/>
    <w:rsid w:val="003F445D"/>
    <w:rsid w:val="003F4988"/>
    <w:rsid w:val="003F5283"/>
    <w:rsid w:val="003F5966"/>
    <w:rsid w:val="003F610F"/>
    <w:rsid w:val="003F6BC9"/>
    <w:rsid w:val="003F6FC8"/>
    <w:rsid w:val="00400134"/>
    <w:rsid w:val="00401D4F"/>
    <w:rsid w:val="0040231E"/>
    <w:rsid w:val="00402BE1"/>
    <w:rsid w:val="004031FC"/>
    <w:rsid w:val="00403E84"/>
    <w:rsid w:val="00404055"/>
    <w:rsid w:val="004045FD"/>
    <w:rsid w:val="00404B39"/>
    <w:rsid w:val="004056B0"/>
    <w:rsid w:val="004059AC"/>
    <w:rsid w:val="00406022"/>
    <w:rsid w:val="0040646F"/>
    <w:rsid w:val="00406C82"/>
    <w:rsid w:val="00406DF1"/>
    <w:rsid w:val="00406ECA"/>
    <w:rsid w:val="004072CC"/>
    <w:rsid w:val="00410A0A"/>
    <w:rsid w:val="00410C2A"/>
    <w:rsid w:val="004116BD"/>
    <w:rsid w:val="00411E61"/>
    <w:rsid w:val="0041228D"/>
    <w:rsid w:val="004125D8"/>
    <w:rsid w:val="00413CB9"/>
    <w:rsid w:val="00414281"/>
    <w:rsid w:val="00414A8A"/>
    <w:rsid w:val="00414AAE"/>
    <w:rsid w:val="004150E3"/>
    <w:rsid w:val="004154F5"/>
    <w:rsid w:val="00415BB1"/>
    <w:rsid w:val="00416169"/>
    <w:rsid w:val="00416998"/>
    <w:rsid w:val="004175F6"/>
    <w:rsid w:val="00417CB9"/>
    <w:rsid w:val="004201D7"/>
    <w:rsid w:val="0042063A"/>
    <w:rsid w:val="00420E20"/>
    <w:rsid w:val="004210C0"/>
    <w:rsid w:val="0042182F"/>
    <w:rsid w:val="004218C1"/>
    <w:rsid w:val="00421A8F"/>
    <w:rsid w:val="00422B39"/>
    <w:rsid w:val="004236C3"/>
    <w:rsid w:val="00423E74"/>
    <w:rsid w:val="0042410E"/>
    <w:rsid w:val="004244FE"/>
    <w:rsid w:val="0042492C"/>
    <w:rsid w:val="00425856"/>
    <w:rsid w:val="00426242"/>
    <w:rsid w:val="004263B3"/>
    <w:rsid w:val="0042651D"/>
    <w:rsid w:val="00426922"/>
    <w:rsid w:val="00427028"/>
    <w:rsid w:val="00427566"/>
    <w:rsid w:val="004275B6"/>
    <w:rsid w:val="00427B71"/>
    <w:rsid w:val="00427DEF"/>
    <w:rsid w:val="00427FA8"/>
    <w:rsid w:val="00427FE5"/>
    <w:rsid w:val="00431205"/>
    <w:rsid w:val="00431F5F"/>
    <w:rsid w:val="0043221B"/>
    <w:rsid w:val="00432357"/>
    <w:rsid w:val="004326E1"/>
    <w:rsid w:val="00432DF5"/>
    <w:rsid w:val="00432F16"/>
    <w:rsid w:val="00433008"/>
    <w:rsid w:val="0043377A"/>
    <w:rsid w:val="00434593"/>
    <w:rsid w:val="004345F1"/>
    <w:rsid w:val="00434FDC"/>
    <w:rsid w:val="004350E5"/>
    <w:rsid w:val="00435348"/>
    <w:rsid w:val="004357E3"/>
    <w:rsid w:val="00437484"/>
    <w:rsid w:val="0043789A"/>
    <w:rsid w:val="00437E75"/>
    <w:rsid w:val="00437FF8"/>
    <w:rsid w:val="0044010E"/>
    <w:rsid w:val="00440397"/>
    <w:rsid w:val="00440650"/>
    <w:rsid w:val="0044094E"/>
    <w:rsid w:val="00440C16"/>
    <w:rsid w:val="00440C6B"/>
    <w:rsid w:val="00441CFF"/>
    <w:rsid w:val="0044280B"/>
    <w:rsid w:val="004431CC"/>
    <w:rsid w:val="00443B0F"/>
    <w:rsid w:val="00444C07"/>
    <w:rsid w:val="00446142"/>
    <w:rsid w:val="00447186"/>
    <w:rsid w:val="00447500"/>
    <w:rsid w:val="0044771E"/>
    <w:rsid w:val="004479F0"/>
    <w:rsid w:val="00447D67"/>
    <w:rsid w:val="004508BD"/>
    <w:rsid w:val="00450DE5"/>
    <w:rsid w:val="004511FC"/>
    <w:rsid w:val="00451228"/>
    <w:rsid w:val="00451E26"/>
    <w:rsid w:val="00451F20"/>
    <w:rsid w:val="004528A1"/>
    <w:rsid w:val="00452A5D"/>
    <w:rsid w:val="00452CDB"/>
    <w:rsid w:val="004532E4"/>
    <w:rsid w:val="0045392E"/>
    <w:rsid w:val="00453AA5"/>
    <w:rsid w:val="00453BA3"/>
    <w:rsid w:val="004546AB"/>
    <w:rsid w:val="00454F09"/>
    <w:rsid w:val="00454F72"/>
    <w:rsid w:val="004550AB"/>
    <w:rsid w:val="00455117"/>
    <w:rsid w:val="00455C1C"/>
    <w:rsid w:val="00455D15"/>
    <w:rsid w:val="00455D20"/>
    <w:rsid w:val="00456340"/>
    <w:rsid w:val="004564D7"/>
    <w:rsid w:val="00456AFA"/>
    <w:rsid w:val="00456F71"/>
    <w:rsid w:val="00457A2A"/>
    <w:rsid w:val="00457EE9"/>
    <w:rsid w:val="0046004D"/>
    <w:rsid w:val="00460586"/>
    <w:rsid w:val="00460D9E"/>
    <w:rsid w:val="0046115F"/>
    <w:rsid w:val="004615D0"/>
    <w:rsid w:val="004619B5"/>
    <w:rsid w:val="0046205B"/>
    <w:rsid w:val="004621E6"/>
    <w:rsid w:val="00462231"/>
    <w:rsid w:val="00464964"/>
    <w:rsid w:val="004649F9"/>
    <w:rsid w:val="00465D62"/>
    <w:rsid w:val="00465F0B"/>
    <w:rsid w:val="00465F30"/>
    <w:rsid w:val="00466A33"/>
    <w:rsid w:val="00467F12"/>
    <w:rsid w:val="00470A4C"/>
    <w:rsid w:val="00470CD1"/>
    <w:rsid w:val="00470CE6"/>
    <w:rsid w:val="004714DB"/>
    <w:rsid w:val="0047167D"/>
    <w:rsid w:val="00471D3D"/>
    <w:rsid w:val="0047235F"/>
    <w:rsid w:val="00473A7F"/>
    <w:rsid w:val="00473C88"/>
    <w:rsid w:val="004748A6"/>
    <w:rsid w:val="00474D8D"/>
    <w:rsid w:val="00474F31"/>
    <w:rsid w:val="004752C9"/>
    <w:rsid w:val="0047542A"/>
    <w:rsid w:val="00475CC5"/>
    <w:rsid w:val="00475E72"/>
    <w:rsid w:val="0047681C"/>
    <w:rsid w:val="00476D19"/>
    <w:rsid w:val="00477B8E"/>
    <w:rsid w:val="00477DB6"/>
    <w:rsid w:val="00480477"/>
    <w:rsid w:val="00480792"/>
    <w:rsid w:val="00480953"/>
    <w:rsid w:val="004810D9"/>
    <w:rsid w:val="00481CD9"/>
    <w:rsid w:val="00481D0C"/>
    <w:rsid w:val="00482516"/>
    <w:rsid w:val="00483C16"/>
    <w:rsid w:val="00484E8F"/>
    <w:rsid w:val="0048584F"/>
    <w:rsid w:val="00485A1E"/>
    <w:rsid w:val="00485CBD"/>
    <w:rsid w:val="0048603C"/>
    <w:rsid w:val="004860BC"/>
    <w:rsid w:val="004869AC"/>
    <w:rsid w:val="004875C5"/>
    <w:rsid w:val="0049022B"/>
    <w:rsid w:val="004908FF"/>
    <w:rsid w:val="0049099A"/>
    <w:rsid w:val="00491334"/>
    <w:rsid w:val="004917A2"/>
    <w:rsid w:val="00491BC6"/>
    <w:rsid w:val="004926CE"/>
    <w:rsid w:val="00492A33"/>
    <w:rsid w:val="00492F7F"/>
    <w:rsid w:val="00493E07"/>
    <w:rsid w:val="00495CF5"/>
    <w:rsid w:val="0049689C"/>
    <w:rsid w:val="00496940"/>
    <w:rsid w:val="00496996"/>
    <w:rsid w:val="00496D60"/>
    <w:rsid w:val="00497862"/>
    <w:rsid w:val="004A0262"/>
    <w:rsid w:val="004A0970"/>
    <w:rsid w:val="004A1846"/>
    <w:rsid w:val="004A1D7E"/>
    <w:rsid w:val="004A1FFB"/>
    <w:rsid w:val="004A2372"/>
    <w:rsid w:val="004A260E"/>
    <w:rsid w:val="004A2992"/>
    <w:rsid w:val="004A29C5"/>
    <w:rsid w:val="004A2E59"/>
    <w:rsid w:val="004A35AC"/>
    <w:rsid w:val="004A37C8"/>
    <w:rsid w:val="004A3CC5"/>
    <w:rsid w:val="004A49DB"/>
    <w:rsid w:val="004A6E24"/>
    <w:rsid w:val="004A7C7C"/>
    <w:rsid w:val="004B042E"/>
    <w:rsid w:val="004B07AD"/>
    <w:rsid w:val="004B0DA1"/>
    <w:rsid w:val="004B140B"/>
    <w:rsid w:val="004B1459"/>
    <w:rsid w:val="004B215B"/>
    <w:rsid w:val="004B2C68"/>
    <w:rsid w:val="004B2CF7"/>
    <w:rsid w:val="004B387D"/>
    <w:rsid w:val="004B3A82"/>
    <w:rsid w:val="004B3B14"/>
    <w:rsid w:val="004B48DB"/>
    <w:rsid w:val="004B4BBC"/>
    <w:rsid w:val="004B4D4A"/>
    <w:rsid w:val="004B4E06"/>
    <w:rsid w:val="004B567D"/>
    <w:rsid w:val="004B5E0B"/>
    <w:rsid w:val="004B5E94"/>
    <w:rsid w:val="004B5F3B"/>
    <w:rsid w:val="004B6786"/>
    <w:rsid w:val="004B6CC3"/>
    <w:rsid w:val="004B7CE7"/>
    <w:rsid w:val="004C0190"/>
    <w:rsid w:val="004C0466"/>
    <w:rsid w:val="004C0482"/>
    <w:rsid w:val="004C09A8"/>
    <w:rsid w:val="004C0F80"/>
    <w:rsid w:val="004C0FBA"/>
    <w:rsid w:val="004C1C01"/>
    <w:rsid w:val="004C22C4"/>
    <w:rsid w:val="004C2470"/>
    <w:rsid w:val="004C2783"/>
    <w:rsid w:val="004C300C"/>
    <w:rsid w:val="004C34DB"/>
    <w:rsid w:val="004C3D9E"/>
    <w:rsid w:val="004C4904"/>
    <w:rsid w:val="004C5009"/>
    <w:rsid w:val="004C524A"/>
    <w:rsid w:val="004C56C4"/>
    <w:rsid w:val="004C5A47"/>
    <w:rsid w:val="004C5E9C"/>
    <w:rsid w:val="004C6716"/>
    <w:rsid w:val="004C6C07"/>
    <w:rsid w:val="004C71C5"/>
    <w:rsid w:val="004C7336"/>
    <w:rsid w:val="004C7457"/>
    <w:rsid w:val="004C7599"/>
    <w:rsid w:val="004C764D"/>
    <w:rsid w:val="004C7A3C"/>
    <w:rsid w:val="004D0CE5"/>
    <w:rsid w:val="004D1C79"/>
    <w:rsid w:val="004D2139"/>
    <w:rsid w:val="004D21BD"/>
    <w:rsid w:val="004D4AE0"/>
    <w:rsid w:val="004D5B36"/>
    <w:rsid w:val="004D62A1"/>
    <w:rsid w:val="004D68B0"/>
    <w:rsid w:val="004D6D17"/>
    <w:rsid w:val="004D7278"/>
    <w:rsid w:val="004E01B8"/>
    <w:rsid w:val="004E062B"/>
    <w:rsid w:val="004E0F2B"/>
    <w:rsid w:val="004E16E7"/>
    <w:rsid w:val="004E19F8"/>
    <w:rsid w:val="004E1C83"/>
    <w:rsid w:val="004E21AF"/>
    <w:rsid w:val="004E2E67"/>
    <w:rsid w:val="004E3176"/>
    <w:rsid w:val="004E3A0F"/>
    <w:rsid w:val="004E3DF8"/>
    <w:rsid w:val="004E40BE"/>
    <w:rsid w:val="004E4251"/>
    <w:rsid w:val="004E4693"/>
    <w:rsid w:val="004E47C9"/>
    <w:rsid w:val="004E4E4B"/>
    <w:rsid w:val="004E6C80"/>
    <w:rsid w:val="004E6FE8"/>
    <w:rsid w:val="004E7081"/>
    <w:rsid w:val="004E72C1"/>
    <w:rsid w:val="004E72CB"/>
    <w:rsid w:val="004E7DE9"/>
    <w:rsid w:val="004F0A4C"/>
    <w:rsid w:val="004F0B48"/>
    <w:rsid w:val="004F20D5"/>
    <w:rsid w:val="004F40B4"/>
    <w:rsid w:val="004F4313"/>
    <w:rsid w:val="004F4345"/>
    <w:rsid w:val="004F45D9"/>
    <w:rsid w:val="004F528A"/>
    <w:rsid w:val="004F6269"/>
    <w:rsid w:val="004F6A41"/>
    <w:rsid w:val="004F6B72"/>
    <w:rsid w:val="004F6CCD"/>
    <w:rsid w:val="004F79B0"/>
    <w:rsid w:val="004F7A25"/>
    <w:rsid w:val="00500745"/>
    <w:rsid w:val="00500AA4"/>
    <w:rsid w:val="00500DAB"/>
    <w:rsid w:val="0050145A"/>
    <w:rsid w:val="00501870"/>
    <w:rsid w:val="00501E90"/>
    <w:rsid w:val="005021A2"/>
    <w:rsid w:val="00503A1E"/>
    <w:rsid w:val="00504BA4"/>
    <w:rsid w:val="00504E00"/>
    <w:rsid w:val="005052D4"/>
    <w:rsid w:val="005067FD"/>
    <w:rsid w:val="00506D47"/>
    <w:rsid w:val="005077C0"/>
    <w:rsid w:val="00507A03"/>
    <w:rsid w:val="00507A6F"/>
    <w:rsid w:val="00510500"/>
    <w:rsid w:val="00510959"/>
    <w:rsid w:val="00510D31"/>
    <w:rsid w:val="005116D6"/>
    <w:rsid w:val="00512177"/>
    <w:rsid w:val="00513123"/>
    <w:rsid w:val="00513491"/>
    <w:rsid w:val="0051351E"/>
    <w:rsid w:val="0051362A"/>
    <w:rsid w:val="00515855"/>
    <w:rsid w:val="00515FBB"/>
    <w:rsid w:val="00516269"/>
    <w:rsid w:val="00516535"/>
    <w:rsid w:val="00516967"/>
    <w:rsid w:val="00520451"/>
    <w:rsid w:val="005207F6"/>
    <w:rsid w:val="00520C57"/>
    <w:rsid w:val="005221BB"/>
    <w:rsid w:val="005223B7"/>
    <w:rsid w:val="005224F5"/>
    <w:rsid w:val="0052372E"/>
    <w:rsid w:val="0052394A"/>
    <w:rsid w:val="005249CC"/>
    <w:rsid w:val="00524C52"/>
    <w:rsid w:val="005250D5"/>
    <w:rsid w:val="00525645"/>
    <w:rsid w:val="00526E7E"/>
    <w:rsid w:val="00527544"/>
    <w:rsid w:val="005278F8"/>
    <w:rsid w:val="00527D83"/>
    <w:rsid w:val="005305C2"/>
    <w:rsid w:val="00530E8B"/>
    <w:rsid w:val="005310E6"/>
    <w:rsid w:val="00531163"/>
    <w:rsid w:val="005314C8"/>
    <w:rsid w:val="0053165B"/>
    <w:rsid w:val="0053184C"/>
    <w:rsid w:val="005326C5"/>
    <w:rsid w:val="0053275A"/>
    <w:rsid w:val="005336F6"/>
    <w:rsid w:val="005337C4"/>
    <w:rsid w:val="00533A0A"/>
    <w:rsid w:val="00533AA9"/>
    <w:rsid w:val="005345A4"/>
    <w:rsid w:val="005345CC"/>
    <w:rsid w:val="00535E2F"/>
    <w:rsid w:val="00536795"/>
    <w:rsid w:val="00536B8C"/>
    <w:rsid w:val="00536F1C"/>
    <w:rsid w:val="00537A2D"/>
    <w:rsid w:val="00540501"/>
    <w:rsid w:val="00540CA1"/>
    <w:rsid w:val="00540DF0"/>
    <w:rsid w:val="005413BF"/>
    <w:rsid w:val="005415F3"/>
    <w:rsid w:val="00541D94"/>
    <w:rsid w:val="00541DEC"/>
    <w:rsid w:val="00541FBE"/>
    <w:rsid w:val="00542012"/>
    <w:rsid w:val="00542937"/>
    <w:rsid w:val="00542ABE"/>
    <w:rsid w:val="00542F3D"/>
    <w:rsid w:val="00543387"/>
    <w:rsid w:val="005435D7"/>
    <w:rsid w:val="00544BD7"/>
    <w:rsid w:val="00544C0E"/>
    <w:rsid w:val="00544F5B"/>
    <w:rsid w:val="0054550A"/>
    <w:rsid w:val="005457B7"/>
    <w:rsid w:val="005457D5"/>
    <w:rsid w:val="00545E54"/>
    <w:rsid w:val="005471F3"/>
    <w:rsid w:val="00547542"/>
    <w:rsid w:val="00550478"/>
    <w:rsid w:val="005507CE"/>
    <w:rsid w:val="00550CB3"/>
    <w:rsid w:val="0055175E"/>
    <w:rsid w:val="00551912"/>
    <w:rsid w:val="00551D0E"/>
    <w:rsid w:val="00551ED2"/>
    <w:rsid w:val="00552415"/>
    <w:rsid w:val="00552967"/>
    <w:rsid w:val="00552C0F"/>
    <w:rsid w:val="00552EFA"/>
    <w:rsid w:val="005530C2"/>
    <w:rsid w:val="005531DD"/>
    <w:rsid w:val="005537CA"/>
    <w:rsid w:val="005541D0"/>
    <w:rsid w:val="005547CA"/>
    <w:rsid w:val="00554891"/>
    <w:rsid w:val="00554BE4"/>
    <w:rsid w:val="00555CC1"/>
    <w:rsid w:val="00556986"/>
    <w:rsid w:val="00556EC8"/>
    <w:rsid w:val="0056042D"/>
    <w:rsid w:val="00560E79"/>
    <w:rsid w:val="00560ECA"/>
    <w:rsid w:val="005615DD"/>
    <w:rsid w:val="00561771"/>
    <w:rsid w:val="00563355"/>
    <w:rsid w:val="00563FDF"/>
    <w:rsid w:val="00564BD7"/>
    <w:rsid w:val="00564F28"/>
    <w:rsid w:val="00565088"/>
    <w:rsid w:val="00565960"/>
    <w:rsid w:val="00566CCA"/>
    <w:rsid w:val="00566D06"/>
    <w:rsid w:val="00567158"/>
    <w:rsid w:val="005679C1"/>
    <w:rsid w:val="00567B16"/>
    <w:rsid w:val="00570661"/>
    <w:rsid w:val="005714EE"/>
    <w:rsid w:val="00571F5C"/>
    <w:rsid w:val="00572348"/>
    <w:rsid w:val="00572435"/>
    <w:rsid w:val="00572681"/>
    <w:rsid w:val="005726B5"/>
    <w:rsid w:val="00572DD0"/>
    <w:rsid w:val="00572E69"/>
    <w:rsid w:val="0057334B"/>
    <w:rsid w:val="00573B05"/>
    <w:rsid w:val="00574498"/>
    <w:rsid w:val="00575A7A"/>
    <w:rsid w:val="005775BF"/>
    <w:rsid w:val="005801D4"/>
    <w:rsid w:val="0058095B"/>
    <w:rsid w:val="00580C78"/>
    <w:rsid w:val="005813F1"/>
    <w:rsid w:val="00582292"/>
    <w:rsid w:val="005823A5"/>
    <w:rsid w:val="005824B0"/>
    <w:rsid w:val="00582589"/>
    <w:rsid w:val="00582CC4"/>
    <w:rsid w:val="00582D07"/>
    <w:rsid w:val="005832DD"/>
    <w:rsid w:val="0058345B"/>
    <w:rsid w:val="0058353A"/>
    <w:rsid w:val="00583867"/>
    <w:rsid w:val="00583BB4"/>
    <w:rsid w:val="00583E7D"/>
    <w:rsid w:val="00584096"/>
    <w:rsid w:val="00584B69"/>
    <w:rsid w:val="00586540"/>
    <w:rsid w:val="00586916"/>
    <w:rsid w:val="00586F4D"/>
    <w:rsid w:val="00587997"/>
    <w:rsid w:val="00590819"/>
    <w:rsid w:val="00590D33"/>
    <w:rsid w:val="00591B14"/>
    <w:rsid w:val="0059267C"/>
    <w:rsid w:val="00592F89"/>
    <w:rsid w:val="00593C0B"/>
    <w:rsid w:val="00593F9B"/>
    <w:rsid w:val="00594BDA"/>
    <w:rsid w:val="00595591"/>
    <w:rsid w:val="00595B4C"/>
    <w:rsid w:val="00595F60"/>
    <w:rsid w:val="0059692A"/>
    <w:rsid w:val="00597494"/>
    <w:rsid w:val="0059777E"/>
    <w:rsid w:val="00597842"/>
    <w:rsid w:val="0059797B"/>
    <w:rsid w:val="005A0341"/>
    <w:rsid w:val="005A0BA4"/>
    <w:rsid w:val="005A1879"/>
    <w:rsid w:val="005A2207"/>
    <w:rsid w:val="005A30D4"/>
    <w:rsid w:val="005A3785"/>
    <w:rsid w:val="005A37F8"/>
    <w:rsid w:val="005A385B"/>
    <w:rsid w:val="005A39C7"/>
    <w:rsid w:val="005A53CF"/>
    <w:rsid w:val="005A6679"/>
    <w:rsid w:val="005A67AD"/>
    <w:rsid w:val="005A6ED3"/>
    <w:rsid w:val="005A70C3"/>
    <w:rsid w:val="005B05D3"/>
    <w:rsid w:val="005B0E3B"/>
    <w:rsid w:val="005B1C94"/>
    <w:rsid w:val="005B303D"/>
    <w:rsid w:val="005B34E1"/>
    <w:rsid w:val="005B416F"/>
    <w:rsid w:val="005B41BF"/>
    <w:rsid w:val="005B4643"/>
    <w:rsid w:val="005B488B"/>
    <w:rsid w:val="005B49CC"/>
    <w:rsid w:val="005B51CB"/>
    <w:rsid w:val="005B6995"/>
    <w:rsid w:val="005B6BBC"/>
    <w:rsid w:val="005C07BE"/>
    <w:rsid w:val="005C1AD9"/>
    <w:rsid w:val="005C1EBD"/>
    <w:rsid w:val="005C1F97"/>
    <w:rsid w:val="005C2F79"/>
    <w:rsid w:val="005C34D5"/>
    <w:rsid w:val="005C3EB3"/>
    <w:rsid w:val="005C3F72"/>
    <w:rsid w:val="005C437E"/>
    <w:rsid w:val="005C43DE"/>
    <w:rsid w:val="005C48B7"/>
    <w:rsid w:val="005C4F43"/>
    <w:rsid w:val="005C5BDD"/>
    <w:rsid w:val="005C6419"/>
    <w:rsid w:val="005C66F2"/>
    <w:rsid w:val="005C6A9C"/>
    <w:rsid w:val="005C6C02"/>
    <w:rsid w:val="005C7197"/>
    <w:rsid w:val="005C7488"/>
    <w:rsid w:val="005C7492"/>
    <w:rsid w:val="005C7630"/>
    <w:rsid w:val="005C7B8B"/>
    <w:rsid w:val="005C7F6D"/>
    <w:rsid w:val="005D007A"/>
    <w:rsid w:val="005D0B29"/>
    <w:rsid w:val="005D0D09"/>
    <w:rsid w:val="005D0E6D"/>
    <w:rsid w:val="005D1162"/>
    <w:rsid w:val="005D1B6A"/>
    <w:rsid w:val="005D1BB0"/>
    <w:rsid w:val="005D2F46"/>
    <w:rsid w:val="005D3909"/>
    <w:rsid w:val="005D45CE"/>
    <w:rsid w:val="005D484E"/>
    <w:rsid w:val="005D52D8"/>
    <w:rsid w:val="005D732C"/>
    <w:rsid w:val="005E042B"/>
    <w:rsid w:val="005E06D7"/>
    <w:rsid w:val="005E07E4"/>
    <w:rsid w:val="005E11A0"/>
    <w:rsid w:val="005E14E2"/>
    <w:rsid w:val="005E19B1"/>
    <w:rsid w:val="005E218F"/>
    <w:rsid w:val="005E25CC"/>
    <w:rsid w:val="005E284F"/>
    <w:rsid w:val="005E2A73"/>
    <w:rsid w:val="005E2FED"/>
    <w:rsid w:val="005E33E2"/>
    <w:rsid w:val="005E35B7"/>
    <w:rsid w:val="005E3853"/>
    <w:rsid w:val="005E48DC"/>
    <w:rsid w:val="005E4B69"/>
    <w:rsid w:val="005E4BB9"/>
    <w:rsid w:val="005E4C43"/>
    <w:rsid w:val="005E5F7E"/>
    <w:rsid w:val="005E6AD3"/>
    <w:rsid w:val="005E6DD6"/>
    <w:rsid w:val="005E7E0A"/>
    <w:rsid w:val="005F0175"/>
    <w:rsid w:val="005F074F"/>
    <w:rsid w:val="005F0D19"/>
    <w:rsid w:val="005F18A0"/>
    <w:rsid w:val="005F2770"/>
    <w:rsid w:val="005F29BF"/>
    <w:rsid w:val="005F2D3C"/>
    <w:rsid w:val="005F314D"/>
    <w:rsid w:val="005F47C4"/>
    <w:rsid w:val="005F482C"/>
    <w:rsid w:val="005F4D10"/>
    <w:rsid w:val="005F52F6"/>
    <w:rsid w:val="005F5483"/>
    <w:rsid w:val="005F574F"/>
    <w:rsid w:val="005F5BD8"/>
    <w:rsid w:val="005F5E3F"/>
    <w:rsid w:val="005F7A3E"/>
    <w:rsid w:val="005F7C11"/>
    <w:rsid w:val="00600412"/>
    <w:rsid w:val="006022A4"/>
    <w:rsid w:val="00602436"/>
    <w:rsid w:val="00602634"/>
    <w:rsid w:val="00602B07"/>
    <w:rsid w:val="00603C72"/>
    <w:rsid w:val="00603D5F"/>
    <w:rsid w:val="00603E59"/>
    <w:rsid w:val="00603F9B"/>
    <w:rsid w:val="006041CF"/>
    <w:rsid w:val="00604419"/>
    <w:rsid w:val="00604C3D"/>
    <w:rsid w:val="006056F9"/>
    <w:rsid w:val="00605DF2"/>
    <w:rsid w:val="006060FB"/>
    <w:rsid w:val="00606781"/>
    <w:rsid w:val="00606904"/>
    <w:rsid w:val="0060D934"/>
    <w:rsid w:val="0061262C"/>
    <w:rsid w:val="006129D1"/>
    <w:rsid w:val="006130F2"/>
    <w:rsid w:val="006135DD"/>
    <w:rsid w:val="00613AE3"/>
    <w:rsid w:val="0061473B"/>
    <w:rsid w:val="006149CF"/>
    <w:rsid w:val="00616972"/>
    <w:rsid w:val="006171F2"/>
    <w:rsid w:val="006200FB"/>
    <w:rsid w:val="00620501"/>
    <w:rsid w:val="00620957"/>
    <w:rsid w:val="006212E9"/>
    <w:rsid w:val="00621684"/>
    <w:rsid w:val="00621BA5"/>
    <w:rsid w:val="00622721"/>
    <w:rsid w:val="006229A8"/>
    <w:rsid w:val="00622A4A"/>
    <w:rsid w:val="00624576"/>
    <w:rsid w:val="006245BA"/>
    <w:rsid w:val="0062497E"/>
    <w:rsid w:val="00625561"/>
    <w:rsid w:val="00625B34"/>
    <w:rsid w:val="0062625B"/>
    <w:rsid w:val="00626A0A"/>
    <w:rsid w:val="0062744B"/>
    <w:rsid w:val="0062761B"/>
    <w:rsid w:val="006300FD"/>
    <w:rsid w:val="006302CD"/>
    <w:rsid w:val="006306F4"/>
    <w:rsid w:val="00630766"/>
    <w:rsid w:val="006309DF"/>
    <w:rsid w:val="00631102"/>
    <w:rsid w:val="00632377"/>
    <w:rsid w:val="006326D9"/>
    <w:rsid w:val="006348AA"/>
    <w:rsid w:val="00635166"/>
    <w:rsid w:val="00635271"/>
    <w:rsid w:val="00636057"/>
    <w:rsid w:val="00636322"/>
    <w:rsid w:val="00636480"/>
    <w:rsid w:val="00636ADB"/>
    <w:rsid w:val="00636EBD"/>
    <w:rsid w:val="00637A7F"/>
    <w:rsid w:val="00640212"/>
    <w:rsid w:val="006406EC"/>
    <w:rsid w:val="00640C48"/>
    <w:rsid w:val="00641239"/>
    <w:rsid w:val="00641764"/>
    <w:rsid w:val="00641821"/>
    <w:rsid w:val="00641D70"/>
    <w:rsid w:val="00641E12"/>
    <w:rsid w:val="006422E6"/>
    <w:rsid w:val="006424C4"/>
    <w:rsid w:val="006425B4"/>
    <w:rsid w:val="00642752"/>
    <w:rsid w:val="00642CB6"/>
    <w:rsid w:val="00642CD3"/>
    <w:rsid w:val="00642EA6"/>
    <w:rsid w:val="0064320A"/>
    <w:rsid w:val="006436D7"/>
    <w:rsid w:val="00643A79"/>
    <w:rsid w:val="00643F78"/>
    <w:rsid w:val="00643FDD"/>
    <w:rsid w:val="00644000"/>
    <w:rsid w:val="00644592"/>
    <w:rsid w:val="00644602"/>
    <w:rsid w:val="00644DB3"/>
    <w:rsid w:val="00645527"/>
    <w:rsid w:val="0064555B"/>
    <w:rsid w:val="00645766"/>
    <w:rsid w:val="00646300"/>
    <w:rsid w:val="00647112"/>
    <w:rsid w:val="00647B11"/>
    <w:rsid w:val="00650D05"/>
    <w:rsid w:val="00650DC0"/>
    <w:rsid w:val="006512E0"/>
    <w:rsid w:val="00651F48"/>
    <w:rsid w:val="00652459"/>
    <w:rsid w:val="00652F4D"/>
    <w:rsid w:val="00653148"/>
    <w:rsid w:val="00653F43"/>
    <w:rsid w:val="00654B8D"/>
    <w:rsid w:val="00654E3F"/>
    <w:rsid w:val="00654F07"/>
    <w:rsid w:val="006554E7"/>
    <w:rsid w:val="0065558B"/>
    <w:rsid w:val="0065661A"/>
    <w:rsid w:val="0065708F"/>
    <w:rsid w:val="00657959"/>
    <w:rsid w:val="00657FD4"/>
    <w:rsid w:val="0066048F"/>
    <w:rsid w:val="00660BDB"/>
    <w:rsid w:val="00660EF9"/>
    <w:rsid w:val="006615E0"/>
    <w:rsid w:val="006624A3"/>
    <w:rsid w:val="00662AE3"/>
    <w:rsid w:val="00662F7C"/>
    <w:rsid w:val="006634F8"/>
    <w:rsid w:val="0066378E"/>
    <w:rsid w:val="00663B02"/>
    <w:rsid w:val="00663B42"/>
    <w:rsid w:val="006640BD"/>
    <w:rsid w:val="00664137"/>
    <w:rsid w:val="00664326"/>
    <w:rsid w:val="006644EA"/>
    <w:rsid w:val="00664C10"/>
    <w:rsid w:val="00666B2D"/>
    <w:rsid w:val="00666DD9"/>
    <w:rsid w:val="006674A2"/>
    <w:rsid w:val="006678D0"/>
    <w:rsid w:val="00667E72"/>
    <w:rsid w:val="00667EC2"/>
    <w:rsid w:val="0067050C"/>
    <w:rsid w:val="0067060E"/>
    <w:rsid w:val="006716D4"/>
    <w:rsid w:val="00672BB2"/>
    <w:rsid w:val="00672E3B"/>
    <w:rsid w:val="00673DC2"/>
    <w:rsid w:val="00674171"/>
    <w:rsid w:val="006741F9"/>
    <w:rsid w:val="006746A7"/>
    <w:rsid w:val="00674A47"/>
    <w:rsid w:val="00675227"/>
    <w:rsid w:val="00675510"/>
    <w:rsid w:val="00675A05"/>
    <w:rsid w:val="00676128"/>
    <w:rsid w:val="00676313"/>
    <w:rsid w:val="006763C8"/>
    <w:rsid w:val="0067667F"/>
    <w:rsid w:val="006766DC"/>
    <w:rsid w:val="006770C7"/>
    <w:rsid w:val="0067724D"/>
    <w:rsid w:val="00677555"/>
    <w:rsid w:val="00677E59"/>
    <w:rsid w:val="00677EBE"/>
    <w:rsid w:val="006804D7"/>
    <w:rsid w:val="00680F27"/>
    <w:rsid w:val="00681F6F"/>
    <w:rsid w:val="0068242B"/>
    <w:rsid w:val="00682A09"/>
    <w:rsid w:val="0068320D"/>
    <w:rsid w:val="006832C8"/>
    <w:rsid w:val="00683774"/>
    <w:rsid w:val="00683941"/>
    <w:rsid w:val="00684618"/>
    <w:rsid w:val="00684EB7"/>
    <w:rsid w:val="00684EFE"/>
    <w:rsid w:val="00684F38"/>
    <w:rsid w:val="00686297"/>
    <w:rsid w:val="0068663A"/>
    <w:rsid w:val="006866BC"/>
    <w:rsid w:val="00686876"/>
    <w:rsid w:val="00686E80"/>
    <w:rsid w:val="006872F0"/>
    <w:rsid w:val="00687FF8"/>
    <w:rsid w:val="00690734"/>
    <w:rsid w:val="00691B27"/>
    <w:rsid w:val="00691CC8"/>
    <w:rsid w:val="00691FA3"/>
    <w:rsid w:val="00692BB4"/>
    <w:rsid w:val="00693315"/>
    <w:rsid w:val="00693CAA"/>
    <w:rsid w:val="006940BA"/>
    <w:rsid w:val="006941A3"/>
    <w:rsid w:val="00694375"/>
    <w:rsid w:val="006945E5"/>
    <w:rsid w:val="00696285"/>
    <w:rsid w:val="00697798"/>
    <w:rsid w:val="00697BBD"/>
    <w:rsid w:val="00697E8E"/>
    <w:rsid w:val="006A013B"/>
    <w:rsid w:val="006A062A"/>
    <w:rsid w:val="006A0721"/>
    <w:rsid w:val="006A0797"/>
    <w:rsid w:val="006A0A25"/>
    <w:rsid w:val="006A1236"/>
    <w:rsid w:val="006A1E8D"/>
    <w:rsid w:val="006A25B6"/>
    <w:rsid w:val="006A2D2D"/>
    <w:rsid w:val="006A432F"/>
    <w:rsid w:val="006A4330"/>
    <w:rsid w:val="006A529D"/>
    <w:rsid w:val="006A5805"/>
    <w:rsid w:val="006A587F"/>
    <w:rsid w:val="006A6242"/>
    <w:rsid w:val="006A6340"/>
    <w:rsid w:val="006A7822"/>
    <w:rsid w:val="006A79DA"/>
    <w:rsid w:val="006A7FCF"/>
    <w:rsid w:val="006B099F"/>
    <w:rsid w:val="006B0E1C"/>
    <w:rsid w:val="006B0E83"/>
    <w:rsid w:val="006B0F8E"/>
    <w:rsid w:val="006B1507"/>
    <w:rsid w:val="006B1658"/>
    <w:rsid w:val="006B34DE"/>
    <w:rsid w:val="006B4200"/>
    <w:rsid w:val="006B43EA"/>
    <w:rsid w:val="006B46D2"/>
    <w:rsid w:val="006B4DCF"/>
    <w:rsid w:val="006B5076"/>
    <w:rsid w:val="006B5667"/>
    <w:rsid w:val="006B644F"/>
    <w:rsid w:val="006B65E1"/>
    <w:rsid w:val="006B715A"/>
    <w:rsid w:val="006B772A"/>
    <w:rsid w:val="006B7A9F"/>
    <w:rsid w:val="006B7C2C"/>
    <w:rsid w:val="006C14EA"/>
    <w:rsid w:val="006C17B5"/>
    <w:rsid w:val="006C183B"/>
    <w:rsid w:val="006C19A4"/>
    <w:rsid w:val="006C1E5C"/>
    <w:rsid w:val="006C29BE"/>
    <w:rsid w:val="006C2D3F"/>
    <w:rsid w:val="006C32AA"/>
    <w:rsid w:val="006C330C"/>
    <w:rsid w:val="006C3427"/>
    <w:rsid w:val="006C38E4"/>
    <w:rsid w:val="006C3D1C"/>
    <w:rsid w:val="006C4163"/>
    <w:rsid w:val="006C4A38"/>
    <w:rsid w:val="006C528A"/>
    <w:rsid w:val="006C5EF3"/>
    <w:rsid w:val="006C6B7B"/>
    <w:rsid w:val="006C6F17"/>
    <w:rsid w:val="006C7949"/>
    <w:rsid w:val="006D0107"/>
    <w:rsid w:val="006D0D17"/>
    <w:rsid w:val="006D1193"/>
    <w:rsid w:val="006D1E4F"/>
    <w:rsid w:val="006D2206"/>
    <w:rsid w:val="006D2523"/>
    <w:rsid w:val="006D28EC"/>
    <w:rsid w:val="006D2E6A"/>
    <w:rsid w:val="006D3ADB"/>
    <w:rsid w:val="006D4036"/>
    <w:rsid w:val="006D4AD7"/>
    <w:rsid w:val="006D4B7E"/>
    <w:rsid w:val="006D5326"/>
    <w:rsid w:val="006D5CE8"/>
    <w:rsid w:val="006D63A7"/>
    <w:rsid w:val="006D63F5"/>
    <w:rsid w:val="006D6835"/>
    <w:rsid w:val="006D6942"/>
    <w:rsid w:val="006D6EBF"/>
    <w:rsid w:val="006D74A3"/>
    <w:rsid w:val="006D77D5"/>
    <w:rsid w:val="006E21B8"/>
    <w:rsid w:val="006E249A"/>
    <w:rsid w:val="006E2B4C"/>
    <w:rsid w:val="006E3402"/>
    <w:rsid w:val="006E40B5"/>
    <w:rsid w:val="006E52C2"/>
    <w:rsid w:val="006E54E4"/>
    <w:rsid w:val="006E5838"/>
    <w:rsid w:val="006E6815"/>
    <w:rsid w:val="006E6ACF"/>
    <w:rsid w:val="006E6F27"/>
    <w:rsid w:val="006E78B3"/>
    <w:rsid w:val="006E791A"/>
    <w:rsid w:val="006F04CC"/>
    <w:rsid w:val="006F07FA"/>
    <w:rsid w:val="006F2C42"/>
    <w:rsid w:val="006F33E8"/>
    <w:rsid w:val="006F34C5"/>
    <w:rsid w:val="006F4BF5"/>
    <w:rsid w:val="006F4C40"/>
    <w:rsid w:val="006F5605"/>
    <w:rsid w:val="006F566C"/>
    <w:rsid w:val="006F67ED"/>
    <w:rsid w:val="006F79D9"/>
    <w:rsid w:val="006F7CDD"/>
    <w:rsid w:val="006F7F8D"/>
    <w:rsid w:val="0070137F"/>
    <w:rsid w:val="007013A1"/>
    <w:rsid w:val="007017DB"/>
    <w:rsid w:val="00701C9F"/>
    <w:rsid w:val="00701F65"/>
    <w:rsid w:val="00702E5B"/>
    <w:rsid w:val="00702F48"/>
    <w:rsid w:val="007032CF"/>
    <w:rsid w:val="007039E1"/>
    <w:rsid w:val="00703A33"/>
    <w:rsid w:val="007042D9"/>
    <w:rsid w:val="00704389"/>
    <w:rsid w:val="0070606C"/>
    <w:rsid w:val="00706288"/>
    <w:rsid w:val="00707834"/>
    <w:rsid w:val="00710329"/>
    <w:rsid w:val="00711AD4"/>
    <w:rsid w:val="00711EDD"/>
    <w:rsid w:val="00712B8E"/>
    <w:rsid w:val="00712C0F"/>
    <w:rsid w:val="0071328B"/>
    <w:rsid w:val="00713EE4"/>
    <w:rsid w:val="00714CC7"/>
    <w:rsid w:val="00715567"/>
    <w:rsid w:val="00715700"/>
    <w:rsid w:val="00716132"/>
    <w:rsid w:val="007163F8"/>
    <w:rsid w:val="00716AB0"/>
    <w:rsid w:val="0071772C"/>
    <w:rsid w:val="00717C80"/>
    <w:rsid w:val="007203F6"/>
    <w:rsid w:val="00721890"/>
    <w:rsid w:val="00721AC0"/>
    <w:rsid w:val="007222D2"/>
    <w:rsid w:val="007227A8"/>
    <w:rsid w:val="0072295E"/>
    <w:rsid w:val="00722B99"/>
    <w:rsid w:val="00722C4A"/>
    <w:rsid w:val="00722F05"/>
    <w:rsid w:val="00724050"/>
    <w:rsid w:val="007242F2"/>
    <w:rsid w:val="007252C7"/>
    <w:rsid w:val="007253BA"/>
    <w:rsid w:val="00725601"/>
    <w:rsid w:val="0072628C"/>
    <w:rsid w:val="007263A5"/>
    <w:rsid w:val="007271EA"/>
    <w:rsid w:val="00727D25"/>
    <w:rsid w:val="00730991"/>
    <w:rsid w:val="00732366"/>
    <w:rsid w:val="007328B2"/>
    <w:rsid w:val="007334EF"/>
    <w:rsid w:val="00733AE6"/>
    <w:rsid w:val="007347BF"/>
    <w:rsid w:val="00735A67"/>
    <w:rsid w:val="00735C30"/>
    <w:rsid w:val="00735E9B"/>
    <w:rsid w:val="007369B6"/>
    <w:rsid w:val="00736B08"/>
    <w:rsid w:val="0073747A"/>
    <w:rsid w:val="007376F3"/>
    <w:rsid w:val="00737710"/>
    <w:rsid w:val="00737905"/>
    <w:rsid w:val="007379F5"/>
    <w:rsid w:val="00740146"/>
    <w:rsid w:val="00740D2C"/>
    <w:rsid w:val="007411CA"/>
    <w:rsid w:val="007414BA"/>
    <w:rsid w:val="007417B9"/>
    <w:rsid w:val="007417E4"/>
    <w:rsid w:val="00744642"/>
    <w:rsid w:val="0074490A"/>
    <w:rsid w:val="0074556C"/>
    <w:rsid w:val="00745B46"/>
    <w:rsid w:val="00747E90"/>
    <w:rsid w:val="00747F90"/>
    <w:rsid w:val="00750E60"/>
    <w:rsid w:val="00750FC0"/>
    <w:rsid w:val="007512CD"/>
    <w:rsid w:val="00751FDE"/>
    <w:rsid w:val="00752FFB"/>
    <w:rsid w:val="00754807"/>
    <w:rsid w:val="00754C3D"/>
    <w:rsid w:val="00755F1B"/>
    <w:rsid w:val="007561D9"/>
    <w:rsid w:val="0075660C"/>
    <w:rsid w:val="0075683F"/>
    <w:rsid w:val="0075729C"/>
    <w:rsid w:val="00757EF7"/>
    <w:rsid w:val="00760A5C"/>
    <w:rsid w:val="00761CAF"/>
    <w:rsid w:val="0076349C"/>
    <w:rsid w:val="00763D7C"/>
    <w:rsid w:val="00764356"/>
    <w:rsid w:val="007651E0"/>
    <w:rsid w:val="007654FF"/>
    <w:rsid w:val="00765FF7"/>
    <w:rsid w:val="0076611B"/>
    <w:rsid w:val="00766390"/>
    <w:rsid w:val="00766581"/>
    <w:rsid w:val="007667C0"/>
    <w:rsid w:val="00767659"/>
    <w:rsid w:val="00767AB2"/>
    <w:rsid w:val="00770733"/>
    <w:rsid w:val="00770997"/>
    <w:rsid w:val="00770ACF"/>
    <w:rsid w:val="007715C9"/>
    <w:rsid w:val="00771CDA"/>
    <w:rsid w:val="00771F53"/>
    <w:rsid w:val="00772197"/>
    <w:rsid w:val="00772882"/>
    <w:rsid w:val="00773C36"/>
    <w:rsid w:val="00774660"/>
    <w:rsid w:val="00774692"/>
    <w:rsid w:val="00774A7B"/>
    <w:rsid w:val="00774B88"/>
    <w:rsid w:val="00774E05"/>
    <w:rsid w:val="00775365"/>
    <w:rsid w:val="007756AD"/>
    <w:rsid w:val="007758EB"/>
    <w:rsid w:val="00775B3D"/>
    <w:rsid w:val="00776213"/>
    <w:rsid w:val="007772F6"/>
    <w:rsid w:val="00777463"/>
    <w:rsid w:val="00777881"/>
    <w:rsid w:val="00777DEF"/>
    <w:rsid w:val="00777E2D"/>
    <w:rsid w:val="007808B6"/>
    <w:rsid w:val="007819E5"/>
    <w:rsid w:val="00782448"/>
    <w:rsid w:val="00782F19"/>
    <w:rsid w:val="007847D4"/>
    <w:rsid w:val="00784AA4"/>
    <w:rsid w:val="00785315"/>
    <w:rsid w:val="007855BE"/>
    <w:rsid w:val="00785D37"/>
    <w:rsid w:val="00785F26"/>
    <w:rsid w:val="007863F5"/>
    <w:rsid w:val="00786814"/>
    <w:rsid w:val="00787BEE"/>
    <w:rsid w:val="00790268"/>
    <w:rsid w:val="0079028F"/>
    <w:rsid w:val="00791573"/>
    <w:rsid w:val="0079163B"/>
    <w:rsid w:val="007916BB"/>
    <w:rsid w:val="0079214A"/>
    <w:rsid w:val="00792230"/>
    <w:rsid w:val="007924F1"/>
    <w:rsid w:val="00792DBC"/>
    <w:rsid w:val="0079300F"/>
    <w:rsid w:val="0079336E"/>
    <w:rsid w:val="00793697"/>
    <w:rsid w:val="00794905"/>
    <w:rsid w:val="00794C4B"/>
    <w:rsid w:val="00795103"/>
    <w:rsid w:val="0079511B"/>
    <w:rsid w:val="00795563"/>
    <w:rsid w:val="007974A1"/>
    <w:rsid w:val="00797574"/>
    <w:rsid w:val="00797D6A"/>
    <w:rsid w:val="007A0077"/>
    <w:rsid w:val="007A0664"/>
    <w:rsid w:val="007A0864"/>
    <w:rsid w:val="007A1F7D"/>
    <w:rsid w:val="007A20D4"/>
    <w:rsid w:val="007A2252"/>
    <w:rsid w:val="007A27EB"/>
    <w:rsid w:val="007A2A9F"/>
    <w:rsid w:val="007A37E2"/>
    <w:rsid w:val="007A3E92"/>
    <w:rsid w:val="007A3F06"/>
    <w:rsid w:val="007A5606"/>
    <w:rsid w:val="007A5739"/>
    <w:rsid w:val="007A6167"/>
    <w:rsid w:val="007A63CD"/>
    <w:rsid w:val="007A653E"/>
    <w:rsid w:val="007A73AF"/>
    <w:rsid w:val="007A74D7"/>
    <w:rsid w:val="007B114F"/>
    <w:rsid w:val="007B1543"/>
    <w:rsid w:val="007B22D2"/>
    <w:rsid w:val="007B28A5"/>
    <w:rsid w:val="007B3C4A"/>
    <w:rsid w:val="007B598D"/>
    <w:rsid w:val="007B6EFF"/>
    <w:rsid w:val="007B6F32"/>
    <w:rsid w:val="007B73B5"/>
    <w:rsid w:val="007B7DC1"/>
    <w:rsid w:val="007B7FAE"/>
    <w:rsid w:val="007C0FA8"/>
    <w:rsid w:val="007C1286"/>
    <w:rsid w:val="007C12FF"/>
    <w:rsid w:val="007C1648"/>
    <w:rsid w:val="007C1F3C"/>
    <w:rsid w:val="007C20C4"/>
    <w:rsid w:val="007C2B9F"/>
    <w:rsid w:val="007C2DC7"/>
    <w:rsid w:val="007C2E34"/>
    <w:rsid w:val="007C3770"/>
    <w:rsid w:val="007C4554"/>
    <w:rsid w:val="007C47B1"/>
    <w:rsid w:val="007C4F46"/>
    <w:rsid w:val="007C50A2"/>
    <w:rsid w:val="007C5DE4"/>
    <w:rsid w:val="007C6693"/>
    <w:rsid w:val="007C68CC"/>
    <w:rsid w:val="007D0501"/>
    <w:rsid w:val="007D11EF"/>
    <w:rsid w:val="007D13C1"/>
    <w:rsid w:val="007D1C7F"/>
    <w:rsid w:val="007D1E9D"/>
    <w:rsid w:val="007D20FB"/>
    <w:rsid w:val="007D2742"/>
    <w:rsid w:val="007D2C46"/>
    <w:rsid w:val="007D3BCE"/>
    <w:rsid w:val="007D5188"/>
    <w:rsid w:val="007D6810"/>
    <w:rsid w:val="007D6ED7"/>
    <w:rsid w:val="007D7265"/>
    <w:rsid w:val="007D7BD0"/>
    <w:rsid w:val="007D7C9A"/>
    <w:rsid w:val="007D7DBF"/>
    <w:rsid w:val="007E06D0"/>
    <w:rsid w:val="007E2BDD"/>
    <w:rsid w:val="007E3A4F"/>
    <w:rsid w:val="007E3C31"/>
    <w:rsid w:val="007E40A5"/>
    <w:rsid w:val="007E45B4"/>
    <w:rsid w:val="007E4611"/>
    <w:rsid w:val="007E489A"/>
    <w:rsid w:val="007E553C"/>
    <w:rsid w:val="007E5B8C"/>
    <w:rsid w:val="007E6370"/>
    <w:rsid w:val="007E684D"/>
    <w:rsid w:val="007E6858"/>
    <w:rsid w:val="007E6CC9"/>
    <w:rsid w:val="007E6F76"/>
    <w:rsid w:val="007E7016"/>
    <w:rsid w:val="007E75F4"/>
    <w:rsid w:val="007E7756"/>
    <w:rsid w:val="007E7ADD"/>
    <w:rsid w:val="007F028F"/>
    <w:rsid w:val="007F0392"/>
    <w:rsid w:val="007F0841"/>
    <w:rsid w:val="007F0DD6"/>
    <w:rsid w:val="007F1DDE"/>
    <w:rsid w:val="007F3497"/>
    <w:rsid w:val="007F3519"/>
    <w:rsid w:val="007F3CB8"/>
    <w:rsid w:val="007F3EA7"/>
    <w:rsid w:val="007F4218"/>
    <w:rsid w:val="007F42AC"/>
    <w:rsid w:val="007F47C3"/>
    <w:rsid w:val="007F518A"/>
    <w:rsid w:val="007F5582"/>
    <w:rsid w:val="007F598E"/>
    <w:rsid w:val="007F6A17"/>
    <w:rsid w:val="007F6E37"/>
    <w:rsid w:val="007F6F05"/>
    <w:rsid w:val="007F7FAD"/>
    <w:rsid w:val="00800042"/>
    <w:rsid w:val="00800919"/>
    <w:rsid w:val="008016D1"/>
    <w:rsid w:val="00801FB3"/>
    <w:rsid w:val="008020EC"/>
    <w:rsid w:val="008021F9"/>
    <w:rsid w:val="008022DB"/>
    <w:rsid w:val="00802406"/>
    <w:rsid w:val="00802643"/>
    <w:rsid w:val="008028DB"/>
    <w:rsid w:val="008029B5"/>
    <w:rsid w:val="00802DFC"/>
    <w:rsid w:val="00803996"/>
    <w:rsid w:val="00804ACA"/>
    <w:rsid w:val="00805AF8"/>
    <w:rsid w:val="00805DFC"/>
    <w:rsid w:val="008066EE"/>
    <w:rsid w:val="00807147"/>
    <w:rsid w:val="00807398"/>
    <w:rsid w:val="00810868"/>
    <w:rsid w:val="008119DA"/>
    <w:rsid w:val="00811A63"/>
    <w:rsid w:val="00811C07"/>
    <w:rsid w:val="0081200A"/>
    <w:rsid w:val="008124DC"/>
    <w:rsid w:val="008127D4"/>
    <w:rsid w:val="00812831"/>
    <w:rsid w:val="00812F8D"/>
    <w:rsid w:val="00813D59"/>
    <w:rsid w:val="00813D99"/>
    <w:rsid w:val="00815557"/>
    <w:rsid w:val="00815DF6"/>
    <w:rsid w:val="00815ED0"/>
    <w:rsid w:val="0081652F"/>
    <w:rsid w:val="008169A8"/>
    <w:rsid w:val="00817101"/>
    <w:rsid w:val="00817AA1"/>
    <w:rsid w:val="00817F5F"/>
    <w:rsid w:val="008209A3"/>
    <w:rsid w:val="00821538"/>
    <w:rsid w:val="00822051"/>
    <w:rsid w:val="008220BA"/>
    <w:rsid w:val="00822167"/>
    <w:rsid w:val="00822BA8"/>
    <w:rsid w:val="00823ABC"/>
    <w:rsid w:val="00823D27"/>
    <w:rsid w:val="00823FD8"/>
    <w:rsid w:val="0082418D"/>
    <w:rsid w:val="00824A96"/>
    <w:rsid w:val="008251EF"/>
    <w:rsid w:val="00825E67"/>
    <w:rsid w:val="00826538"/>
    <w:rsid w:val="008266B1"/>
    <w:rsid w:val="00826AC8"/>
    <w:rsid w:val="00826C9A"/>
    <w:rsid w:val="00826E0E"/>
    <w:rsid w:val="00827620"/>
    <w:rsid w:val="008308F6"/>
    <w:rsid w:val="00831DA8"/>
    <w:rsid w:val="00832B28"/>
    <w:rsid w:val="00833078"/>
    <w:rsid w:val="008331BF"/>
    <w:rsid w:val="0083358C"/>
    <w:rsid w:val="00833766"/>
    <w:rsid w:val="00833BE9"/>
    <w:rsid w:val="00834A8C"/>
    <w:rsid w:val="008352F6"/>
    <w:rsid w:val="008353EE"/>
    <w:rsid w:val="0083659A"/>
    <w:rsid w:val="00836B4A"/>
    <w:rsid w:val="008372C6"/>
    <w:rsid w:val="00837799"/>
    <w:rsid w:val="00837FF0"/>
    <w:rsid w:val="008415DA"/>
    <w:rsid w:val="0084318D"/>
    <w:rsid w:val="00844448"/>
    <w:rsid w:val="008452C8"/>
    <w:rsid w:val="00845647"/>
    <w:rsid w:val="00845779"/>
    <w:rsid w:val="00845844"/>
    <w:rsid w:val="00845C0E"/>
    <w:rsid w:val="008467CB"/>
    <w:rsid w:val="008468D5"/>
    <w:rsid w:val="00850842"/>
    <w:rsid w:val="00851436"/>
    <w:rsid w:val="00851D55"/>
    <w:rsid w:val="008522CC"/>
    <w:rsid w:val="0085304A"/>
    <w:rsid w:val="0085325E"/>
    <w:rsid w:val="008532C1"/>
    <w:rsid w:val="008545FF"/>
    <w:rsid w:val="00854D65"/>
    <w:rsid w:val="0085557E"/>
    <w:rsid w:val="00856003"/>
    <w:rsid w:val="00856356"/>
    <w:rsid w:val="00857C22"/>
    <w:rsid w:val="008607B2"/>
    <w:rsid w:val="00860EC7"/>
    <w:rsid w:val="00861139"/>
    <w:rsid w:val="00861BE6"/>
    <w:rsid w:val="0086226E"/>
    <w:rsid w:val="00862388"/>
    <w:rsid w:val="0086282C"/>
    <w:rsid w:val="00862E27"/>
    <w:rsid w:val="00862E36"/>
    <w:rsid w:val="00863D83"/>
    <w:rsid w:val="00863FFE"/>
    <w:rsid w:val="00864134"/>
    <w:rsid w:val="00864C9B"/>
    <w:rsid w:val="00865442"/>
    <w:rsid w:val="0086571A"/>
    <w:rsid w:val="008658A9"/>
    <w:rsid w:val="0086792A"/>
    <w:rsid w:val="00867E4B"/>
    <w:rsid w:val="00870183"/>
    <w:rsid w:val="008702E2"/>
    <w:rsid w:val="008705DE"/>
    <w:rsid w:val="008708D8"/>
    <w:rsid w:val="00871857"/>
    <w:rsid w:val="008721BA"/>
    <w:rsid w:val="00872603"/>
    <w:rsid w:val="00872D45"/>
    <w:rsid w:val="00873330"/>
    <w:rsid w:val="0087375F"/>
    <w:rsid w:val="00873A5B"/>
    <w:rsid w:val="0087442B"/>
    <w:rsid w:val="00874877"/>
    <w:rsid w:val="00874DC0"/>
    <w:rsid w:val="008757AB"/>
    <w:rsid w:val="00876132"/>
    <w:rsid w:val="00876B28"/>
    <w:rsid w:val="00876C8C"/>
    <w:rsid w:val="00877292"/>
    <w:rsid w:val="008805D2"/>
    <w:rsid w:val="00880F6B"/>
    <w:rsid w:val="008812D3"/>
    <w:rsid w:val="008827F8"/>
    <w:rsid w:val="00882986"/>
    <w:rsid w:val="008829EA"/>
    <w:rsid w:val="008830D5"/>
    <w:rsid w:val="0088335B"/>
    <w:rsid w:val="008833A0"/>
    <w:rsid w:val="00883A85"/>
    <w:rsid w:val="00885006"/>
    <w:rsid w:val="00885F6A"/>
    <w:rsid w:val="008860AF"/>
    <w:rsid w:val="00886CCC"/>
    <w:rsid w:val="00886FB2"/>
    <w:rsid w:val="00887125"/>
    <w:rsid w:val="00887B01"/>
    <w:rsid w:val="00887D27"/>
    <w:rsid w:val="00887E38"/>
    <w:rsid w:val="00890089"/>
    <w:rsid w:val="00890FDE"/>
    <w:rsid w:val="00891F9E"/>
    <w:rsid w:val="00892199"/>
    <w:rsid w:val="008927CD"/>
    <w:rsid w:val="00893201"/>
    <w:rsid w:val="0089343D"/>
    <w:rsid w:val="008938F0"/>
    <w:rsid w:val="00893DA9"/>
    <w:rsid w:val="00893F8B"/>
    <w:rsid w:val="00893F95"/>
    <w:rsid w:val="00894531"/>
    <w:rsid w:val="00895B90"/>
    <w:rsid w:val="0089611E"/>
    <w:rsid w:val="0089672B"/>
    <w:rsid w:val="00897289"/>
    <w:rsid w:val="00897347"/>
    <w:rsid w:val="008A0514"/>
    <w:rsid w:val="008A0ABB"/>
    <w:rsid w:val="008A0B0F"/>
    <w:rsid w:val="008A0D2B"/>
    <w:rsid w:val="008A0EC4"/>
    <w:rsid w:val="008A1099"/>
    <w:rsid w:val="008A22AA"/>
    <w:rsid w:val="008A270C"/>
    <w:rsid w:val="008A29B3"/>
    <w:rsid w:val="008A2E23"/>
    <w:rsid w:val="008A2F8A"/>
    <w:rsid w:val="008A2F92"/>
    <w:rsid w:val="008A3BB3"/>
    <w:rsid w:val="008A3F16"/>
    <w:rsid w:val="008A4E84"/>
    <w:rsid w:val="008A5109"/>
    <w:rsid w:val="008A560C"/>
    <w:rsid w:val="008A582E"/>
    <w:rsid w:val="008A5995"/>
    <w:rsid w:val="008A5D8D"/>
    <w:rsid w:val="008A6BF1"/>
    <w:rsid w:val="008A7419"/>
    <w:rsid w:val="008A741E"/>
    <w:rsid w:val="008B0441"/>
    <w:rsid w:val="008B0E1F"/>
    <w:rsid w:val="008B102C"/>
    <w:rsid w:val="008B2EBF"/>
    <w:rsid w:val="008B33C9"/>
    <w:rsid w:val="008B36EE"/>
    <w:rsid w:val="008B4462"/>
    <w:rsid w:val="008B490E"/>
    <w:rsid w:val="008B4D03"/>
    <w:rsid w:val="008B65BA"/>
    <w:rsid w:val="008B6608"/>
    <w:rsid w:val="008B6908"/>
    <w:rsid w:val="008C0123"/>
    <w:rsid w:val="008C07CC"/>
    <w:rsid w:val="008C09D3"/>
    <w:rsid w:val="008C1E4C"/>
    <w:rsid w:val="008C21C1"/>
    <w:rsid w:val="008C254F"/>
    <w:rsid w:val="008C26AD"/>
    <w:rsid w:val="008C2BFA"/>
    <w:rsid w:val="008C2C6A"/>
    <w:rsid w:val="008C38AA"/>
    <w:rsid w:val="008C3F2C"/>
    <w:rsid w:val="008C3F95"/>
    <w:rsid w:val="008C4211"/>
    <w:rsid w:val="008C42FB"/>
    <w:rsid w:val="008C5349"/>
    <w:rsid w:val="008C6348"/>
    <w:rsid w:val="008C674F"/>
    <w:rsid w:val="008C69EE"/>
    <w:rsid w:val="008C6C49"/>
    <w:rsid w:val="008C72FD"/>
    <w:rsid w:val="008C7361"/>
    <w:rsid w:val="008C74BE"/>
    <w:rsid w:val="008C799E"/>
    <w:rsid w:val="008C7F51"/>
    <w:rsid w:val="008D0150"/>
    <w:rsid w:val="008D1AB4"/>
    <w:rsid w:val="008D2D94"/>
    <w:rsid w:val="008D35E8"/>
    <w:rsid w:val="008D424A"/>
    <w:rsid w:val="008D432F"/>
    <w:rsid w:val="008D504E"/>
    <w:rsid w:val="008D5AB9"/>
    <w:rsid w:val="008D5AF0"/>
    <w:rsid w:val="008D677F"/>
    <w:rsid w:val="008D77F2"/>
    <w:rsid w:val="008E0FA0"/>
    <w:rsid w:val="008E29A0"/>
    <w:rsid w:val="008E3B43"/>
    <w:rsid w:val="008E4253"/>
    <w:rsid w:val="008E4436"/>
    <w:rsid w:val="008E49EC"/>
    <w:rsid w:val="008E5A76"/>
    <w:rsid w:val="008E5B50"/>
    <w:rsid w:val="008E66D9"/>
    <w:rsid w:val="008E6B5C"/>
    <w:rsid w:val="008E6F32"/>
    <w:rsid w:val="008E7A5D"/>
    <w:rsid w:val="008E7CEF"/>
    <w:rsid w:val="008F01CA"/>
    <w:rsid w:val="008F04FC"/>
    <w:rsid w:val="008F0B34"/>
    <w:rsid w:val="008F1F84"/>
    <w:rsid w:val="008F2747"/>
    <w:rsid w:val="008F38D0"/>
    <w:rsid w:val="008F60AE"/>
    <w:rsid w:val="008F73D9"/>
    <w:rsid w:val="008F74C2"/>
    <w:rsid w:val="00900616"/>
    <w:rsid w:val="00900849"/>
    <w:rsid w:val="00900AE4"/>
    <w:rsid w:val="00900BD1"/>
    <w:rsid w:val="00900FA7"/>
    <w:rsid w:val="00901601"/>
    <w:rsid w:val="00901663"/>
    <w:rsid w:val="00902837"/>
    <w:rsid w:val="009042AB"/>
    <w:rsid w:val="00904324"/>
    <w:rsid w:val="00904C5A"/>
    <w:rsid w:val="00905177"/>
    <w:rsid w:val="00905CC8"/>
    <w:rsid w:val="00905D90"/>
    <w:rsid w:val="00905F56"/>
    <w:rsid w:val="00905F89"/>
    <w:rsid w:val="009062B0"/>
    <w:rsid w:val="009100FE"/>
    <w:rsid w:val="009101C9"/>
    <w:rsid w:val="0091097C"/>
    <w:rsid w:val="00910FB7"/>
    <w:rsid w:val="00911368"/>
    <w:rsid w:val="009118DB"/>
    <w:rsid w:val="009126E2"/>
    <w:rsid w:val="0091336B"/>
    <w:rsid w:val="00913489"/>
    <w:rsid w:val="00913565"/>
    <w:rsid w:val="009135D7"/>
    <w:rsid w:val="00913BA9"/>
    <w:rsid w:val="009143BD"/>
    <w:rsid w:val="00914595"/>
    <w:rsid w:val="00914962"/>
    <w:rsid w:val="00914A92"/>
    <w:rsid w:val="00914D1E"/>
    <w:rsid w:val="00915747"/>
    <w:rsid w:val="0091580D"/>
    <w:rsid w:val="00915F46"/>
    <w:rsid w:val="00916045"/>
    <w:rsid w:val="00916D27"/>
    <w:rsid w:val="00916D66"/>
    <w:rsid w:val="00917015"/>
    <w:rsid w:val="0091768E"/>
    <w:rsid w:val="009201FE"/>
    <w:rsid w:val="009211D5"/>
    <w:rsid w:val="0092154D"/>
    <w:rsid w:val="00921946"/>
    <w:rsid w:val="00921A82"/>
    <w:rsid w:val="00921F4D"/>
    <w:rsid w:val="009221A7"/>
    <w:rsid w:val="009225DD"/>
    <w:rsid w:val="00922602"/>
    <w:rsid w:val="00922699"/>
    <w:rsid w:val="00922B10"/>
    <w:rsid w:val="0092349F"/>
    <w:rsid w:val="009239E7"/>
    <w:rsid w:val="00924095"/>
    <w:rsid w:val="0092453F"/>
    <w:rsid w:val="00924CF8"/>
    <w:rsid w:val="00925A6F"/>
    <w:rsid w:val="0092719A"/>
    <w:rsid w:val="00927564"/>
    <w:rsid w:val="0092770F"/>
    <w:rsid w:val="00927EAA"/>
    <w:rsid w:val="0093000A"/>
    <w:rsid w:val="009305F4"/>
    <w:rsid w:val="00930A19"/>
    <w:rsid w:val="00930AC0"/>
    <w:rsid w:val="00930B0B"/>
    <w:rsid w:val="00930EF1"/>
    <w:rsid w:val="00931181"/>
    <w:rsid w:val="009323E2"/>
    <w:rsid w:val="009330FF"/>
    <w:rsid w:val="00933178"/>
    <w:rsid w:val="0093325F"/>
    <w:rsid w:val="0093341A"/>
    <w:rsid w:val="00933754"/>
    <w:rsid w:val="00933BAB"/>
    <w:rsid w:val="00934743"/>
    <w:rsid w:val="00934C0E"/>
    <w:rsid w:val="009356FA"/>
    <w:rsid w:val="00935FBA"/>
    <w:rsid w:val="00936F23"/>
    <w:rsid w:val="00937526"/>
    <w:rsid w:val="00937821"/>
    <w:rsid w:val="00940504"/>
    <w:rsid w:val="009409DF"/>
    <w:rsid w:val="00940FD9"/>
    <w:rsid w:val="00942400"/>
    <w:rsid w:val="0094291E"/>
    <w:rsid w:val="00943178"/>
    <w:rsid w:val="009433B1"/>
    <w:rsid w:val="009436C9"/>
    <w:rsid w:val="00943F10"/>
    <w:rsid w:val="009440D9"/>
    <w:rsid w:val="00944395"/>
    <w:rsid w:val="009446F2"/>
    <w:rsid w:val="00944836"/>
    <w:rsid w:val="00945726"/>
    <w:rsid w:val="00945B63"/>
    <w:rsid w:val="00946241"/>
    <w:rsid w:val="00947906"/>
    <w:rsid w:val="00947B83"/>
    <w:rsid w:val="009508C3"/>
    <w:rsid w:val="00950B8E"/>
    <w:rsid w:val="00951200"/>
    <w:rsid w:val="00951D6C"/>
    <w:rsid w:val="00951ED7"/>
    <w:rsid w:val="00953FBE"/>
    <w:rsid w:val="009541C4"/>
    <w:rsid w:val="00954B9B"/>
    <w:rsid w:val="009561A8"/>
    <w:rsid w:val="009567F5"/>
    <w:rsid w:val="00956F1F"/>
    <w:rsid w:val="0095754C"/>
    <w:rsid w:val="00957F76"/>
    <w:rsid w:val="00957FB9"/>
    <w:rsid w:val="009607D7"/>
    <w:rsid w:val="00960A4A"/>
    <w:rsid w:val="00961627"/>
    <w:rsid w:val="00961880"/>
    <w:rsid w:val="00961DD9"/>
    <w:rsid w:val="00962108"/>
    <w:rsid w:val="009622AE"/>
    <w:rsid w:val="009622F2"/>
    <w:rsid w:val="009627C5"/>
    <w:rsid w:val="0096294E"/>
    <w:rsid w:val="00962E18"/>
    <w:rsid w:val="0096374C"/>
    <w:rsid w:val="009641A9"/>
    <w:rsid w:val="00964B3F"/>
    <w:rsid w:val="009653DA"/>
    <w:rsid w:val="00966C9C"/>
    <w:rsid w:val="00967F08"/>
    <w:rsid w:val="00970564"/>
    <w:rsid w:val="009707D9"/>
    <w:rsid w:val="00970AE0"/>
    <w:rsid w:val="0097107F"/>
    <w:rsid w:val="00971772"/>
    <w:rsid w:val="00972BBD"/>
    <w:rsid w:val="009738F3"/>
    <w:rsid w:val="00973BFD"/>
    <w:rsid w:val="00973EF1"/>
    <w:rsid w:val="00974306"/>
    <w:rsid w:val="00975645"/>
    <w:rsid w:val="00975E5D"/>
    <w:rsid w:val="00976B63"/>
    <w:rsid w:val="00976B67"/>
    <w:rsid w:val="009773D2"/>
    <w:rsid w:val="0097785C"/>
    <w:rsid w:val="00980815"/>
    <w:rsid w:val="00980A61"/>
    <w:rsid w:val="009817CC"/>
    <w:rsid w:val="00981A29"/>
    <w:rsid w:val="0098233E"/>
    <w:rsid w:val="00982FE1"/>
    <w:rsid w:val="00983D7A"/>
    <w:rsid w:val="00984082"/>
    <w:rsid w:val="009851D6"/>
    <w:rsid w:val="00985BA3"/>
    <w:rsid w:val="00985F70"/>
    <w:rsid w:val="00986CCD"/>
    <w:rsid w:val="00987B34"/>
    <w:rsid w:val="00990816"/>
    <w:rsid w:val="00993398"/>
    <w:rsid w:val="009934CA"/>
    <w:rsid w:val="00994BC8"/>
    <w:rsid w:val="0099605B"/>
    <w:rsid w:val="00996154"/>
    <w:rsid w:val="00996168"/>
    <w:rsid w:val="00996DBE"/>
    <w:rsid w:val="00996DC8"/>
    <w:rsid w:val="0099732F"/>
    <w:rsid w:val="00997A7A"/>
    <w:rsid w:val="00997EC9"/>
    <w:rsid w:val="009A00FA"/>
    <w:rsid w:val="009A05E1"/>
    <w:rsid w:val="009A0794"/>
    <w:rsid w:val="009A0D88"/>
    <w:rsid w:val="009A102D"/>
    <w:rsid w:val="009A16DD"/>
    <w:rsid w:val="009A16F6"/>
    <w:rsid w:val="009A1BA6"/>
    <w:rsid w:val="009A21F0"/>
    <w:rsid w:val="009A2B7D"/>
    <w:rsid w:val="009A2F0D"/>
    <w:rsid w:val="009A30C2"/>
    <w:rsid w:val="009A3179"/>
    <w:rsid w:val="009A35CE"/>
    <w:rsid w:val="009A36AA"/>
    <w:rsid w:val="009A37B5"/>
    <w:rsid w:val="009A3B35"/>
    <w:rsid w:val="009A401B"/>
    <w:rsid w:val="009A45FA"/>
    <w:rsid w:val="009A5866"/>
    <w:rsid w:val="009A5A63"/>
    <w:rsid w:val="009A5BFB"/>
    <w:rsid w:val="009A5EA3"/>
    <w:rsid w:val="009A6285"/>
    <w:rsid w:val="009A6976"/>
    <w:rsid w:val="009A7483"/>
    <w:rsid w:val="009A75C5"/>
    <w:rsid w:val="009B08D1"/>
    <w:rsid w:val="009B10C5"/>
    <w:rsid w:val="009B1230"/>
    <w:rsid w:val="009B14AC"/>
    <w:rsid w:val="009B2A4A"/>
    <w:rsid w:val="009B2A62"/>
    <w:rsid w:val="009B3648"/>
    <w:rsid w:val="009B381F"/>
    <w:rsid w:val="009B3844"/>
    <w:rsid w:val="009B4180"/>
    <w:rsid w:val="009B5A5A"/>
    <w:rsid w:val="009B651E"/>
    <w:rsid w:val="009B6690"/>
    <w:rsid w:val="009B6A9A"/>
    <w:rsid w:val="009B7281"/>
    <w:rsid w:val="009C0062"/>
    <w:rsid w:val="009C0976"/>
    <w:rsid w:val="009C09FA"/>
    <w:rsid w:val="009C0F87"/>
    <w:rsid w:val="009C10CC"/>
    <w:rsid w:val="009C25E6"/>
    <w:rsid w:val="009C2744"/>
    <w:rsid w:val="009C393E"/>
    <w:rsid w:val="009C3972"/>
    <w:rsid w:val="009C39D7"/>
    <w:rsid w:val="009C3A75"/>
    <w:rsid w:val="009C3E5B"/>
    <w:rsid w:val="009C4D19"/>
    <w:rsid w:val="009C5237"/>
    <w:rsid w:val="009C5B76"/>
    <w:rsid w:val="009C622E"/>
    <w:rsid w:val="009C6268"/>
    <w:rsid w:val="009C6C6F"/>
    <w:rsid w:val="009C6DDF"/>
    <w:rsid w:val="009C7B80"/>
    <w:rsid w:val="009D00F2"/>
    <w:rsid w:val="009D08E7"/>
    <w:rsid w:val="009D0972"/>
    <w:rsid w:val="009D0D47"/>
    <w:rsid w:val="009D292D"/>
    <w:rsid w:val="009D2BEA"/>
    <w:rsid w:val="009D32C8"/>
    <w:rsid w:val="009D3528"/>
    <w:rsid w:val="009D47D7"/>
    <w:rsid w:val="009D5042"/>
    <w:rsid w:val="009D537E"/>
    <w:rsid w:val="009D5654"/>
    <w:rsid w:val="009D6CDE"/>
    <w:rsid w:val="009D6EF2"/>
    <w:rsid w:val="009D763A"/>
    <w:rsid w:val="009E03B4"/>
    <w:rsid w:val="009E0515"/>
    <w:rsid w:val="009E13FF"/>
    <w:rsid w:val="009E153D"/>
    <w:rsid w:val="009E18C9"/>
    <w:rsid w:val="009E3BD1"/>
    <w:rsid w:val="009E4E19"/>
    <w:rsid w:val="009E4E75"/>
    <w:rsid w:val="009E5187"/>
    <w:rsid w:val="009E61E6"/>
    <w:rsid w:val="009E66DF"/>
    <w:rsid w:val="009E7A79"/>
    <w:rsid w:val="009F0B13"/>
    <w:rsid w:val="009F0C77"/>
    <w:rsid w:val="009F0F98"/>
    <w:rsid w:val="009F138F"/>
    <w:rsid w:val="009F20B3"/>
    <w:rsid w:val="009F2CBC"/>
    <w:rsid w:val="009F3943"/>
    <w:rsid w:val="009F3D69"/>
    <w:rsid w:val="009F3F14"/>
    <w:rsid w:val="009F41D5"/>
    <w:rsid w:val="009F48DC"/>
    <w:rsid w:val="009F55F3"/>
    <w:rsid w:val="009F637E"/>
    <w:rsid w:val="009F63BC"/>
    <w:rsid w:val="009F67B5"/>
    <w:rsid w:val="009F683F"/>
    <w:rsid w:val="009F740C"/>
    <w:rsid w:val="009F7A7D"/>
    <w:rsid w:val="00A00582"/>
    <w:rsid w:val="00A00E0B"/>
    <w:rsid w:val="00A0172D"/>
    <w:rsid w:val="00A0273C"/>
    <w:rsid w:val="00A02BB7"/>
    <w:rsid w:val="00A03984"/>
    <w:rsid w:val="00A04595"/>
    <w:rsid w:val="00A04772"/>
    <w:rsid w:val="00A049D0"/>
    <w:rsid w:val="00A04C03"/>
    <w:rsid w:val="00A04CF7"/>
    <w:rsid w:val="00A05C29"/>
    <w:rsid w:val="00A0607E"/>
    <w:rsid w:val="00A061F4"/>
    <w:rsid w:val="00A06601"/>
    <w:rsid w:val="00A06AD3"/>
    <w:rsid w:val="00A07050"/>
    <w:rsid w:val="00A071A9"/>
    <w:rsid w:val="00A07E56"/>
    <w:rsid w:val="00A105C7"/>
    <w:rsid w:val="00A106A8"/>
    <w:rsid w:val="00A10986"/>
    <w:rsid w:val="00A10D59"/>
    <w:rsid w:val="00A10DF9"/>
    <w:rsid w:val="00A10EDA"/>
    <w:rsid w:val="00A112B8"/>
    <w:rsid w:val="00A11C4F"/>
    <w:rsid w:val="00A11C59"/>
    <w:rsid w:val="00A11D15"/>
    <w:rsid w:val="00A12BC6"/>
    <w:rsid w:val="00A12F5E"/>
    <w:rsid w:val="00A13119"/>
    <w:rsid w:val="00A13571"/>
    <w:rsid w:val="00A149D8"/>
    <w:rsid w:val="00A14AB5"/>
    <w:rsid w:val="00A14CF8"/>
    <w:rsid w:val="00A14E45"/>
    <w:rsid w:val="00A150BB"/>
    <w:rsid w:val="00A159F6"/>
    <w:rsid w:val="00A15E39"/>
    <w:rsid w:val="00A161FC"/>
    <w:rsid w:val="00A16C82"/>
    <w:rsid w:val="00A17345"/>
    <w:rsid w:val="00A1787A"/>
    <w:rsid w:val="00A20246"/>
    <w:rsid w:val="00A20C8D"/>
    <w:rsid w:val="00A21028"/>
    <w:rsid w:val="00A214C6"/>
    <w:rsid w:val="00A21678"/>
    <w:rsid w:val="00A217FF"/>
    <w:rsid w:val="00A21F8A"/>
    <w:rsid w:val="00A22AE2"/>
    <w:rsid w:val="00A22F9F"/>
    <w:rsid w:val="00A2390D"/>
    <w:rsid w:val="00A24018"/>
    <w:rsid w:val="00A24386"/>
    <w:rsid w:val="00A2476A"/>
    <w:rsid w:val="00A24CC9"/>
    <w:rsid w:val="00A24EEA"/>
    <w:rsid w:val="00A255BC"/>
    <w:rsid w:val="00A25789"/>
    <w:rsid w:val="00A25CF9"/>
    <w:rsid w:val="00A26266"/>
    <w:rsid w:val="00A2644F"/>
    <w:rsid w:val="00A26CDD"/>
    <w:rsid w:val="00A26FA0"/>
    <w:rsid w:val="00A277EB"/>
    <w:rsid w:val="00A27CBF"/>
    <w:rsid w:val="00A27D4E"/>
    <w:rsid w:val="00A30465"/>
    <w:rsid w:val="00A3076B"/>
    <w:rsid w:val="00A30DA0"/>
    <w:rsid w:val="00A318F0"/>
    <w:rsid w:val="00A31B9C"/>
    <w:rsid w:val="00A3226A"/>
    <w:rsid w:val="00A325AB"/>
    <w:rsid w:val="00A3269B"/>
    <w:rsid w:val="00A32E3E"/>
    <w:rsid w:val="00A3321B"/>
    <w:rsid w:val="00A3326C"/>
    <w:rsid w:val="00A33350"/>
    <w:rsid w:val="00A34215"/>
    <w:rsid w:val="00A34592"/>
    <w:rsid w:val="00A34709"/>
    <w:rsid w:val="00A34869"/>
    <w:rsid w:val="00A354AE"/>
    <w:rsid w:val="00A355C5"/>
    <w:rsid w:val="00A356F7"/>
    <w:rsid w:val="00A358EC"/>
    <w:rsid w:val="00A35BD1"/>
    <w:rsid w:val="00A36252"/>
    <w:rsid w:val="00A36D4D"/>
    <w:rsid w:val="00A36DF7"/>
    <w:rsid w:val="00A371D6"/>
    <w:rsid w:val="00A37254"/>
    <w:rsid w:val="00A379B8"/>
    <w:rsid w:val="00A37E9F"/>
    <w:rsid w:val="00A405E0"/>
    <w:rsid w:val="00A40C66"/>
    <w:rsid w:val="00A413BE"/>
    <w:rsid w:val="00A41B64"/>
    <w:rsid w:val="00A42105"/>
    <w:rsid w:val="00A429E4"/>
    <w:rsid w:val="00A43314"/>
    <w:rsid w:val="00A43F59"/>
    <w:rsid w:val="00A449D4"/>
    <w:rsid w:val="00A44F63"/>
    <w:rsid w:val="00A45B83"/>
    <w:rsid w:val="00A46880"/>
    <w:rsid w:val="00A470EC"/>
    <w:rsid w:val="00A5016B"/>
    <w:rsid w:val="00A50368"/>
    <w:rsid w:val="00A50496"/>
    <w:rsid w:val="00A506A2"/>
    <w:rsid w:val="00A5126D"/>
    <w:rsid w:val="00A522C5"/>
    <w:rsid w:val="00A52682"/>
    <w:rsid w:val="00A532CE"/>
    <w:rsid w:val="00A54639"/>
    <w:rsid w:val="00A547C5"/>
    <w:rsid w:val="00A54C9B"/>
    <w:rsid w:val="00A54F60"/>
    <w:rsid w:val="00A551ED"/>
    <w:rsid w:val="00A55BBD"/>
    <w:rsid w:val="00A56148"/>
    <w:rsid w:val="00A56C9A"/>
    <w:rsid w:val="00A57495"/>
    <w:rsid w:val="00A57F23"/>
    <w:rsid w:val="00A60DF4"/>
    <w:rsid w:val="00A61BAD"/>
    <w:rsid w:val="00A6390B"/>
    <w:rsid w:val="00A63DCD"/>
    <w:rsid w:val="00A6420D"/>
    <w:rsid w:val="00A648BE"/>
    <w:rsid w:val="00A66F1B"/>
    <w:rsid w:val="00A67454"/>
    <w:rsid w:val="00A6793B"/>
    <w:rsid w:val="00A70446"/>
    <w:rsid w:val="00A70816"/>
    <w:rsid w:val="00A70A13"/>
    <w:rsid w:val="00A726AB"/>
    <w:rsid w:val="00A7290A"/>
    <w:rsid w:val="00A72EFF"/>
    <w:rsid w:val="00A72F3A"/>
    <w:rsid w:val="00A73547"/>
    <w:rsid w:val="00A73C0F"/>
    <w:rsid w:val="00A73E0E"/>
    <w:rsid w:val="00A74C69"/>
    <w:rsid w:val="00A74FB6"/>
    <w:rsid w:val="00A75142"/>
    <w:rsid w:val="00A75745"/>
    <w:rsid w:val="00A762B2"/>
    <w:rsid w:val="00A76E54"/>
    <w:rsid w:val="00A77BF3"/>
    <w:rsid w:val="00A800A6"/>
    <w:rsid w:val="00A804A7"/>
    <w:rsid w:val="00A814FA"/>
    <w:rsid w:val="00A82CA7"/>
    <w:rsid w:val="00A83354"/>
    <w:rsid w:val="00A8353F"/>
    <w:rsid w:val="00A83C4E"/>
    <w:rsid w:val="00A83C8E"/>
    <w:rsid w:val="00A8420E"/>
    <w:rsid w:val="00A84344"/>
    <w:rsid w:val="00A848C4"/>
    <w:rsid w:val="00A849C9"/>
    <w:rsid w:val="00A85303"/>
    <w:rsid w:val="00A8601E"/>
    <w:rsid w:val="00A86B9C"/>
    <w:rsid w:val="00A86BA4"/>
    <w:rsid w:val="00A86F0B"/>
    <w:rsid w:val="00A87118"/>
    <w:rsid w:val="00A879E3"/>
    <w:rsid w:val="00A90492"/>
    <w:rsid w:val="00A91103"/>
    <w:rsid w:val="00A91411"/>
    <w:rsid w:val="00A921B2"/>
    <w:rsid w:val="00A92F56"/>
    <w:rsid w:val="00A9314E"/>
    <w:rsid w:val="00A93226"/>
    <w:rsid w:val="00A93770"/>
    <w:rsid w:val="00A9389D"/>
    <w:rsid w:val="00A940F7"/>
    <w:rsid w:val="00A9447A"/>
    <w:rsid w:val="00A947AA"/>
    <w:rsid w:val="00A952D2"/>
    <w:rsid w:val="00A956B2"/>
    <w:rsid w:val="00A958FF"/>
    <w:rsid w:val="00A963A0"/>
    <w:rsid w:val="00A9645E"/>
    <w:rsid w:val="00A96523"/>
    <w:rsid w:val="00A9682B"/>
    <w:rsid w:val="00A96A21"/>
    <w:rsid w:val="00A97026"/>
    <w:rsid w:val="00A97367"/>
    <w:rsid w:val="00A978E9"/>
    <w:rsid w:val="00A97ECE"/>
    <w:rsid w:val="00AA0A87"/>
    <w:rsid w:val="00AA0BB2"/>
    <w:rsid w:val="00AA0C38"/>
    <w:rsid w:val="00AA0D03"/>
    <w:rsid w:val="00AA0DE7"/>
    <w:rsid w:val="00AA1371"/>
    <w:rsid w:val="00AA18D9"/>
    <w:rsid w:val="00AA19D0"/>
    <w:rsid w:val="00AA1A0A"/>
    <w:rsid w:val="00AA1AB5"/>
    <w:rsid w:val="00AA20C6"/>
    <w:rsid w:val="00AA2472"/>
    <w:rsid w:val="00AA3469"/>
    <w:rsid w:val="00AA3ADB"/>
    <w:rsid w:val="00AA4031"/>
    <w:rsid w:val="00AA50A9"/>
    <w:rsid w:val="00AA54E1"/>
    <w:rsid w:val="00AA5F37"/>
    <w:rsid w:val="00AA616F"/>
    <w:rsid w:val="00AA68D5"/>
    <w:rsid w:val="00AA6D48"/>
    <w:rsid w:val="00AA752D"/>
    <w:rsid w:val="00AB14AF"/>
    <w:rsid w:val="00AB1C76"/>
    <w:rsid w:val="00AB27A8"/>
    <w:rsid w:val="00AB2A36"/>
    <w:rsid w:val="00AB2E76"/>
    <w:rsid w:val="00AB310C"/>
    <w:rsid w:val="00AB3352"/>
    <w:rsid w:val="00AB3E3B"/>
    <w:rsid w:val="00AB4768"/>
    <w:rsid w:val="00AB503E"/>
    <w:rsid w:val="00AB50B6"/>
    <w:rsid w:val="00AB53AD"/>
    <w:rsid w:val="00AB581C"/>
    <w:rsid w:val="00AB5E2E"/>
    <w:rsid w:val="00AB63CC"/>
    <w:rsid w:val="00AB680E"/>
    <w:rsid w:val="00AB7588"/>
    <w:rsid w:val="00AB759D"/>
    <w:rsid w:val="00AB77CF"/>
    <w:rsid w:val="00AB783B"/>
    <w:rsid w:val="00AC025A"/>
    <w:rsid w:val="00AC0471"/>
    <w:rsid w:val="00AC0993"/>
    <w:rsid w:val="00AC16EC"/>
    <w:rsid w:val="00AC22CD"/>
    <w:rsid w:val="00AC2C1D"/>
    <w:rsid w:val="00AC357C"/>
    <w:rsid w:val="00AC3D3F"/>
    <w:rsid w:val="00AC3F92"/>
    <w:rsid w:val="00AC480B"/>
    <w:rsid w:val="00AC4917"/>
    <w:rsid w:val="00AC5836"/>
    <w:rsid w:val="00AC5D6F"/>
    <w:rsid w:val="00AC67B3"/>
    <w:rsid w:val="00AC69E5"/>
    <w:rsid w:val="00AC7153"/>
    <w:rsid w:val="00AC7472"/>
    <w:rsid w:val="00AD07AB"/>
    <w:rsid w:val="00AD130A"/>
    <w:rsid w:val="00AD15B1"/>
    <w:rsid w:val="00AD214B"/>
    <w:rsid w:val="00AD24CB"/>
    <w:rsid w:val="00AD25B7"/>
    <w:rsid w:val="00AD27EE"/>
    <w:rsid w:val="00AD3B3B"/>
    <w:rsid w:val="00AD3EA1"/>
    <w:rsid w:val="00AD4C26"/>
    <w:rsid w:val="00AD6880"/>
    <w:rsid w:val="00AD699B"/>
    <w:rsid w:val="00AD6C41"/>
    <w:rsid w:val="00AD6CC5"/>
    <w:rsid w:val="00AD729F"/>
    <w:rsid w:val="00AD7E4E"/>
    <w:rsid w:val="00AE03D7"/>
    <w:rsid w:val="00AE0A2B"/>
    <w:rsid w:val="00AE1499"/>
    <w:rsid w:val="00AE1823"/>
    <w:rsid w:val="00AE1A9F"/>
    <w:rsid w:val="00AE2CB8"/>
    <w:rsid w:val="00AE3B13"/>
    <w:rsid w:val="00AE43B5"/>
    <w:rsid w:val="00AE4479"/>
    <w:rsid w:val="00AE47F5"/>
    <w:rsid w:val="00AE4C56"/>
    <w:rsid w:val="00AE4EAE"/>
    <w:rsid w:val="00AE5648"/>
    <w:rsid w:val="00AE6788"/>
    <w:rsid w:val="00AE6ADB"/>
    <w:rsid w:val="00AE6C8A"/>
    <w:rsid w:val="00AE763E"/>
    <w:rsid w:val="00AE7F21"/>
    <w:rsid w:val="00AF0CF9"/>
    <w:rsid w:val="00AF0D6C"/>
    <w:rsid w:val="00AF0FD6"/>
    <w:rsid w:val="00AF15E6"/>
    <w:rsid w:val="00AF273F"/>
    <w:rsid w:val="00AF3307"/>
    <w:rsid w:val="00AF3712"/>
    <w:rsid w:val="00AF3D88"/>
    <w:rsid w:val="00AF4089"/>
    <w:rsid w:val="00AF4411"/>
    <w:rsid w:val="00AF46A3"/>
    <w:rsid w:val="00AF52E8"/>
    <w:rsid w:val="00AF57B8"/>
    <w:rsid w:val="00AF5EE2"/>
    <w:rsid w:val="00AF7692"/>
    <w:rsid w:val="00AF78B6"/>
    <w:rsid w:val="00AF7E36"/>
    <w:rsid w:val="00B0078D"/>
    <w:rsid w:val="00B010C0"/>
    <w:rsid w:val="00B0130B"/>
    <w:rsid w:val="00B013CB"/>
    <w:rsid w:val="00B01566"/>
    <w:rsid w:val="00B029FB"/>
    <w:rsid w:val="00B03EB6"/>
    <w:rsid w:val="00B04CE0"/>
    <w:rsid w:val="00B0502D"/>
    <w:rsid w:val="00B05579"/>
    <w:rsid w:val="00B05CFB"/>
    <w:rsid w:val="00B07633"/>
    <w:rsid w:val="00B07738"/>
    <w:rsid w:val="00B07B99"/>
    <w:rsid w:val="00B07C87"/>
    <w:rsid w:val="00B10232"/>
    <w:rsid w:val="00B103D1"/>
    <w:rsid w:val="00B1046B"/>
    <w:rsid w:val="00B11EB8"/>
    <w:rsid w:val="00B12B0E"/>
    <w:rsid w:val="00B134BF"/>
    <w:rsid w:val="00B135B9"/>
    <w:rsid w:val="00B1485C"/>
    <w:rsid w:val="00B1519D"/>
    <w:rsid w:val="00B15461"/>
    <w:rsid w:val="00B1548E"/>
    <w:rsid w:val="00B15FDA"/>
    <w:rsid w:val="00B16C16"/>
    <w:rsid w:val="00B16C5B"/>
    <w:rsid w:val="00B16E19"/>
    <w:rsid w:val="00B17427"/>
    <w:rsid w:val="00B179DB"/>
    <w:rsid w:val="00B2075B"/>
    <w:rsid w:val="00B207EB"/>
    <w:rsid w:val="00B209B5"/>
    <w:rsid w:val="00B2108C"/>
    <w:rsid w:val="00B21113"/>
    <w:rsid w:val="00B2143D"/>
    <w:rsid w:val="00B21673"/>
    <w:rsid w:val="00B22030"/>
    <w:rsid w:val="00B22E53"/>
    <w:rsid w:val="00B2407B"/>
    <w:rsid w:val="00B24155"/>
    <w:rsid w:val="00B24BF3"/>
    <w:rsid w:val="00B25116"/>
    <w:rsid w:val="00B25711"/>
    <w:rsid w:val="00B25834"/>
    <w:rsid w:val="00B26456"/>
    <w:rsid w:val="00B26728"/>
    <w:rsid w:val="00B26C4B"/>
    <w:rsid w:val="00B26CAB"/>
    <w:rsid w:val="00B277A6"/>
    <w:rsid w:val="00B27D46"/>
    <w:rsid w:val="00B313F8"/>
    <w:rsid w:val="00B319A6"/>
    <w:rsid w:val="00B31BE3"/>
    <w:rsid w:val="00B31CF4"/>
    <w:rsid w:val="00B32252"/>
    <w:rsid w:val="00B33F42"/>
    <w:rsid w:val="00B33F46"/>
    <w:rsid w:val="00B341E3"/>
    <w:rsid w:val="00B344BF"/>
    <w:rsid w:val="00B349CA"/>
    <w:rsid w:val="00B34EAF"/>
    <w:rsid w:val="00B35742"/>
    <w:rsid w:val="00B36E07"/>
    <w:rsid w:val="00B3715E"/>
    <w:rsid w:val="00B377A1"/>
    <w:rsid w:val="00B37CE9"/>
    <w:rsid w:val="00B40288"/>
    <w:rsid w:val="00B402E7"/>
    <w:rsid w:val="00B40CBF"/>
    <w:rsid w:val="00B419A3"/>
    <w:rsid w:val="00B41BFD"/>
    <w:rsid w:val="00B438BE"/>
    <w:rsid w:val="00B43900"/>
    <w:rsid w:val="00B439A0"/>
    <w:rsid w:val="00B43EB1"/>
    <w:rsid w:val="00B43F77"/>
    <w:rsid w:val="00B44291"/>
    <w:rsid w:val="00B44649"/>
    <w:rsid w:val="00B44BBE"/>
    <w:rsid w:val="00B458E0"/>
    <w:rsid w:val="00B45B72"/>
    <w:rsid w:val="00B46533"/>
    <w:rsid w:val="00B47229"/>
    <w:rsid w:val="00B47EB9"/>
    <w:rsid w:val="00B5011D"/>
    <w:rsid w:val="00B5020E"/>
    <w:rsid w:val="00B50610"/>
    <w:rsid w:val="00B50E7A"/>
    <w:rsid w:val="00B51582"/>
    <w:rsid w:val="00B51F96"/>
    <w:rsid w:val="00B51FEA"/>
    <w:rsid w:val="00B525AC"/>
    <w:rsid w:val="00B531D7"/>
    <w:rsid w:val="00B5325E"/>
    <w:rsid w:val="00B5327C"/>
    <w:rsid w:val="00B53284"/>
    <w:rsid w:val="00B536F6"/>
    <w:rsid w:val="00B53D40"/>
    <w:rsid w:val="00B54BC9"/>
    <w:rsid w:val="00B5509B"/>
    <w:rsid w:val="00B55611"/>
    <w:rsid w:val="00B55DBE"/>
    <w:rsid w:val="00B55ED1"/>
    <w:rsid w:val="00B563A4"/>
    <w:rsid w:val="00B56640"/>
    <w:rsid w:val="00B567E6"/>
    <w:rsid w:val="00B56C16"/>
    <w:rsid w:val="00B5B7F5"/>
    <w:rsid w:val="00B60D31"/>
    <w:rsid w:val="00B610EA"/>
    <w:rsid w:val="00B6126F"/>
    <w:rsid w:val="00B61276"/>
    <w:rsid w:val="00B613C7"/>
    <w:rsid w:val="00B62242"/>
    <w:rsid w:val="00B6468C"/>
    <w:rsid w:val="00B6511A"/>
    <w:rsid w:val="00B65810"/>
    <w:rsid w:val="00B65E15"/>
    <w:rsid w:val="00B662B9"/>
    <w:rsid w:val="00B66433"/>
    <w:rsid w:val="00B673F0"/>
    <w:rsid w:val="00B67934"/>
    <w:rsid w:val="00B7119C"/>
    <w:rsid w:val="00B71326"/>
    <w:rsid w:val="00B716D2"/>
    <w:rsid w:val="00B71725"/>
    <w:rsid w:val="00B71D5E"/>
    <w:rsid w:val="00B726EA"/>
    <w:rsid w:val="00B7294F"/>
    <w:rsid w:val="00B72CAB"/>
    <w:rsid w:val="00B740B4"/>
    <w:rsid w:val="00B7410F"/>
    <w:rsid w:val="00B74AD6"/>
    <w:rsid w:val="00B74F02"/>
    <w:rsid w:val="00B76023"/>
    <w:rsid w:val="00B7663B"/>
    <w:rsid w:val="00B77036"/>
    <w:rsid w:val="00B7794A"/>
    <w:rsid w:val="00B77C09"/>
    <w:rsid w:val="00B77C40"/>
    <w:rsid w:val="00B80344"/>
    <w:rsid w:val="00B80606"/>
    <w:rsid w:val="00B8063B"/>
    <w:rsid w:val="00B808AB"/>
    <w:rsid w:val="00B80BD7"/>
    <w:rsid w:val="00B81CF3"/>
    <w:rsid w:val="00B82ABB"/>
    <w:rsid w:val="00B82C28"/>
    <w:rsid w:val="00B83057"/>
    <w:rsid w:val="00B8352A"/>
    <w:rsid w:val="00B83E4B"/>
    <w:rsid w:val="00B83E84"/>
    <w:rsid w:val="00B84458"/>
    <w:rsid w:val="00B84A63"/>
    <w:rsid w:val="00B84B67"/>
    <w:rsid w:val="00B85320"/>
    <w:rsid w:val="00B8610D"/>
    <w:rsid w:val="00B86560"/>
    <w:rsid w:val="00B87214"/>
    <w:rsid w:val="00B87DD6"/>
    <w:rsid w:val="00B9079B"/>
    <w:rsid w:val="00B91C09"/>
    <w:rsid w:val="00B91DD1"/>
    <w:rsid w:val="00B922BE"/>
    <w:rsid w:val="00B92462"/>
    <w:rsid w:val="00B92B5F"/>
    <w:rsid w:val="00B92E66"/>
    <w:rsid w:val="00B930DE"/>
    <w:rsid w:val="00B93C59"/>
    <w:rsid w:val="00B97500"/>
    <w:rsid w:val="00B97C29"/>
    <w:rsid w:val="00BA0495"/>
    <w:rsid w:val="00BA0C5F"/>
    <w:rsid w:val="00BA24EF"/>
    <w:rsid w:val="00BA2887"/>
    <w:rsid w:val="00BA2DCB"/>
    <w:rsid w:val="00BA3864"/>
    <w:rsid w:val="00BA4D9C"/>
    <w:rsid w:val="00BA53E3"/>
    <w:rsid w:val="00BA58A0"/>
    <w:rsid w:val="00BA6527"/>
    <w:rsid w:val="00BA6C67"/>
    <w:rsid w:val="00BA6F97"/>
    <w:rsid w:val="00BA7299"/>
    <w:rsid w:val="00BA7973"/>
    <w:rsid w:val="00BB05BB"/>
    <w:rsid w:val="00BB05F4"/>
    <w:rsid w:val="00BB1120"/>
    <w:rsid w:val="00BB1300"/>
    <w:rsid w:val="00BB1590"/>
    <w:rsid w:val="00BB1AE9"/>
    <w:rsid w:val="00BB1C28"/>
    <w:rsid w:val="00BB2D58"/>
    <w:rsid w:val="00BB2F6F"/>
    <w:rsid w:val="00BB2F7D"/>
    <w:rsid w:val="00BB3B8D"/>
    <w:rsid w:val="00BB3FAA"/>
    <w:rsid w:val="00BB4813"/>
    <w:rsid w:val="00BB57F1"/>
    <w:rsid w:val="00BB5BB1"/>
    <w:rsid w:val="00BB5F9C"/>
    <w:rsid w:val="00BB6A74"/>
    <w:rsid w:val="00BB6C3A"/>
    <w:rsid w:val="00BB6C3F"/>
    <w:rsid w:val="00BB6D00"/>
    <w:rsid w:val="00BB6EC1"/>
    <w:rsid w:val="00BB772B"/>
    <w:rsid w:val="00BB780F"/>
    <w:rsid w:val="00BC0381"/>
    <w:rsid w:val="00BC04A2"/>
    <w:rsid w:val="00BC0BCD"/>
    <w:rsid w:val="00BC1B4B"/>
    <w:rsid w:val="00BC2278"/>
    <w:rsid w:val="00BC25ED"/>
    <w:rsid w:val="00BC32E2"/>
    <w:rsid w:val="00BC333B"/>
    <w:rsid w:val="00BC4EA4"/>
    <w:rsid w:val="00BC5187"/>
    <w:rsid w:val="00BC5590"/>
    <w:rsid w:val="00BC5C69"/>
    <w:rsid w:val="00BC5EA6"/>
    <w:rsid w:val="00BC6032"/>
    <w:rsid w:val="00BC6E02"/>
    <w:rsid w:val="00BC7255"/>
    <w:rsid w:val="00BD06C0"/>
    <w:rsid w:val="00BD0A26"/>
    <w:rsid w:val="00BD114E"/>
    <w:rsid w:val="00BD1223"/>
    <w:rsid w:val="00BD14DB"/>
    <w:rsid w:val="00BD1D72"/>
    <w:rsid w:val="00BD2489"/>
    <w:rsid w:val="00BD2A88"/>
    <w:rsid w:val="00BD2EB9"/>
    <w:rsid w:val="00BD37E2"/>
    <w:rsid w:val="00BD37F3"/>
    <w:rsid w:val="00BD3870"/>
    <w:rsid w:val="00BD3E9F"/>
    <w:rsid w:val="00BD4A59"/>
    <w:rsid w:val="00BD4AA7"/>
    <w:rsid w:val="00BD5125"/>
    <w:rsid w:val="00BD55E9"/>
    <w:rsid w:val="00BD596A"/>
    <w:rsid w:val="00BD5B2C"/>
    <w:rsid w:val="00BD658D"/>
    <w:rsid w:val="00BD6591"/>
    <w:rsid w:val="00BD7565"/>
    <w:rsid w:val="00BD7E48"/>
    <w:rsid w:val="00BE04EC"/>
    <w:rsid w:val="00BE15B0"/>
    <w:rsid w:val="00BE26FB"/>
    <w:rsid w:val="00BE32A1"/>
    <w:rsid w:val="00BE37B6"/>
    <w:rsid w:val="00BE391C"/>
    <w:rsid w:val="00BE3F5B"/>
    <w:rsid w:val="00BE449E"/>
    <w:rsid w:val="00BE44E9"/>
    <w:rsid w:val="00BE513F"/>
    <w:rsid w:val="00BE52F1"/>
    <w:rsid w:val="00BE557B"/>
    <w:rsid w:val="00BE6374"/>
    <w:rsid w:val="00BE68F1"/>
    <w:rsid w:val="00BE7273"/>
    <w:rsid w:val="00BE753C"/>
    <w:rsid w:val="00BE7EBE"/>
    <w:rsid w:val="00BF0321"/>
    <w:rsid w:val="00BF0A1B"/>
    <w:rsid w:val="00BF0ED1"/>
    <w:rsid w:val="00BF2541"/>
    <w:rsid w:val="00BF27F9"/>
    <w:rsid w:val="00BF32EC"/>
    <w:rsid w:val="00BF449C"/>
    <w:rsid w:val="00BF4627"/>
    <w:rsid w:val="00BF4749"/>
    <w:rsid w:val="00BF47A8"/>
    <w:rsid w:val="00BF499B"/>
    <w:rsid w:val="00BF4B36"/>
    <w:rsid w:val="00BF4ED4"/>
    <w:rsid w:val="00BF7301"/>
    <w:rsid w:val="00BF7694"/>
    <w:rsid w:val="00BF77FB"/>
    <w:rsid w:val="00BF7F09"/>
    <w:rsid w:val="00BF7F3B"/>
    <w:rsid w:val="00C00636"/>
    <w:rsid w:val="00C00748"/>
    <w:rsid w:val="00C0135A"/>
    <w:rsid w:val="00C01BAC"/>
    <w:rsid w:val="00C020B8"/>
    <w:rsid w:val="00C02238"/>
    <w:rsid w:val="00C0231C"/>
    <w:rsid w:val="00C02338"/>
    <w:rsid w:val="00C02A2D"/>
    <w:rsid w:val="00C02B55"/>
    <w:rsid w:val="00C03157"/>
    <w:rsid w:val="00C03E68"/>
    <w:rsid w:val="00C0448B"/>
    <w:rsid w:val="00C049CD"/>
    <w:rsid w:val="00C058A1"/>
    <w:rsid w:val="00C05F47"/>
    <w:rsid w:val="00C07450"/>
    <w:rsid w:val="00C07971"/>
    <w:rsid w:val="00C07A73"/>
    <w:rsid w:val="00C1091D"/>
    <w:rsid w:val="00C111BF"/>
    <w:rsid w:val="00C11EA8"/>
    <w:rsid w:val="00C1280E"/>
    <w:rsid w:val="00C13093"/>
    <w:rsid w:val="00C13131"/>
    <w:rsid w:val="00C131EF"/>
    <w:rsid w:val="00C132A5"/>
    <w:rsid w:val="00C13A15"/>
    <w:rsid w:val="00C13C60"/>
    <w:rsid w:val="00C13F00"/>
    <w:rsid w:val="00C156ED"/>
    <w:rsid w:val="00C15C5D"/>
    <w:rsid w:val="00C16F30"/>
    <w:rsid w:val="00C17448"/>
    <w:rsid w:val="00C17506"/>
    <w:rsid w:val="00C17865"/>
    <w:rsid w:val="00C17DF0"/>
    <w:rsid w:val="00C17EE9"/>
    <w:rsid w:val="00C20176"/>
    <w:rsid w:val="00C2035A"/>
    <w:rsid w:val="00C209C2"/>
    <w:rsid w:val="00C20D71"/>
    <w:rsid w:val="00C21901"/>
    <w:rsid w:val="00C21BBC"/>
    <w:rsid w:val="00C21FE1"/>
    <w:rsid w:val="00C221F1"/>
    <w:rsid w:val="00C232DA"/>
    <w:rsid w:val="00C23731"/>
    <w:rsid w:val="00C23D88"/>
    <w:rsid w:val="00C24216"/>
    <w:rsid w:val="00C248A4"/>
    <w:rsid w:val="00C24D7B"/>
    <w:rsid w:val="00C253F9"/>
    <w:rsid w:val="00C25562"/>
    <w:rsid w:val="00C25706"/>
    <w:rsid w:val="00C25E23"/>
    <w:rsid w:val="00C26148"/>
    <w:rsid w:val="00C262DA"/>
    <w:rsid w:val="00C2668B"/>
    <w:rsid w:val="00C2714B"/>
    <w:rsid w:val="00C27863"/>
    <w:rsid w:val="00C3051F"/>
    <w:rsid w:val="00C30C34"/>
    <w:rsid w:val="00C3169B"/>
    <w:rsid w:val="00C32466"/>
    <w:rsid w:val="00C32B0D"/>
    <w:rsid w:val="00C32F51"/>
    <w:rsid w:val="00C3324E"/>
    <w:rsid w:val="00C33772"/>
    <w:rsid w:val="00C3436A"/>
    <w:rsid w:val="00C34995"/>
    <w:rsid w:val="00C34DA5"/>
    <w:rsid w:val="00C36280"/>
    <w:rsid w:val="00C363BF"/>
    <w:rsid w:val="00C367FB"/>
    <w:rsid w:val="00C369E6"/>
    <w:rsid w:val="00C36EFD"/>
    <w:rsid w:val="00C378FB"/>
    <w:rsid w:val="00C3790F"/>
    <w:rsid w:val="00C37BC7"/>
    <w:rsid w:val="00C4068F"/>
    <w:rsid w:val="00C40F5A"/>
    <w:rsid w:val="00C41045"/>
    <w:rsid w:val="00C41086"/>
    <w:rsid w:val="00C41B39"/>
    <w:rsid w:val="00C42C95"/>
    <w:rsid w:val="00C43110"/>
    <w:rsid w:val="00C43B87"/>
    <w:rsid w:val="00C43D1A"/>
    <w:rsid w:val="00C43F5F"/>
    <w:rsid w:val="00C441D5"/>
    <w:rsid w:val="00C44897"/>
    <w:rsid w:val="00C449A3"/>
    <w:rsid w:val="00C45760"/>
    <w:rsid w:val="00C4587C"/>
    <w:rsid w:val="00C45925"/>
    <w:rsid w:val="00C46D10"/>
    <w:rsid w:val="00C4720B"/>
    <w:rsid w:val="00C4738C"/>
    <w:rsid w:val="00C47CD1"/>
    <w:rsid w:val="00C47FFB"/>
    <w:rsid w:val="00C52537"/>
    <w:rsid w:val="00C52585"/>
    <w:rsid w:val="00C53319"/>
    <w:rsid w:val="00C54724"/>
    <w:rsid w:val="00C54ACA"/>
    <w:rsid w:val="00C54E3C"/>
    <w:rsid w:val="00C54E78"/>
    <w:rsid w:val="00C5575C"/>
    <w:rsid w:val="00C56D98"/>
    <w:rsid w:val="00C5701A"/>
    <w:rsid w:val="00C57F2A"/>
    <w:rsid w:val="00C600E7"/>
    <w:rsid w:val="00C606C8"/>
    <w:rsid w:val="00C60C18"/>
    <w:rsid w:val="00C612C9"/>
    <w:rsid w:val="00C61AF3"/>
    <w:rsid w:val="00C62346"/>
    <w:rsid w:val="00C634E7"/>
    <w:rsid w:val="00C63566"/>
    <w:rsid w:val="00C6475E"/>
    <w:rsid w:val="00C64B3A"/>
    <w:rsid w:val="00C652BF"/>
    <w:rsid w:val="00C654A4"/>
    <w:rsid w:val="00C657E8"/>
    <w:rsid w:val="00C65AA1"/>
    <w:rsid w:val="00C66163"/>
    <w:rsid w:val="00C666A5"/>
    <w:rsid w:val="00C6672C"/>
    <w:rsid w:val="00C67296"/>
    <w:rsid w:val="00C6749A"/>
    <w:rsid w:val="00C6C972"/>
    <w:rsid w:val="00C70246"/>
    <w:rsid w:val="00C708DE"/>
    <w:rsid w:val="00C7090C"/>
    <w:rsid w:val="00C7115F"/>
    <w:rsid w:val="00C72AF1"/>
    <w:rsid w:val="00C72E21"/>
    <w:rsid w:val="00C735D5"/>
    <w:rsid w:val="00C74A23"/>
    <w:rsid w:val="00C7511C"/>
    <w:rsid w:val="00C758B0"/>
    <w:rsid w:val="00C76033"/>
    <w:rsid w:val="00C760F7"/>
    <w:rsid w:val="00C763BF"/>
    <w:rsid w:val="00C76540"/>
    <w:rsid w:val="00C76D0E"/>
    <w:rsid w:val="00C77092"/>
    <w:rsid w:val="00C77963"/>
    <w:rsid w:val="00C77CDD"/>
    <w:rsid w:val="00C77EF3"/>
    <w:rsid w:val="00C80448"/>
    <w:rsid w:val="00C809B6"/>
    <w:rsid w:val="00C809FF"/>
    <w:rsid w:val="00C80D0A"/>
    <w:rsid w:val="00C80DB8"/>
    <w:rsid w:val="00C80F7E"/>
    <w:rsid w:val="00C81C1E"/>
    <w:rsid w:val="00C81DDD"/>
    <w:rsid w:val="00C8274B"/>
    <w:rsid w:val="00C8449A"/>
    <w:rsid w:val="00C84B77"/>
    <w:rsid w:val="00C85C80"/>
    <w:rsid w:val="00C86C99"/>
    <w:rsid w:val="00C8768E"/>
    <w:rsid w:val="00C877AC"/>
    <w:rsid w:val="00C878A3"/>
    <w:rsid w:val="00C87DBC"/>
    <w:rsid w:val="00C90037"/>
    <w:rsid w:val="00C90062"/>
    <w:rsid w:val="00C902B2"/>
    <w:rsid w:val="00C90899"/>
    <w:rsid w:val="00C9091E"/>
    <w:rsid w:val="00C90FF4"/>
    <w:rsid w:val="00C91B77"/>
    <w:rsid w:val="00C91F13"/>
    <w:rsid w:val="00C91F98"/>
    <w:rsid w:val="00C92147"/>
    <w:rsid w:val="00C92DDC"/>
    <w:rsid w:val="00C93FCD"/>
    <w:rsid w:val="00C945BB"/>
    <w:rsid w:val="00C952E1"/>
    <w:rsid w:val="00C953BF"/>
    <w:rsid w:val="00C9595E"/>
    <w:rsid w:val="00C95FFB"/>
    <w:rsid w:val="00C96D9B"/>
    <w:rsid w:val="00C97ACA"/>
    <w:rsid w:val="00CA02A4"/>
    <w:rsid w:val="00CA0B87"/>
    <w:rsid w:val="00CA18CE"/>
    <w:rsid w:val="00CA244E"/>
    <w:rsid w:val="00CA2807"/>
    <w:rsid w:val="00CA36F1"/>
    <w:rsid w:val="00CA3B3C"/>
    <w:rsid w:val="00CA3BA2"/>
    <w:rsid w:val="00CA3DA1"/>
    <w:rsid w:val="00CA4229"/>
    <w:rsid w:val="00CA49A7"/>
    <w:rsid w:val="00CA4A1C"/>
    <w:rsid w:val="00CA4A38"/>
    <w:rsid w:val="00CA7086"/>
    <w:rsid w:val="00CA7141"/>
    <w:rsid w:val="00CB0208"/>
    <w:rsid w:val="00CB0300"/>
    <w:rsid w:val="00CB0374"/>
    <w:rsid w:val="00CB063D"/>
    <w:rsid w:val="00CB0DD0"/>
    <w:rsid w:val="00CB2047"/>
    <w:rsid w:val="00CB243E"/>
    <w:rsid w:val="00CB24DA"/>
    <w:rsid w:val="00CB3CF8"/>
    <w:rsid w:val="00CB3F4C"/>
    <w:rsid w:val="00CB5201"/>
    <w:rsid w:val="00CB5583"/>
    <w:rsid w:val="00CB5BB4"/>
    <w:rsid w:val="00CB61E0"/>
    <w:rsid w:val="00CB66B3"/>
    <w:rsid w:val="00CB71F4"/>
    <w:rsid w:val="00CB7816"/>
    <w:rsid w:val="00CB7CCD"/>
    <w:rsid w:val="00CC072F"/>
    <w:rsid w:val="00CC1C2C"/>
    <w:rsid w:val="00CC1CD7"/>
    <w:rsid w:val="00CC1F04"/>
    <w:rsid w:val="00CC1FE3"/>
    <w:rsid w:val="00CC27DB"/>
    <w:rsid w:val="00CC37EB"/>
    <w:rsid w:val="00CC390F"/>
    <w:rsid w:val="00CC3BFB"/>
    <w:rsid w:val="00CC5077"/>
    <w:rsid w:val="00CC538D"/>
    <w:rsid w:val="00CC551E"/>
    <w:rsid w:val="00CC5540"/>
    <w:rsid w:val="00CC6731"/>
    <w:rsid w:val="00CC7982"/>
    <w:rsid w:val="00CD0A7D"/>
    <w:rsid w:val="00CD0F9A"/>
    <w:rsid w:val="00CD1234"/>
    <w:rsid w:val="00CD26A2"/>
    <w:rsid w:val="00CD28AC"/>
    <w:rsid w:val="00CD3189"/>
    <w:rsid w:val="00CD34AA"/>
    <w:rsid w:val="00CD43D3"/>
    <w:rsid w:val="00CD4867"/>
    <w:rsid w:val="00CD4DA3"/>
    <w:rsid w:val="00CD503C"/>
    <w:rsid w:val="00CD50C7"/>
    <w:rsid w:val="00CD648B"/>
    <w:rsid w:val="00CD65F3"/>
    <w:rsid w:val="00CD660C"/>
    <w:rsid w:val="00CD6941"/>
    <w:rsid w:val="00CD6BF3"/>
    <w:rsid w:val="00CD6F53"/>
    <w:rsid w:val="00CD6FBF"/>
    <w:rsid w:val="00CD704E"/>
    <w:rsid w:val="00CD70DF"/>
    <w:rsid w:val="00CD7C63"/>
    <w:rsid w:val="00CE0023"/>
    <w:rsid w:val="00CE04FA"/>
    <w:rsid w:val="00CE0767"/>
    <w:rsid w:val="00CE09F7"/>
    <w:rsid w:val="00CE1C87"/>
    <w:rsid w:val="00CE255B"/>
    <w:rsid w:val="00CE31E6"/>
    <w:rsid w:val="00CE388F"/>
    <w:rsid w:val="00CE3A5A"/>
    <w:rsid w:val="00CE4521"/>
    <w:rsid w:val="00CE46A8"/>
    <w:rsid w:val="00CE5299"/>
    <w:rsid w:val="00CE5602"/>
    <w:rsid w:val="00CE60B8"/>
    <w:rsid w:val="00CE613E"/>
    <w:rsid w:val="00CE61B2"/>
    <w:rsid w:val="00CE655F"/>
    <w:rsid w:val="00CE7967"/>
    <w:rsid w:val="00CE7B72"/>
    <w:rsid w:val="00CF0598"/>
    <w:rsid w:val="00CF1BD3"/>
    <w:rsid w:val="00CF23F1"/>
    <w:rsid w:val="00CF2B45"/>
    <w:rsid w:val="00CF2FEB"/>
    <w:rsid w:val="00CF3157"/>
    <w:rsid w:val="00CF3CD9"/>
    <w:rsid w:val="00CF4AFC"/>
    <w:rsid w:val="00CF4B71"/>
    <w:rsid w:val="00CF4E29"/>
    <w:rsid w:val="00CF564E"/>
    <w:rsid w:val="00CF5793"/>
    <w:rsid w:val="00CF5D76"/>
    <w:rsid w:val="00CF6234"/>
    <w:rsid w:val="00CF6982"/>
    <w:rsid w:val="00CF7084"/>
    <w:rsid w:val="00CF7297"/>
    <w:rsid w:val="00CF77AB"/>
    <w:rsid w:val="00D00821"/>
    <w:rsid w:val="00D0100C"/>
    <w:rsid w:val="00D0124B"/>
    <w:rsid w:val="00D0149D"/>
    <w:rsid w:val="00D02286"/>
    <w:rsid w:val="00D0240F"/>
    <w:rsid w:val="00D02A33"/>
    <w:rsid w:val="00D03CCC"/>
    <w:rsid w:val="00D048A2"/>
    <w:rsid w:val="00D04A6C"/>
    <w:rsid w:val="00D04BDF"/>
    <w:rsid w:val="00D0507D"/>
    <w:rsid w:val="00D050F9"/>
    <w:rsid w:val="00D052E0"/>
    <w:rsid w:val="00D053BA"/>
    <w:rsid w:val="00D05E04"/>
    <w:rsid w:val="00D0632C"/>
    <w:rsid w:val="00D0646C"/>
    <w:rsid w:val="00D069B4"/>
    <w:rsid w:val="00D06BD2"/>
    <w:rsid w:val="00D06D70"/>
    <w:rsid w:val="00D07071"/>
    <w:rsid w:val="00D0737A"/>
    <w:rsid w:val="00D07C55"/>
    <w:rsid w:val="00D1066C"/>
    <w:rsid w:val="00D12E40"/>
    <w:rsid w:val="00D138CA"/>
    <w:rsid w:val="00D14076"/>
    <w:rsid w:val="00D14BDA"/>
    <w:rsid w:val="00D14FC9"/>
    <w:rsid w:val="00D15307"/>
    <w:rsid w:val="00D15314"/>
    <w:rsid w:val="00D15B6A"/>
    <w:rsid w:val="00D1607F"/>
    <w:rsid w:val="00D16213"/>
    <w:rsid w:val="00D16C49"/>
    <w:rsid w:val="00D17A36"/>
    <w:rsid w:val="00D17E14"/>
    <w:rsid w:val="00D20AA4"/>
    <w:rsid w:val="00D20CB2"/>
    <w:rsid w:val="00D210A0"/>
    <w:rsid w:val="00D2112F"/>
    <w:rsid w:val="00D2150D"/>
    <w:rsid w:val="00D21B21"/>
    <w:rsid w:val="00D21E4A"/>
    <w:rsid w:val="00D21EC8"/>
    <w:rsid w:val="00D22258"/>
    <w:rsid w:val="00D22BD2"/>
    <w:rsid w:val="00D2336B"/>
    <w:rsid w:val="00D25206"/>
    <w:rsid w:val="00D27562"/>
    <w:rsid w:val="00D27C7A"/>
    <w:rsid w:val="00D27EEB"/>
    <w:rsid w:val="00D30918"/>
    <w:rsid w:val="00D30D66"/>
    <w:rsid w:val="00D317AF"/>
    <w:rsid w:val="00D3261A"/>
    <w:rsid w:val="00D32A06"/>
    <w:rsid w:val="00D32A23"/>
    <w:rsid w:val="00D32EC8"/>
    <w:rsid w:val="00D3321F"/>
    <w:rsid w:val="00D33294"/>
    <w:rsid w:val="00D3362F"/>
    <w:rsid w:val="00D33BCD"/>
    <w:rsid w:val="00D33C8F"/>
    <w:rsid w:val="00D33E44"/>
    <w:rsid w:val="00D341BB"/>
    <w:rsid w:val="00D3444D"/>
    <w:rsid w:val="00D34921"/>
    <w:rsid w:val="00D350FD"/>
    <w:rsid w:val="00D3518F"/>
    <w:rsid w:val="00D35511"/>
    <w:rsid w:val="00D35B67"/>
    <w:rsid w:val="00D35F8B"/>
    <w:rsid w:val="00D360FC"/>
    <w:rsid w:val="00D363B0"/>
    <w:rsid w:val="00D36A75"/>
    <w:rsid w:val="00D36D74"/>
    <w:rsid w:val="00D37228"/>
    <w:rsid w:val="00D37497"/>
    <w:rsid w:val="00D37553"/>
    <w:rsid w:val="00D37558"/>
    <w:rsid w:val="00D40C87"/>
    <w:rsid w:val="00D4107B"/>
    <w:rsid w:val="00D412BD"/>
    <w:rsid w:val="00D41E83"/>
    <w:rsid w:val="00D42622"/>
    <w:rsid w:val="00D426F3"/>
    <w:rsid w:val="00D42801"/>
    <w:rsid w:val="00D433A0"/>
    <w:rsid w:val="00D44B6D"/>
    <w:rsid w:val="00D45FBC"/>
    <w:rsid w:val="00D46BE7"/>
    <w:rsid w:val="00D47796"/>
    <w:rsid w:val="00D47A99"/>
    <w:rsid w:val="00D47C89"/>
    <w:rsid w:val="00D5058A"/>
    <w:rsid w:val="00D50855"/>
    <w:rsid w:val="00D5147C"/>
    <w:rsid w:val="00D519A9"/>
    <w:rsid w:val="00D52299"/>
    <w:rsid w:val="00D525FC"/>
    <w:rsid w:val="00D52A15"/>
    <w:rsid w:val="00D52BA8"/>
    <w:rsid w:val="00D53749"/>
    <w:rsid w:val="00D53811"/>
    <w:rsid w:val="00D54C2F"/>
    <w:rsid w:val="00D5623F"/>
    <w:rsid w:val="00D56783"/>
    <w:rsid w:val="00D57D0B"/>
    <w:rsid w:val="00D6001C"/>
    <w:rsid w:val="00D6035D"/>
    <w:rsid w:val="00D60FFA"/>
    <w:rsid w:val="00D610FB"/>
    <w:rsid w:val="00D61D95"/>
    <w:rsid w:val="00D623BA"/>
    <w:rsid w:val="00D6264E"/>
    <w:rsid w:val="00D63CFF"/>
    <w:rsid w:val="00D63ECE"/>
    <w:rsid w:val="00D64658"/>
    <w:rsid w:val="00D650EC"/>
    <w:rsid w:val="00D6650B"/>
    <w:rsid w:val="00D66E5F"/>
    <w:rsid w:val="00D673AA"/>
    <w:rsid w:val="00D70CD7"/>
    <w:rsid w:val="00D71013"/>
    <w:rsid w:val="00D71A55"/>
    <w:rsid w:val="00D71B5F"/>
    <w:rsid w:val="00D72078"/>
    <w:rsid w:val="00D72825"/>
    <w:rsid w:val="00D729D6"/>
    <w:rsid w:val="00D73057"/>
    <w:rsid w:val="00D74277"/>
    <w:rsid w:val="00D74CA3"/>
    <w:rsid w:val="00D75164"/>
    <w:rsid w:val="00D75AA3"/>
    <w:rsid w:val="00D75E85"/>
    <w:rsid w:val="00D76D95"/>
    <w:rsid w:val="00D77212"/>
    <w:rsid w:val="00D7728A"/>
    <w:rsid w:val="00D773BF"/>
    <w:rsid w:val="00D77DC9"/>
    <w:rsid w:val="00D8098A"/>
    <w:rsid w:val="00D81367"/>
    <w:rsid w:val="00D817EF"/>
    <w:rsid w:val="00D81C11"/>
    <w:rsid w:val="00D826CF"/>
    <w:rsid w:val="00D82F6E"/>
    <w:rsid w:val="00D83A16"/>
    <w:rsid w:val="00D83A7C"/>
    <w:rsid w:val="00D84BF7"/>
    <w:rsid w:val="00D84CC3"/>
    <w:rsid w:val="00D84D55"/>
    <w:rsid w:val="00D8578A"/>
    <w:rsid w:val="00D85CB8"/>
    <w:rsid w:val="00D8679E"/>
    <w:rsid w:val="00D871D7"/>
    <w:rsid w:val="00D877F8"/>
    <w:rsid w:val="00D90230"/>
    <w:rsid w:val="00D90B8D"/>
    <w:rsid w:val="00D9182F"/>
    <w:rsid w:val="00D9207E"/>
    <w:rsid w:val="00D9278F"/>
    <w:rsid w:val="00D92D5D"/>
    <w:rsid w:val="00D938A0"/>
    <w:rsid w:val="00D939CE"/>
    <w:rsid w:val="00D93EB9"/>
    <w:rsid w:val="00D94A93"/>
    <w:rsid w:val="00D95219"/>
    <w:rsid w:val="00D958F1"/>
    <w:rsid w:val="00D964F4"/>
    <w:rsid w:val="00D96A94"/>
    <w:rsid w:val="00D96B4E"/>
    <w:rsid w:val="00D9708E"/>
    <w:rsid w:val="00D97403"/>
    <w:rsid w:val="00D9747C"/>
    <w:rsid w:val="00D97C7C"/>
    <w:rsid w:val="00DA0110"/>
    <w:rsid w:val="00DA0138"/>
    <w:rsid w:val="00DA04C0"/>
    <w:rsid w:val="00DA0717"/>
    <w:rsid w:val="00DA07D9"/>
    <w:rsid w:val="00DA123A"/>
    <w:rsid w:val="00DA2649"/>
    <w:rsid w:val="00DA2EDD"/>
    <w:rsid w:val="00DA3133"/>
    <w:rsid w:val="00DA3297"/>
    <w:rsid w:val="00DA5016"/>
    <w:rsid w:val="00DA575E"/>
    <w:rsid w:val="00DA5C17"/>
    <w:rsid w:val="00DA5DC3"/>
    <w:rsid w:val="00DA6FAB"/>
    <w:rsid w:val="00DA735D"/>
    <w:rsid w:val="00DA7E5C"/>
    <w:rsid w:val="00DB00AF"/>
    <w:rsid w:val="00DB0515"/>
    <w:rsid w:val="00DB0836"/>
    <w:rsid w:val="00DB09F2"/>
    <w:rsid w:val="00DB0D36"/>
    <w:rsid w:val="00DB155B"/>
    <w:rsid w:val="00DB17C1"/>
    <w:rsid w:val="00DB1814"/>
    <w:rsid w:val="00DB1CD0"/>
    <w:rsid w:val="00DB287F"/>
    <w:rsid w:val="00DB2B76"/>
    <w:rsid w:val="00DB2F0D"/>
    <w:rsid w:val="00DB2F69"/>
    <w:rsid w:val="00DB2FF2"/>
    <w:rsid w:val="00DB3FA4"/>
    <w:rsid w:val="00DB5702"/>
    <w:rsid w:val="00DB66A0"/>
    <w:rsid w:val="00DB68A7"/>
    <w:rsid w:val="00DB68FD"/>
    <w:rsid w:val="00DB6B54"/>
    <w:rsid w:val="00DB6ED2"/>
    <w:rsid w:val="00DB6EF9"/>
    <w:rsid w:val="00DB72BE"/>
    <w:rsid w:val="00DB76DA"/>
    <w:rsid w:val="00DB7746"/>
    <w:rsid w:val="00DC0AAC"/>
    <w:rsid w:val="00DC0BAE"/>
    <w:rsid w:val="00DC0F85"/>
    <w:rsid w:val="00DC10F6"/>
    <w:rsid w:val="00DC16EF"/>
    <w:rsid w:val="00DC1819"/>
    <w:rsid w:val="00DC23BA"/>
    <w:rsid w:val="00DC2C80"/>
    <w:rsid w:val="00DC2ED9"/>
    <w:rsid w:val="00DC2F51"/>
    <w:rsid w:val="00DC3241"/>
    <w:rsid w:val="00DC3447"/>
    <w:rsid w:val="00DC3697"/>
    <w:rsid w:val="00DC3BB7"/>
    <w:rsid w:val="00DC3EE5"/>
    <w:rsid w:val="00DC43C5"/>
    <w:rsid w:val="00DC4B73"/>
    <w:rsid w:val="00DC4BFA"/>
    <w:rsid w:val="00DC4C67"/>
    <w:rsid w:val="00DC5F32"/>
    <w:rsid w:val="00DC7372"/>
    <w:rsid w:val="00DC7C62"/>
    <w:rsid w:val="00DD0D33"/>
    <w:rsid w:val="00DD1762"/>
    <w:rsid w:val="00DD2CEF"/>
    <w:rsid w:val="00DD3074"/>
    <w:rsid w:val="00DD3483"/>
    <w:rsid w:val="00DD467F"/>
    <w:rsid w:val="00DD4724"/>
    <w:rsid w:val="00DD4B81"/>
    <w:rsid w:val="00DD52F0"/>
    <w:rsid w:val="00DD5642"/>
    <w:rsid w:val="00DD57DF"/>
    <w:rsid w:val="00DD590F"/>
    <w:rsid w:val="00DD5B6A"/>
    <w:rsid w:val="00DD61FC"/>
    <w:rsid w:val="00DD650B"/>
    <w:rsid w:val="00DD6FED"/>
    <w:rsid w:val="00DE03E3"/>
    <w:rsid w:val="00DE053A"/>
    <w:rsid w:val="00DE055D"/>
    <w:rsid w:val="00DE085B"/>
    <w:rsid w:val="00DE098D"/>
    <w:rsid w:val="00DE10B4"/>
    <w:rsid w:val="00DE1216"/>
    <w:rsid w:val="00DE1563"/>
    <w:rsid w:val="00DE1569"/>
    <w:rsid w:val="00DE1804"/>
    <w:rsid w:val="00DE1993"/>
    <w:rsid w:val="00DE2CC0"/>
    <w:rsid w:val="00DE3DC0"/>
    <w:rsid w:val="00DE41D5"/>
    <w:rsid w:val="00DE43B7"/>
    <w:rsid w:val="00DE5055"/>
    <w:rsid w:val="00DE674C"/>
    <w:rsid w:val="00DE67C6"/>
    <w:rsid w:val="00DE6B3B"/>
    <w:rsid w:val="00DE708B"/>
    <w:rsid w:val="00DE73D1"/>
    <w:rsid w:val="00DE75C0"/>
    <w:rsid w:val="00DF09EE"/>
    <w:rsid w:val="00DF19E2"/>
    <w:rsid w:val="00DF1AF9"/>
    <w:rsid w:val="00DF2ABD"/>
    <w:rsid w:val="00DF326B"/>
    <w:rsid w:val="00DF34DE"/>
    <w:rsid w:val="00DF3979"/>
    <w:rsid w:val="00DF3990"/>
    <w:rsid w:val="00DF4166"/>
    <w:rsid w:val="00DF4DBE"/>
    <w:rsid w:val="00DF4E42"/>
    <w:rsid w:val="00DF4F50"/>
    <w:rsid w:val="00DF58B6"/>
    <w:rsid w:val="00DF6609"/>
    <w:rsid w:val="00DF7124"/>
    <w:rsid w:val="00E006C1"/>
    <w:rsid w:val="00E00C20"/>
    <w:rsid w:val="00E00E37"/>
    <w:rsid w:val="00E00E46"/>
    <w:rsid w:val="00E0189E"/>
    <w:rsid w:val="00E020B6"/>
    <w:rsid w:val="00E02DEF"/>
    <w:rsid w:val="00E02F2B"/>
    <w:rsid w:val="00E030BB"/>
    <w:rsid w:val="00E0348F"/>
    <w:rsid w:val="00E03F38"/>
    <w:rsid w:val="00E041BA"/>
    <w:rsid w:val="00E04645"/>
    <w:rsid w:val="00E04C34"/>
    <w:rsid w:val="00E05249"/>
    <w:rsid w:val="00E05D92"/>
    <w:rsid w:val="00E067A7"/>
    <w:rsid w:val="00E06DAB"/>
    <w:rsid w:val="00E07D48"/>
    <w:rsid w:val="00E10368"/>
    <w:rsid w:val="00E1062F"/>
    <w:rsid w:val="00E107D7"/>
    <w:rsid w:val="00E11FBF"/>
    <w:rsid w:val="00E12F5A"/>
    <w:rsid w:val="00E1410B"/>
    <w:rsid w:val="00E141CD"/>
    <w:rsid w:val="00E14BBA"/>
    <w:rsid w:val="00E14F94"/>
    <w:rsid w:val="00E1516A"/>
    <w:rsid w:val="00E1519A"/>
    <w:rsid w:val="00E15615"/>
    <w:rsid w:val="00E15923"/>
    <w:rsid w:val="00E20D5B"/>
    <w:rsid w:val="00E20FEC"/>
    <w:rsid w:val="00E2188F"/>
    <w:rsid w:val="00E22A2F"/>
    <w:rsid w:val="00E22B0D"/>
    <w:rsid w:val="00E22C47"/>
    <w:rsid w:val="00E2368F"/>
    <w:rsid w:val="00E236BB"/>
    <w:rsid w:val="00E23A44"/>
    <w:rsid w:val="00E24822"/>
    <w:rsid w:val="00E24F5B"/>
    <w:rsid w:val="00E250EE"/>
    <w:rsid w:val="00E25384"/>
    <w:rsid w:val="00E255D7"/>
    <w:rsid w:val="00E25768"/>
    <w:rsid w:val="00E2583F"/>
    <w:rsid w:val="00E25D40"/>
    <w:rsid w:val="00E2650B"/>
    <w:rsid w:val="00E27935"/>
    <w:rsid w:val="00E30149"/>
    <w:rsid w:val="00E30228"/>
    <w:rsid w:val="00E30414"/>
    <w:rsid w:val="00E3096C"/>
    <w:rsid w:val="00E32342"/>
    <w:rsid w:val="00E3253B"/>
    <w:rsid w:val="00E32A52"/>
    <w:rsid w:val="00E32A6A"/>
    <w:rsid w:val="00E32BCC"/>
    <w:rsid w:val="00E34153"/>
    <w:rsid w:val="00E35D70"/>
    <w:rsid w:val="00E35E90"/>
    <w:rsid w:val="00E366CB"/>
    <w:rsid w:val="00E36944"/>
    <w:rsid w:val="00E37180"/>
    <w:rsid w:val="00E373A2"/>
    <w:rsid w:val="00E37431"/>
    <w:rsid w:val="00E401C5"/>
    <w:rsid w:val="00E409B7"/>
    <w:rsid w:val="00E40C19"/>
    <w:rsid w:val="00E40E9E"/>
    <w:rsid w:val="00E41135"/>
    <w:rsid w:val="00E414E9"/>
    <w:rsid w:val="00E415BC"/>
    <w:rsid w:val="00E416C7"/>
    <w:rsid w:val="00E41B63"/>
    <w:rsid w:val="00E42371"/>
    <w:rsid w:val="00E425A7"/>
    <w:rsid w:val="00E42F56"/>
    <w:rsid w:val="00E435E9"/>
    <w:rsid w:val="00E43D85"/>
    <w:rsid w:val="00E44B94"/>
    <w:rsid w:val="00E45462"/>
    <w:rsid w:val="00E46710"/>
    <w:rsid w:val="00E50096"/>
    <w:rsid w:val="00E50524"/>
    <w:rsid w:val="00E50EB8"/>
    <w:rsid w:val="00E5173E"/>
    <w:rsid w:val="00E51C02"/>
    <w:rsid w:val="00E531D7"/>
    <w:rsid w:val="00E53BC9"/>
    <w:rsid w:val="00E5406C"/>
    <w:rsid w:val="00E541BC"/>
    <w:rsid w:val="00E5523F"/>
    <w:rsid w:val="00E555ED"/>
    <w:rsid w:val="00E557EF"/>
    <w:rsid w:val="00E563D2"/>
    <w:rsid w:val="00E56B1E"/>
    <w:rsid w:val="00E573B4"/>
    <w:rsid w:val="00E57825"/>
    <w:rsid w:val="00E602D7"/>
    <w:rsid w:val="00E60D5F"/>
    <w:rsid w:val="00E6116B"/>
    <w:rsid w:val="00E619A7"/>
    <w:rsid w:val="00E62F04"/>
    <w:rsid w:val="00E633E3"/>
    <w:rsid w:val="00E63C8F"/>
    <w:rsid w:val="00E64C33"/>
    <w:rsid w:val="00E65528"/>
    <w:rsid w:val="00E65B1C"/>
    <w:rsid w:val="00E65BB8"/>
    <w:rsid w:val="00E66087"/>
    <w:rsid w:val="00E663B3"/>
    <w:rsid w:val="00E66919"/>
    <w:rsid w:val="00E66AFF"/>
    <w:rsid w:val="00E66C96"/>
    <w:rsid w:val="00E67951"/>
    <w:rsid w:val="00E67A1E"/>
    <w:rsid w:val="00E67A4D"/>
    <w:rsid w:val="00E67DF7"/>
    <w:rsid w:val="00E701CB"/>
    <w:rsid w:val="00E71019"/>
    <w:rsid w:val="00E722D9"/>
    <w:rsid w:val="00E723F4"/>
    <w:rsid w:val="00E72C16"/>
    <w:rsid w:val="00E72E31"/>
    <w:rsid w:val="00E73598"/>
    <w:rsid w:val="00E74CAC"/>
    <w:rsid w:val="00E7686D"/>
    <w:rsid w:val="00E77011"/>
    <w:rsid w:val="00E77B9A"/>
    <w:rsid w:val="00E803B8"/>
    <w:rsid w:val="00E807D9"/>
    <w:rsid w:val="00E81804"/>
    <w:rsid w:val="00E821C3"/>
    <w:rsid w:val="00E82AEE"/>
    <w:rsid w:val="00E84FE3"/>
    <w:rsid w:val="00E857AE"/>
    <w:rsid w:val="00E85DF5"/>
    <w:rsid w:val="00E87830"/>
    <w:rsid w:val="00E87D15"/>
    <w:rsid w:val="00E90383"/>
    <w:rsid w:val="00E90640"/>
    <w:rsid w:val="00E90BA2"/>
    <w:rsid w:val="00E91C85"/>
    <w:rsid w:val="00E91FB0"/>
    <w:rsid w:val="00E921B4"/>
    <w:rsid w:val="00E923B4"/>
    <w:rsid w:val="00E92B76"/>
    <w:rsid w:val="00E9347D"/>
    <w:rsid w:val="00E953DA"/>
    <w:rsid w:val="00E953EE"/>
    <w:rsid w:val="00E954B3"/>
    <w:rsid w:val="00E956D5"/>
    <w:rsid w:val="00E95ED5"/>
    <w:rsid w:val="00E9682E"/>
    <w:rsid w:val="00E9745E"/>
    <w:rsid w:val="00E976D4"/>
    <w:rsid w:val="00E97F49"/>
    <w:rsid w:val="00EA160E"/>
    <w:rsid w:val="00EA321B"/>
    <w:rsid w:val="00EA32E5"/>
    <w:rsid w:val="00EA364A"/>
    <w:rsid w:val="00EA36CC"/>
    <w:rsid w:val="00EA3F9D"/>
    <w:rsid w:val="00EA44FF"/>
    <w:rsid w:val="00EA49C4"/>
    <w:rsid w:val="00EA5A36"/>
    <w:rsid w:val="00EA6BF1"/>
    <w:rsid w:val="00EA6E66"/>
    <w:rsid w:val="00EA7E7F"/>
    <w:rsid w:val="00EB04C1"/>
    <w:rsid w:val="00EB0729"/>
    <w:rsid w:val="00EB0DD3"/>
    <w:rsid w:val="00EB1C8A"/>
    <w:rsid w:val="00EB1EB1"/>
    <w:rsid w:val="00EB1F08"/>
    <w:rsid w:val="00EB23E0"/>
    <w:rsid w:val="00EB24B7"/>
    <w:rsid w:val="00EB289F"/>
    <w:rsid w:val="00EB40B0"/>
    <w:rsid w:val="00EB415F"/>
    <w:rsid w:val="00EB4A82"/>
    <w:rsid w:val="00EB4DB3"/>
    <w:rsid w:val="00EB4EB1"/>
    <w:rsid w:val="00EB58D9"/>
    <w:rsid w:val="00EB695F"/>
    <w:rsid w:val="00EB6EEF"/>
    <w:rsid w:val="00EB72BD"/>
    <w:rsid w:val="00EB7B0B"/>
    <w:rsid w:val="00EB7C51"/>
    <w:rsid w:val="00EB7D6E"/>
    <w:rsid w:val="00EC0154"/>
    <w:rsid w:val="00EC0900"/>
    <w:rsid w:val="00EC0A69"/>
    <w:rsid w:val="00EC0C06"/>
    <w:rsid w:val="00EC1563"/>
    <w:rsid w:val="00EC1691"/>
    <w:rsid w:val="00EC1A4B"/>
    <w:rsid w:val="00EC2D1F"/>
    <w:rsid w:val="00EC31B1"/>
    <w:rsid w:val="00EC4425"/>
    <w:rsid w:val="00EC49E2"/>
    <w:rsid w:val="00EC4EFA"/>
    <w:rsid w:val="00EC5190"/>
    <w:rsid w:val="00EC60A3"/>
    <w:rsid w:val="00EC6628"/>
    <w:rsid w:val="00EC698B"/>
    <w:rsid w:val="00EC706B"/>
    <w:rsid w:val="00ED0A2D"/>
    <w:rsid w:val="00ED0BAF"/>
    <w:rsid w:val="00ED1040"/>
    <w:rsid w:val="00ED1079"/>
    <w:rsid w:val="00ED1D33"/>
    <w:rsid w:val="00ED2610"/>
    <w:rsid w:val="00ED2B2A"/>
    <w:rsid w:val="00ED4299"/>
    <w:rsid w:val="00ED447A"/>
    <w:rsid w:val="00ED4C39"/>
    <w:rsid w:val="00ED4EFE"/>
    <w:rsid w:val="00ED53FD"/>
    <w:rsid w:val="00ED5A86"/>
    <w:rsid w:val="00ED69BE"/>
    <w:rsid w:val="00ED6D36"/>
    <w:rsid w:val="00ED6D81"/>
    <w:rsid w:val="00ED6E0E"/>
    <w:rsid w:val="00ED6EC7"/>
    <w:rsid w:val="00ED72E7"/>
    <w:rsid w:val="00ED74ED"/>
    <w:rsid w:val="00EE0A56"/>
    <w:rsid w:val="00EE0D09"/>
    <w:rsid w:val="00EE1392"/>
    <w:rsid w:val="00EE14BD"/>
    <w:rsid w:val="00EE1F59"/>
    <w:rsid w:val="00EE2B9C"/>
    <w:rsid w:val="00EE308F"/>
    <w:rsid w:val="00EE360C"/>
    <w:rsid w:val="00EE4107"/>
    <w:rsid w:val="00EE47E8"/>
    <w:rsid w:val="00EE4931"/>
    <w:rsid w:val="00EE52E1"/>
    <w:rsid w:val="00EE6E77"/>
    <w:rsid w:val="00EE73BC"/>
    <w:rsid w:val="00EE7F70"/>
    <w:rsid w:val="00EF0B56"/>
    <w:rsid w:val="00EF17DE"/>
    <w:rsid w:val="00EF1D62"/>
    <w:rsid w:val="00EF1EC9"/>
    <w:rsid w:val="00EF2478"/>
    <w:rsid w:val="00EF2D2D"/>
    <w:rsid w:val="00EF2FA1"/>
    <w:rsid w:val="00EF3DF7"/>
    <w:rsid w:val="00EF49F2"/>
    <w:rsid w:val="00EF5888"/>
    <w:rsid w:val="00EF5903"/>
    <w:rsid w:val="00EF591E"/>
    <w:rsid w:val="00EF62A3"/>
    <w:rsid w:val="00EF6644"/>
    <w:rsid w:val="00EF7A9B"/>
    <w:rsid w:val="00EF7CF3"/>
    <w:rsid w:val="00EF7DF3"/>
    <w:rsid w:val="00F005D4"/>
    <w:rsid w:val="00F01519"/>
    <w:rsid w:val="00F01E23"/>
    <w:rsid w:val="00F043EB"/>
    <w:rsid w:val="00F04A7A"/>
    <w:rsid w:val="00F04C97"/>
    <w:rsid w:val="00F057AB"/>
    <w:rsid w:val="00F057DB"/>
    <w:rsid w:val="00F0620E"/>
    <w:rsid w:val="00F062C2"/>
    <w:rsid w:val="00F0674C"/>
    <w:rsid w:val="00F06ABA"/>
    <w:rsid w:val="00F0713B"/>
    <w:rsid w:val="00F07846"/>
    <w:rsid w:val="00F11226"/>
    <w:rsid w:val="00F11819"/>
    <w:rsid w:val="00F11D42"/>
    <w:rsid w:val="00F11EE0"/>
    <w:rsid w:val="00F12599"/>
    <w:rsid w:val="00F12795"/>
    <w:rsid w:val="00F138EA"/>
    <w:rsid w:val="00F13B67"/>
    <w:rsid w:val="00F13CAE"/>
    <w:rsid w:val="00F1477A"/>
    <w:rsid w:val="00F14DDE"/>
    <w:rsid w:val="00F15302"/>
    <w:rsid w:val="00F158A8"/>
    <w:rsid w:val="00F15E9D"/>
    <w:rsid w:val="00F170AB"/>
    <w:rsid w:val="00F1734C"/>
    <w:rsid w:val="00F201A4"/>
    <w:rsid w:val="00F205C3"/>
    <w:rsid w:val="00F209D0"/>
    <w:rsid w:val="00F20ABF"/>
    <w:rsid w:val="00F20C37"/>
    <w:rsid w:val="00F20CF3"/>
    <w:rsid w:val="00F20D62"/>
    <w:rsid w:val="00F21A37"/>
    <w:rsid w:val="00F21E8A"/>
    <w:rsid w:val="00F22341"/>
    <w:rsid w:val="00F22538"/>
    <w:rsid w:val="00F22F8C"/>
    <w:rsid w:val="00F231AC"/>
    <w:rsid w:val="00F236DC"/>
    <w:rsid w:val="00F247AB"/>
    <w:rsid w:val="00F2547C"/>
    <w:rsid w:val="00F2622A"/>
    <w:rsid w:val="00F2751B"/>
    <w:rsid w:val="00F30B46"/>
    <w:rsid w:val="00F31002"/>
    <w:rsid w:val="00F317B3"/>
    <w:rsid w:val="00F31ADA"/>
    <w:rsid w:val="00F32297"/>
    <w:rsid w:val="00F32ABB"/>
    <w:rsid w:val="00F32B32"/>
    <w:rsid w:val="00F34250"/>
    <w:rsid w:val="00F3425F"/>
    <w:rsid w:val="00F346B9"/>
    <w:rsid w:val="00F34BFF"/>
    <w:rsid w:val="00F3576D"/>
    <w:rsid w:val="00F35792"/>
    <w:rsid w:val="00F359AC"/>
    <w:rsid w:val="00F36623"/>
    <w:rsid w:val="00F36DA3"/>
    <w:rsid w:val="00F37330"/>
    <w:rsid w:val="00F37C6F"/>
    <w:rsid w:val="00F4021E"/>
    <w:rsid w:val="00F40FDD"/>
    <w:rsid w:val="00F42A5F"/>
    <w:rsid w:val="00F42C7F"/>
    <w:rsid w:val="00F448E2"/>
    <w:rsid w:val="00F45E62"/>
    <w:rsid w:val="00F45FDA"/>
    <w:rsid w:val="00F46164"/>
    <w:rsid w:val="00F46440"/>
    <w:rsid w:val="00F46B9E"/>
    <w:rsid w:val="00F4711A"/>
    <w:rsid w:val="00F47615"/>
    <w:rsid w:val="00F508EE"/>
    <w:rsid w:val="00F50C46"/>
    <w:rsid w:val="00F5105B"/>
    <w:rsid w:val="00F511DD"/>
    <w:rsid w:val="00F512CE"/>
    <w:rsid w:val="00F53053"/>
    <w:rsid w:val="00F5340A"/>
    <w:rsid w:val="00F539CC"/>
    <w:rsid w:val="00F54E14"/>
    <w:rsid w:val="00F54E36"/>
    <w:rsid w:val="00F5688D"/>
    <w:rsid w:val="00F57BBF"/>
    <w:rsid w:val="00F6021C"/>
    <w:rsid w:val="00F60C19"/>
    <w:rsid w:val="00F611C5"/>
    <w:rsid w:val="00F611D4"/>
    <w:rsid w:val="00F61470"/>
    <w:rsid w:val="00F6184B"/>
    <w:rsid w:val="00F622BF"/>
    <w:rsid w:val="00F62851"/>
    <w:rsid w:val="00F630F9"/>
    <w:rsid w:val="00F64554"/>
    <w:rsid w:val="00F64C8F"/>
    <w:rsid w:val="00F652B0"/>
    <w:rsid w:val="00F65967"/>
    <w:rsid w:val="00F65CCB"/>
    <w:rsid w:val="00F6618D"/>
    <w:rsid w:val="00F66196"/>
    <w:rsid w:val="00F663A4"/>
    <w:rsid w:val="00F663D5"/>
    <w:rsid w:val="00F66556"/>
    <w:rsid w:val="00F66E56"/>
    <w:rsid w:val="00F66F60"/>
    <w:rsid w:val="00F67714"/>
    <w:rsid w:val="00F67925"/>
    <w:rsid w:val="00F67973"/>
    <w:rsid w:val="00F679E1"/>
    <w:rsid w:val="00F67DBE"/>
    <w:rsid w:val="00F70116"/>
    <w:rsid w:val="00F7021B"/>
    <w:rsid w:val="00F7026F"/>
    <w:rsid w:val="00F705A4"/>
    <w:rsid w:val="00F70EDE"/>
    <w:rsid w:val="00F71C34"/>
    <w:rsid w:val="00F726DF"/>
    <w:rsid w:val="00F7299B"/>
    <w:rsid w:val="00F72F6C"/>
    <w:rsid w:val="00F730E0"/>
    <w:rsid w:val="00F73204"/>
    <w:rsid w:val="00F739F7"/>
    <w:rsid w:val="00F73CA7"/>
    <w:rsid w:val="00F73F86"/>
    <w:rsid w:val="00F744C3"/>
    <w:rsid w:val="00F7509F"/>
    <w:rsid w:val="00F75128"/>
    <w:rsid w:val="00F7588B"/>
    <w:rsid w:val="00F76128"/>
    <w:rsid w:val="00F76793"/>
    <w:rsid w:val="00F76A0B"/>
    <w:rsid w:val="00F76BA6"/>
    <w:rsid w:val="00F805AC"/>
    <w:rsid w:val="00F80AD6"/>
    <w:rsid w:val="00F81190"/>
    <w:rsid w:val="00F81365"/>
    <w:rsid w:val="00F81551"/>
    <w:rsid w:val="00F81AB6"/>
    <w:rsid w:val="00F858FD"/>
    <w:rsid w:val="00F85973"/>
    <w:rsid w:val="00F8607C"/>
    <w:rsid w:val="00F865B1"/>
    <w:rsid w:val="00F866D6"/>
    <w:rsid w:val="00F8683E"/>
    <w:rsid w:val="00F86C3F"/>
    <w:rsid w:val="00F8760A"/>
    <w:rsid w:val="00F87C63"/>
    <w:rsid w:val="00F908CA"/>
    <w:rsid w:val="00F91328"/>
    <w:rsid w:val="00F9139C"/>
    <w:rsid w:val="00F91AC6"/>
    <w:rsid w:val="00F91AE7"/>
    <w:rsid w:val="00F92029"/>
    <w:rsid w:val="00F922B4"/>
    <w:rsid w:val="00F93FCB"/>
    <w:rsid w:val="00F952BC"/>
    <w:rsid w:val="00F9547C"/>
    <w:rsid w:val="00F97201"/>
    <w:rsid w:val="00F97A68"/>
    <w:rsid w:val="00FA07DE"/>
    <w:rsid w:val="00FA1F77"/>
    <w:rsid w:val="00FA21F9"/>
    <w:rsid w:val="00FA221E"/>
    <w:rsid w:val="00FA230C"/>
    <w:rsid w:val="00FA23F8"/>
    <w:rsid w:val="00FA2B4E"/>
    <w:rsid w:val="00FA2DED"/>
    <w:rsid w:val="00FA30E6"/>
    <w:rsid w:val="00FA328C"/>
    <w:rsid w:val="00FA4425"/>
    <w:rsid w:val="00FA4AFA"/>
    <w:rsid w:val="00FA4C1B"/>
    <w:rsid w:val="00FA4CE1"/>
    <w:rsid w:val="00FA537B"/>
    <w:rsid w:val="00FA5F6A"/>
    <w:rsid w:val="00FA620D"/>
    <w:rsid w:val="00FA6560"/>
    <w:rsid w:val="00FB02EF"/>
    <w:rsid w:val="00FB07BE"/>
    <w:rsid w:val="00FB0AD3"/>
    <w:rsid w:val="00FB369A"/>
    <w:rsid w:val="00FB3C8D"/>
    <w:rsid w:val="00FB4250"/>
    <w:rsid w:val="00FB4312"/>
    <w:rsid w:val="00FB4589"/>
    <w:rsid w:val="00FB5563"/>
    <w:rsid w:val="00FB557D"/>
    <w:rsid w:val="00FB5FB3"/>
    <w:rsid w:val="00FB5FFA"/>
    <w:rsid w:val="00FB6809"/>
    <w:rsid w:val="00FB76A2"/>
    <w:rsid w:val="00FB7898"/>
    <w:rsid w:val="00FB7EF5"/>
    <w:rsid w:val="00FC06D5"/>
    <w:rsid w:val="00FC1694"/>
    <w:rsid w:val="00FC25F3"/>
    <w:rsid w:val="00FC266D"/>
    <w:rsid w:val="00FC349D"/>
    <w:rsid w:val="00FC43D2"/>
    <w:rsid w:val="00FC50CF"/>
    <w:rsid w:val="00FC55F0"/>
    <w:rsid w:val="00FC587A"/>
    <w:rsid w:val="00FC6218"/>
    <w:rsid w:val="00FC6AE5"/>
    <w:rsid w:val="00FD0410"/>
    <w:rsid w:val="00FD0810"/>
    <w:rsid w:val="00FD1530"/>
    <w:rsid w:val="00FD3A39"/>
    <w:rsid w:val="00FD43E0"/>
    <w:rsid w:val="00FD46F1"/>
    <w:rsid w:val="00FD70BF"/>
    <w:rsid w:val="00FD7A60"/>
    <w:rsid w:val="00FD7B6E"/>
    <w:rsid w:val="00FD7F88"/>
    <w:rsid w:val="00FE05DE"/>
    <w:rsid w:val="00FE0828"/>
    <w:rsid w:val="00FE0B42"/>
    <w:rsid w:val="00FE0E57"/>
    <w:rsid w:val="00FE1F5F"/>
    <w:rsid w:val="00FE2523"/>
    <w:rsid w:val="00FE3720"/>
    <w:rsid w:val="00FE37D0"/>
    <w:rsid w:val="00FE392E"/>
    <w:rsid w:val="00FE3D6A"/>
    <w:rsid w:val="00FE440E"/>
    <w:rsid w:val="00FE4E81"/>
    <w:rsid w:val="00FE597B"/>
    <w:rsid w:val="00FE5ED5"/>
    <w:rsid w:val="00FE646F"/>
    <w:rsid w:val="00FE70B5"/>
    <w:rsid w:val="00FE746B"/>
    <w:rsid w:val="00FE7721"/>
    <w:rsid w:val="00FE7A78"/>
    <w:rsid w:val="00FE7D09"/>
    <w:rsid w:val="00FF0A44"/>
    <w:rsid w:val="00FF0FD8"/>
    <w:rsid w:val="00FF27B6"/>
    <w:rsid w:val="00FF2EBC"/>
    <w:rsid w:val="00FF400C"/>
    <w:rsid w:val="00FF4082"/>
    <w:rsid w:val="00FF439E"/>
    <w:rsid w:val="00FF45CF"/>
    <w:rsid w:val="00FF4A03"/>
    <w:rsid w:val="00FF560E"/>
    <w:rsid w:val="00FF5802"/>
    <w:rsid w:val="00FF599C"/>
    <w:rsid w:val="00FF60F5"/>
    <w:rsid w:val="00FF6298"/>
    <w:rsid w:val="00FF6616"/>
    <w:rsid w:val="00FF716A"/>
    <w:rsid w:val="00FF7808"/>
    <w:rsid w:val="00FF78EB"/>
    <w:rsid w:val="0100E3FA"/>
    <w:rsid w:val="010CC3FB"/>
    <w:rsid w:val="014C0720"/>
    <w:rsid w:val="01664371"/>
    <w:rsid w:val="01BB9379"/>
    <w:rsid w:val="01C0D10C"/>
    <w:rsid w:val="01C8CCA2"/>
    <w:rsid w:val="01D6C829"/>
    <w:rsid w:val="01D92BD0"/>
    <w:rsid w:val="01D99AD4"/>
    <w:rsid w:val="01E7D9AB"/>
    <w:rsid w:val="01EB8E54"/>
    <w:rsid w:val="01F130A1"/>
    <w:rsid w:val="01F1ACAB"/>
    <w:rsid w:val="01F45F45"/>
    <w:rsid w:val="01F6F92E"/>
    <w:rsid w:val="01FC208F"/>
    <w:rsid w:val="02031036"/>
    <w:rsid w:val="02188D6D"/>
    <w:rsid w:val="022796DD"/>
    <w:rsid w:val="02782812"/>
    <w:rsid w:val="02BE7DFC"/>
    <w:rsid w:val="02CC41D8"/>
    <w:rsid w:val="02D11BBD"/>
    <w:rsid w:val="02DA358B"/>
    <w:rsid w:val="02EA90C7"/>
    <w:rsid w:val="031DA015"/>
    <w:rsid w:val="033A2187"/>
    <w:rsid w:val="034BBD5D"/>
    <w:rsid w:val="03B0E016"/>
    <w:rsid w:val="03CC8356"/>
    <w:rsid w:val="03DF11C7"/>
    <w:rsid w:val="040A7E92"/>
    <w:rsid w:val="042FB987"/>
    <w:rsid w:val="043F98AA"/>
    <w:rsid w:val="0468DF18"/>
    <w:rsid w:val="04876604"/>
    <w:rsid w:val="04C5ACF1"/>
    <w:rsid w:val="04CC2082"/>
    <w:rsid w:val="04CF7735"/>
    <w:rsid w:val="04DF80CF"/>
    <w:rsid w:val="050C5279"/>
    <w:rsid w:val="050E97B7"/>
    <w:rsid w:val="0541C90B"/>
    <w:rsid w:val="054ADB5C"/>
    <w:rsid w:val="0569D649"/>
    <w:rsid w:val="0576748E"/>
    <w:rsid w:val="05803180"/>
    <w:rsid w:val="0586C441"/>
    <w:rsid w:val="05894942"/>
    <w:rsid w:val="059BEEA7"/>
    <w:rsid w:val="05C3FAEB"/>
    <w:rsid w:val="05D770ED"/>
    <w:rsid w:val="0604C358"/>
    <w:rsid w:val="061B59B3"/>
    <w:rsid w:val="061D9D4E"/>
    <w:rsid w:val="062677E4"/>
    <w:rsid w:val="064A5306"/>
    <w:rsid w:val="066307C5"/>
    <w:rsid w:val="0694A383"/>
    <w:rsid w:val="069A5605"/>
    <w:rsid w:val="069F654F"/>
    <w:rsid w:val="06AD16CB"/>
    <w:rsid w:val="06B0EF3F"/>
    <w:rsid w:val="06BC9D0C"/>
    <w:rsid w:val="06F5F932"/>
    <w:rsid w:val="06F7F3DD"/>
    <w:rsid w:val="06F96380"/>
    <w:rsid w:val="076B5740"/>
    <w:rsid w:val="07C8AC82"/>
    <w:rsid w:val="07CAC35D"/>
    <w:rsid w:val="07CB8A3C"/>
    <w:rsid w:val="07E1DCDF"/>
    <w:rsid w:val="07F08F95"/>
    <w:rsid w:val="080FD71C"/>
    <w:rsid w:val="0834657F"/>
    <w:rsid w:val="0835E97F"/>
    <w:rsid w:val="0836D9FF"/>
    <w:rsid w:val="084D451E"/>
    <w:rsid w:val="086CD6F7"/>
    <w:rsid w:val="087CFA97"/>
    <w:rsid w:val="08A69D02"/>
    <w:rsid w:val="08A9BED2"/>
    <w:rsid w:val="08C78E34"/>
    <w:rsid w:val="08F2929C"/>
    <w:rsid w:val="09873D52"/>
    <w:rsid w:val="09A13D92"/>
    <w:rsid w:val="09B62600"/>
    <w:rsid w:val="09C9F02D"/>
    <w:rsid w:val="09F7E59E"/>
    <w:rsid w:val="0A09308A"/>
    <w:rsid w:val="0A6BA077"/>
    <w:rsid w:val="0A858C29"/>
    <w:rsid w:val="0A95C0B2"/>
    <w:rsid w:val="0AD54DF0"/>
    <w:rsid w:val="0AF989AA"/>
    <w:rsid w:val="0B066DEC"/>
    <w:rsid w:val="0B17DFCE"/>
    <w:rsid w:val="0B2B3DC5"/>
    <w:rsid w:val="0B4F1BD8"/>
    <w:rsid w:val="0B834EC9"/>
    <w:rsid w:val="0B866D56"/>
    <w:rsid w:val="0B8887A0"/>
    <w:rsid w:val="0B8A6B5B"/>
    <w:rsid w:val="0B92E066"/>
    <w:rsid w:val="0BA9D276"/>
    <w:rsid w:val="0BDB1F3A"/>
    <w:rsid w:val="0BE2B2E4"/>
    <w:rsid w:val="0BE7279A"/>
    <w:rsid w:val="0BFE66B6"/>
    <w:rsid w:val="0C19E8AE"/>
    <w:rsid w:val="0C2500DC"/>
    <w:rsid w:val="0C271604"/>
    <w:rsid w:val="0C30A51C"/>
    <w:rsid w:val="0C5F6969"/>
    <w:rsid w:val="0C8CDE1D"/>
    <w:rsid w:val="0CC6813B"/>
    <w:rsid w:val="0CEEDE27"/>
    <w:rsid w:val="0D098C79"/>
    <w:rsid w:val="0D0E14D3"/>
    <w:rsid w:val="0D1F42C7"/>
    <w:rsid w:val="0D8AEA7E"/>
    <w:rsid w:val="0D8ED75C"/>
    <w:rsid w:val="0DB72659"/>
    <w:rsid w:val="0DB7B3B1"/>
    <w:rsid w:val="0DBB00D7"/>
    <w:rsid w:val="0DBBF3AE"/>
    <w:rsid w:val="0E1E379A"/>
    <w:rsid w:val="0E44B53B"/>
    <w:rsid w:val="0E5D59D7"/>
    <w:rsid w:val="0E76A364"/>
    <w:rsid w:val="0EA2292F"/>
    <w:rsid w:val="0EAEEB88"/>
    <w:rsid w:val="0EAFFC00"/>
    <w:rsid w:val="0EC90436"/>
    <w:rsid w:val="0EF0E088"/>
    <w:rsid w:val="0F430062"/>
    <w:rsid w:val="0F4A4861"/>
    <w:rsid w:val="0F5B362B"/>
    <w:rsid w:val="0F619559"/>
    <w:rsid w:val="0F6AAFFF"/>
    <w:rsid w:val="0F709721"/>
    <w:rsid w:val="0F7B62D9"/>
    <w:rsid w:val="0F9195DE"/>
    <w:rsid w:val="0FAF55AF"/>
    <w:rsid w:val="0FB4E014"/>
    <w:rsid w:val="0FC5B768"/>
    <w:rsid w:val="0FC6646F"/>
    <w:rsid w:val="0FF04C4A"/>
    <w:rsid w:val="102E23A5"/>
    <w:rsid w:val="105E6D9A"/>
    <w:rsid w:val="1065791D"/>
    <w:rsid w:val="107352C7"/>
    <w:rsid w:val="10B3D99C"/>
    <w:rsid w:val="10C0AF0B"/>
    <w:rsid w:val="10D96F6A"/>
    <w:rsid w:val="10E24096"/>
    <w:rsid w:val="10F3F802"/>
    <w:rsid w:val="10FFCF78"/>
    <w:rsid w:val="111A5683"/>
    <w:rsid w:val="111B0B4B"/>
    <w:rsid w:val="1123BC0B"/>
    <w:rsid w:val="1129031A"/>
    <w:rsid w:val="11591851"/>
    <w:rsid w:val="117C7308"/>
    <w:rsid w:val="1189944F"/>
    <w:rsid w:val="11A9A229"/>
    <w:rsid w:val="11E692AB"/>
    <w:rsid w:val="11EEB8D1"/>
    <w:rsid w:val="1252102B"/>
    <w:rsid w:val="126D52AC"/>
    <w:rsid w:val="127F3274"/>
    <w:rsid w:val="128E90F5"/>
    <w:rsid w:val="12941B64"/>
    <w:rsid w:val="12DFA2BB"/>
    <w:rsid w:val="131B867D"/>
    <w:rsid w:val="133EDDC4"/>
    <w:rsid w:val="133FDD2F"/>
    <w:rsid w:val="134CD26D"/>
    <w:rsid w:val="1350647C"/>
    <w:rsid w:val="1396867A"/>
    <w:rsid w:val="13A878B8"/>
    <w:rsid w:val="13C538BA"/>
    <w:rsid w:val="13CA54C7"/>
    <w:rsid w:val="13DB3A33"/>
    <w:rsid w:val="13DEB130"/>
    <w:rsid w:val="13F9CAF6"/>
    <w:rsid w:val="1412C1A0"/>
    <w:rsid w:val="14444999"/>
    <w:rsid w:val="144F6201"/>
    <w:rsid w:val="145D9FE0"/>
    <w:rsid w:val="14B738D0"/>
    <w:rsid w:val="14C55D44"/>
    <w:rsid w:val="14E0908E"/>
    <w:rsid w:val="150E54FA"/>
    <w:rsid w:val="151D7915"/>
    <w:rsid w:val="153311CE"/>
    <w:rsid w:val="155F8036"/>
    <w:rsid w:val="156F2AFB"/>
    <w:rsid w:val="1587B987"/>
    <w:rsid w:val="15946056"/>
    <w:rsid w:val="15C1A278"/>
    <w:rsid w:val="15F7242A"/>
    <w:rsid w:val="15FB1C50"/>
    <w:rsid w:val="161E2DA4"/>
    <w:rsid w:val="16296C72"/>
    <w:rsid w:val="1629D78E"/>
    <w:rsid w:val="162ABC49"/>
    <w:rsid w:val="163AAED2"/>
    <w:rsid w:val="164BF308"/>
    <w:rsid w:val="1653273F"/>
    <w:rsid w:val="169E306B"/>
    <w:rsid w:val="16BE018B"/>
    <w:rsid w:val="16BEFAAA"/>
    <w:rsid w:val="16C15CEB"/>
    <w:rsid w:val="16D10DC4"/>
    <w:rsid w:val="171B5E0B"/>
    <w:rsid w:val="173D2774"/>
    <w:rsid w:val="174DAC92"/>
    <w:rsid w:val="17648C1F"/>
    <w:rsid w:val="1791FE36"/>
    <w:rsid w:val="17B41C47"/>
    <w:rsid w:val="17BF2525"/>
    <w:rsid w:val="180D6DBC"/>
    <w:rsid w:val="182D4580"/>
    <w:rsid w:val="184E83F9"/>
    <w:rsid w:val="186FA296"/>
    <w:rsid w:val="18937BC9"/>
    <w:rsid w:val="1899303E"/>
    <w:rsid w:val="18A8E69B"/>
    <w:rsid w:val="18CF98F9"/>
    <w:rsid w:val="18D9EA0A"/>
    <w:rsid w:val="18E62E6B"/>
    <w:rsid w:val="193DDC23"/>
    <w:rsid w:val="197F57C9"/>
    <w:rsid w:val="1990439F"/>
    <w:rsid w:val="19A0D48E"/>
    <w:rsid w:val="19AC86EC"/>
    <w:rsid w:val="19D4FFB2"/>
    <w:rsid w:val="19DDD7C6"/>
    <w:rsid w:val="19EEE25D"/>
    <w:rsid w:val="1A1826E6"/>
    <w:rsid w:val="1A26E6B3"/>
    <w:rsid w:val="1A68AD14"/>
    <w:rsid w:val="1AAD08E4"/>
    <w:rsid w:val="1AB86233"/>
    <w:rsid w:val="1ABCBF20"/>
    <w:rsid w:val="1AD1AD62"/>
    <w:rsid w:val="1AD7D176"/>
    <w:rsid w:val="1AE821A6"/>
    <w:rsid w:val="1AF74B74"/>
    <w:rsid w:val="1B06403F"/>
    <w:rsid w:val="1B1F689C"/>
    <w:rsid w:val="1B229F81"/>
    <w:rsid w:val="1B26EFCD"/>
    <w:rsid w:val="1B2C7FA5"/>
    <w:rsid w:val="1B35E36C"/>
    <w:rsid w:val="1B5878B0"/>
    <w:rsid w:val="1B61F12A"/>
    <w:rsid w:val="1B77CC2C"/>
    <w:rsid w:val="1BA97522"/>
    <w:rsid w:val="1BBE35D3"/>
    <w:rsid w:val="1BD1AE15"/>
    <w:rsid w:val="1BDF7D4F"/>
    <w:rsid w:val="1C02B35E"/>
    <w:rsid w:val="1C0E15E9"/>
    <w:rsid w:val="1C2CA72A"/>
    <w:rsid w:val="1C39C9CF"/>
    <w:rsid w:val="1C401205"/>
    <w:rsid w:val="1C5C83A0"/>
    <w:rsid w:val="1CB92006"/>
    <w:rsid w:val="1CE76B55"/>
    <w:rsid w:val="1D1F9EE2"/>
    <w:rsid w:val="1D44E715"/>
    <w:rsid w:val="1D97C01A"/>
    <w:rsid w:val="1DBBDFC1"/>
    <w:rsid w:val="1DDC8306"/>
    <w:rsid w:val="1DF0C861"/>
    <w:rsid w:val="1DF24EC7"/>
    <w:rsid w:val="1DF45EB4"/>
    <w:rsid w:val="1E08D715"/>
    <w:rsid w:val="1E38EBDC"/>
    <w:rsid w:val="1E3A3DC4"/>
    <w:rsid w:val="1E40573D"/>
    <w:rsid w:val="1E644454"/>
    <w:rsid w:val="1E742DC2"/>
    <w:rsid w:val="1E746DF3"/>
    <w:rsid w:val="1E7768EE"/>
    <w:rsid w:val="1E8510C7"/>
    <w:rsid w:val="1E8A9BF7"/>
    <w:rsid w:val="1EA4624F"/>
    <w:rsid w:val="1EB3F9BA"/>
    <w:rsid w:val="1ECB8850"/>
    <w:rsid w:val="1ECC9026"/>
    <w:rsid w:val="1ECFD793"/>
    <w:rsid w:val="1EDFFBFF"/>
    <w:rsid w:val="1EF54E7B"/>
    <w:rsid w:val="1EFF8BAC"/>
    <w:rsid w:val="1F042246"/>
    <w:rsid w:val="1F3E423A"/>
    <w:rsid w:val="1F480B08"/>
    <w:rsid w:val="1F4E9535"/>
    <w:rsid w:val="1F80D321"/>
    <w:rsid w:val="1F8C258A"/>
    <w:rsid w:val="1FA4C1B4"/>
    <w:rsid w:val="1FABE78D"/>
    <w:rsid w:val="1FE19821"/>
    <w:rsid w:val="1FE47F50"/>
    <w:rsid w:val="201EFC6E"/>
    <w:rsid w:val="202A7927"/>
    <w:rsid w:val="203535A5"/>
    <w:rsid w:val="2035FE1C"/>
    <w:rsid w:val="204774C6"/>
    <w:rsid w:val="20528BFF"/>
    <w:rsid w:val="20693B2F"/>
    <w:rsid w:val="207C3939"/>
    <w:rsid w:val="20BA6732"/>
    <w:rsid w:val="20DED8B4"/>
    <w:rsid w:val="20F02FE3"/>
    <w:rsid w:val="20FB225B"/>
    <w:rsid w:val="218548E6"/>
    <w:rsid w:val="219D2F89"/>
    <w:rsid w:val="21C9292E"/>
    <w:rsid w:val="21F6D48C"/>
    <w:rsid w:val="2228602E"/>
    <w:rsid w:val="223062FA"/>
    <w:rsid w:val="2231C8F6"/>
    <w:rsid w:val="2243B271"/>
    <w:rsid w:val="22539843"/>
    <w:rsid w:val="226F434E"/>
    <w:rsid w:val="22812C9E"/>
    <w:rsid w:val="2283AB84"/>
    <w:rsid w:val="2289FB04"/>
    <w:rsid w:val="22ED9A18"/>
    <w:rsid w:val="23331DF4"/>
    <w:rsid w:val="234585F7"/>
    <w:rsid w:val="238DAC44"/>
    <w:rsid w:val="23A6CE23"/>
    <w:rsid w:val="23DB98D8"/>
    <w:rsid w:val="2422CDF6"/>
    <w:rsid w:val="244C50B3"/>
    <w:rsid w:val="2458444D"/>
    <w:rsid w:val="2473B3CF"/>
    <w:rsid w:val="247E0DAF"/>
    <w:rsid w:val="24B88AFA"/>
    <w:rsid w:val="24D9BE5A"/>
    <w:rsid w:val="24DD3BC0"/>
    <w:rsid w:val="24E709F5"/>
    <w:rsid w:val="251EC314"/>
    <w:rsid w:val="2562C045"/>
    <w:rsid w:val="2566EA33"/>
    <w:rsid w:val="257EFAF4"/>
    <w:rsid w:val="258B9B2E"/>
    <w:rsid w:val="25B11E13"/>
    <w:rsid w:val="25BA6405"/>
    <w:rsid w:val="2607A94A"/>
    <w:rsid w:val="260FFBE4"/>
    <w:rsid w:val="261F374F"/>
    <w:rsid w:val="26268032"/>
    <w:rsid w:val="26584692"/>
    <w:rsid w:val="267606B2"/>
    <w:rsid w:val="2680EE60"/>
    <w:rsid w:val="269A4010"/>
    <w:rsid w:val="26A51143"/>
    <w:rsid w:val="26B3099F"/>
    <w:rsid w:val="26F11BF0"/>
    <w:rsid w:val="26FC913D"/>
    <w:rsid w:val="271364DC"/>
    <w:rsid w:val="27455F36"/>
    <w:rsid w:val="2764DF35"/>
    <w:rsid w:val="277DEFB9"/>
    <w:rsid w:val="2797A10C"/>
    <w:rsid w:val="2798335F"/>
    <w:rsid w:val="27AE078B"/>
    <w:rsid w:val="27CCF3D1"/>
    <w:rsid w:val="27DD05A6"/>
    <w:rsid w:val="27E89CAA"/>
    <w:rsid w:val="27E998C9"/>
    <w:rsid w:val="28144FB5"/>
    <w:rsid w:val="2815DD7C"/>
    <w:rsid w:val="281C6055"/>
    <w:rsid w:val="283A3C70"/>
    <w:rsid w:val="289846AA"/>
    <w:rsid w:val="289BF245"/>
    <w:rsid w:val="28BB17E9"/>
    <w:rsid w:val="29198D49"/>
    <w:rsid w:val="291A054A"/>
    <w:rsid w:val="291CF1A7"/>
    <w:rsid w:val="294A5BFB"/>
    <w:rsid w:val="295C23B2"/>
    <w:rsid w:val="29819B7C"/>
    <w:rsid w:val="2998B9FD"/>
    <w:rsid w:val="29A95124"/>
    <w:rsid w:val="29EBF83D"/>
    <w:rsid w:val="2A59FFAA"/>
    <w:rsid w:val="2A872E46"/>
    <w:rsid w:val="2A8B1B26"/>
    <w:rsid w:val="2AB6ADFF"/>
    <w:rsid w:val="2AC895CD"/>
    <w:rsid w:val="2B01ADA7"/>
    <w:rsid w:val="2B0552E8"/>
    <w:rsid w:val="2B24518F"/>
    <w:rsid w:val="2B256C56"/>
    <w:rsid w:val="2B2C16F0"/>
    <w:rsid w:val="2B425579"/>
    <w:rsid w:val="2B595840"/>
    <w:rsid w:val="2B621E4E"/>
    <w:rsid w:val="2B6372D9"/>
    <w:rsid w:val="2B95D83F"/>
    <w:rsid w:val="2BA1D45C"/>
    <w:rsid w:val="2BAA3755"/>
    <w:rsid w:val="2BCB52A5"/>
    <w:rsid w:val="2BDE4481"/>
    <w:rsid w:val="2C359C53"/>
    <w:rsid w:val="2C5B7324"/>
    <w:rsid w:val="2C917403"/>
    <w:rsid w:val="2CA44A93"/>
    <w:rsid w:val="2CB80F1D"/>
    <w:rsid w:val="2CCE48E5"/>
    <w:rsid w:val="2CEDE39D"/>
    <w:rsid w:val="2D5855B6"/>
    <w:rsid w:val="2D821B93"/>
    <w:rsid w:val="2D8B422E"/>
    <w:rsid w:val="2D9442BD"/>
    <w:rsid w:val="2DA9BD87"/>
    <w:rsid w:val="2DBA0A38"/>
    <w:rsid w:val="2DE9EC5B"/>
    <w:rsid w:val="2DFF2E78"/>
    <w:rsid w:val="2E335F92"/>
    <w:rsid w:val="2E35404C"/>
    <w:rsid w:val="2E386FAB"/>
    <w:rsid w:val="2E38F455"/>
    <w:rsid w:val="2E642289"/>
    <w:rsid w:val="2E656110"/>
    <w:rsid w:val="2E8CED5D"/>
    <w:rsid w:val="2EA86B6C"/>
    <w:rsid w:val="2ED1E9E2"/>
    <w:rsid w:val="2ED95038"/>
    <w:rsid w:val="2EDA231D"/>
    <w:rsid w:val="2EDD3140"/>
    <w:rsid w:val="2EEFF949"/>
    <w:rsid w:val="2F229CD1"/>
    <w:rsid w:val="2F4703DF"/>
    <w:rsid w:val="2F4F5CD8"/>
    <w:rsid w:val="2F6E9934"/>
    <w:rsid w:val="2F71262C"/>
    <w:rsid w:val="2F864594"/>
    <w:rsid w:val="2F959F0D"/>
    <w:rsid w:val="2FCA2FBB"/>
    <w:rsid w:val="2FD4FAB1"/>
    <w:rsid w:val="2FE9C38B"/>
    <w:rsid w:val="2FF8B0FF"/>
    <w:rsid w:val="300CDA74"/>
    <w:rsid w:val="303DDB3E"/>
    <w:rsid w:val="3065A02F"/>
    <w:rsid w:val="3076F18C"/>
    <w:rsid w:val="308DA2D3"/>
    <w:rsid w:val="30BB0ED0"/>
    <w:rsid w:val="30E7F523"/>
    <w:rsid w:val="311DA6DD"/>
    <w:rsid w:val="311F87A3"/>
    <w:rsid w:val="3121E250"/>
    <w:rsid w:val="3128E32B"/>
    <w:rsid w:val="3148C406"/>
    <w:rsid w:val="314A6531"/>
    <w:rsid w:val="316D34A2"/>
    <w:rsid w:val="319B0D80"/>
    <w:rsid w:val="31AD1BE0"/>
    <w:rsid w:val="31F14E5D"/>
    <w:rsid w:val="320BC1D4"/>
    <w:rsid w:val="320D3FD8"/>
    <w:rsid w:val="3254103D"/>
    <w:rsid w:val="3258823B"/>
    <w:rsid w:val="3259E235"/>
    <w:rsid w:val="326F706E"/>
    <w:rsid w:val="3295FBB2"/>
    <w:rsid w:val="329BD063"/>
    <w:rsid w:val="32FCFDED"/>
    <w:rsid w:val="3320F3F0"/>
    <w:rsid w:val="332FD953"/>
    <w:rsid w:val="3334B2F7"/>
    <w:rsid w:val="33533DB0"/>
    <w:rsid w:val="33650045"/>
    <w:rsid w:val="33C0B75A"/>
    <w:rsid w:val="33C29B8C"/>
    <w:rsid w:val="340CB36C"/>
    <w:rsid w:val="343AA969"/>
    <w:rsid w:val="34432B70"/>
    <w:rsid w:val="345BCEE9"/>
    <w:rsid w:val="34641C3B"/>
    <w:rsid w:val="347368F3"/>
    <w:rsid w:val="34782BE7"/>
    <w:rsid w:val="347C4BB5"/>
    <w:rsid w:val="34878A7E"/>
    <w:rsid w:val="34926CED"/>
    <w:rsid w:val="34B1F3C9"/>
    <w:rsid w:val="34CF0E4A"/>
    <w:rsid w:val="34DE14F6"/>
    <w:rsid w:val="35031CB2"/>
    <w:rsid w:val="35276AB6"/>
    <w:rsid w:val="3553A364"/>
    <w:rsid w:val="35AEC4ED"/>
    <w:rsid w:val="35B581B7"/>
    <w:rsid w:val="35D4470B"/>
    <w:rsid w:val="35DD5631"/>
    <w:rsid w:val="35EE8FC4"/>
    <w:rsid w:val="35FF06F2"/>
    <w:rsid w:val="360E17C6"/>
    <w:rsid w:val="361D0983"/>
    <w:rsid w:val="36569D01"/>
    <w:rsid w:val="3657F604"/>
    <w:rsid w:val="369C1D03"/>
    <w:rsid w:val="36A45702"/>
    <w:rsid w:val="36AC97C0"/>
    <w:rsid w:val="36CC33B3"/>
    <w:rsid w:val="36DCD598"/>
    <w:rsid w:val="36E709B2"/>
    <w:rsid w:val="36FDD6EE"/>
    <w:rsid w:val="3702A64F"/>
    <w:rsid w:val="370A85EB"/>
    <w:rsid w:val="372ACA4E"/>
    <w:rsid w:val="372C9A30"/>
    <w:rsid w:val="37E4F698"/>
    <w:rsid w:val="37ED1814"/>
    <w:rsid w:val="37F50BFE"/>
    <w:rsid w:val="380F3D57"/>
    <w:rsid w:val="382E5B55"/>
    <w:rsid w:val="38654E4B"/>
    <w:rsid w:val="386AD2C3"/>
    <w:rsid w:val="389695FB"/>
    <w:rsid w:val="389CF0A7"/>
    <w:rsid w:val="389D9174"/>
    <w:rsid w:val="38D07CAA"/>
    <w:rsid w:val="390368FA"/>
    <w:rsid w:val="3916B76E"/>
    <w:rsid w:val="3970A787"/>
    <w:rsid w:val="399EA4F8"/>
    <w:rsid w:val="39DCEB29"/>
    <w:rsid w:val="39E0F4E4"/>
    <w:rsid w:val="39E97EAF"/>
    <w:rsid w:val="39F89285"/>
    <w:rsid w:val="3A138ADA"/>
    <w:rsid w:val="3A1BFC02"/>
    <w:rsid w:val="3A37D48F"/>
    <w:rsid w:val="3A537487"/>
    <w:rsid w:val="3A5C8323"/>
    <w:rsid w:val="3A69A354"/>
    <w:rsid w:val="3ACAA5A9"/>
    <w:rsid w:val="3B16E380"/>
    <w:rsid w:val="3B18C8E9"/>
    <w:rsid w:val="3B1F6459"/>
    <w:rsid w:val="3B4E1D08"/>
    <w:rsid w:val="3B747FBD"/>
    <w:rsid w:val="3BCB1C03"/>
    <w:rsid w:val="3BD2A0D9"/>
    <w:rsid w:val="3BD47D34"/>
    <w:rsid w:val="3BE704C9"/>
    <w:rsid w:val="3BEA34B6"/>
    <w:rsid w:val="3C1AD392"/>
    <w:rsid w:val="3C43F4C9"/>
    <w:rsid w:val="3C449C69"/>
    <w:rsid w:val="3C78C6E5"/>
    <w:rsid w:val="3C7DA6B3"/>
    <w:rsid w:val="3C7EF82A"/>
    <w:rsid w:val="3C8F3D83"/>
    <w:rsid w:val="3C946570"/>
    <w:rsid w:val="3CB930AB"/>
    <w:rsid w:val="3CBE997A"/>
    <w:rsid w:val="3D211F71"/>
    <w:rsid w:val="3D433F1E"/>
    <w:rsid w:val="3D8B3A24"/>
    <w:rsid w:val="3DA3F5F3"/>
    <w:rsid w:val="3DB05DAC"/>
    <w:rsid w:val="3DDBA560"/>
    <w:rsid w:val="3E1ABDB3"/>
    <w:rsid w:val="3E3526FF"/>
    <w:rsid w:val="3E67A2FD"/>
    <w:rsid w:val="3E9F3B50"/>
    <w:rsid w:val="3EA97194"/>
    <w:rsid w:val="3EC471F6"/>
    <w:rsid w:val="3ED58CAE"/>
    <w:rsid w:val="3EED8BEC"/>
    <w:rsid w:val="3EEEE9F6"/>
    <w:rsid w:val="3EF94EC9"/>
    <w:rsid w:val="3F10B409"/>
    <w:rsid w:val="3F1F3692"/>
    <w:rsid w:val="3F27D04E"/>
    <w:rsid w:val="3F321999"/>
    <w:rsid w:val="3F39F9E7"/>
    <w:rsid w:val="3F3DB2C0"/>
    <w:rsid w:val="3F4B448F"/>
    <w:rsid w:val="3F4CB0B1"/>
    <w:rsid w:val="3F4CFB75"/>
    <w:rsid w:val="3F83D6D3"/>
    <w:rsid w:val="3F87197E"/>
    <w:rsid w:val="3F924CFF"/>
    <w:rsid w:val="3FC8472F"/>
    <w:rsid w:val="3FE6E81F"/>
    <w:rsid w:val="3FFC0A0F"/>
    <w:rsid w:val="400DE67C"/>
    <w:rsid w:val="4036653C"/>
    <w:rsid w:val="403FB21C"/>
    <w:rsid w:val="404E2ABD"/>
    <w:rsid w:val="40542E14"/>
    <w:rsid w:val="4060D91E"/>
    <w:rsid w:val="40749D4C"/>
    <w:rsid w:val="407C0289"/>
    <w:rsid w:val="40E2FF75"/>
    <w:rsid w:val="411863CA"/>
    <w:rsid w:val="4133CAAB"/>
    <w:rsid w:val="414FF036"/>
    <w:rsid w:val="417F3102"/>
    <w:rsid w:val="418D2914"/>
    <w:rsid w:val="41EBB23E"/>
    <w:rsid w:val="41F8D014"/>
    <w:rsid w:val="41FBAFBF"/>
    <w:rsid w:val="420573E4"/>
    <w:rsid w:val="421D8B12"/>
    <w:rsid w:val="4257109F"/>
    <w:rsid w:val="427EB9E2"/>
    <w:rsid w:val="42BC124E"/>
    <w:rsid w:val="42C15E3F"/>
    <w:rsid w:val="4312C091"/>
    <w:rsid w:val="43348639"/>
    <w:rsid w:val="4390A4C3"/>
    <w:rsid w:val="43CC4F09"/>
    <w:rsid w:val="43D12AF9"/>
    <w:rsid w:val="4400B709"/>
    <w:rsid w:val="442D08BE"/>
    <w:rsid w:val="445F480A"/>
    <w:rsid w:val="44651184"/>
    <w:rsid w:val="4466CAAA"/>
    <w:rsid w:val="44872AEE"/>
    <w:rsid w:val="44B1C4E2"/>
    <w:rsid w:val="44BA0342"/>
    <w:rsid w:val="44D01CC8"/>
    <w:rsid w:val="44D29F59"/>
    <w:rsid w:val="4502EBEB"/>
    <w:rsid w:val="451CDB49"/>
    <w:rsid w:val="45386DD6"/>
    <w:rsid w:val="4559C3AC"/>
    <w:rsid w:val="45D51A92"/>
    <w:rsid w:val="45EDDA6E"/>
    <w:rsid w:val="45F0BDB8"/>
    <w:rsid w:val="4615E0D1"/>
    <w:rsid w:val="46229539"/>
    <w:rsid w:val="4630459D"/>
    <w:rsid w:val="4637A5AD"/>
    <w:rsid w:val="4638828A"/>
    <w:rsid w:val="4669A0BC"/>
    <w:rsid w:val="4699870C"/>
    <w:rsid w:val="46A40AC7"/>
    <w:rsid w:val="46D06DCC"/>
    <w:rsid w:val="47022728"/>
    <w:rsid w:val="47085E90"/>
    <w:rsid w:val="47199D63"/>
    <w:rsid w:val="472EF088"/>
    <w:rsid w:val="473BED00"/>
    <w:rsid w:val="47672BDF"/>
    <w:rsid w:val="47777C86"/>
    <w:rsid w:val="478417BA"/>
    <w:rsid w:val="478492A2"/>
    <w:rsid w:val="47DD5D50"/>
    <w:rsid w:val="47E45E3D"/>
    <w:rsid w:val="47FAD58B"/>
    <w:rsid w:val="4809CB88"/>
    <w:rsid w:val="481988ED"/>
    <w:rsid w:val="481A658A"/>
    <w:rsid w:val="481C4BD9"/>
    <w:rsid w:val="48366974"/>
    <w:rsid w:val="4838254D"/>
    <w:rsid w:val="4846DBE2"/>
    <w:rsid w:val="484937CE"/>
    <w:rsid w:val="484BD036"/>
    <w:rsid w:val="4874F641"/>
    <w:rsid w:val="487B79B1"/>
    <w:rsid w:val="4893003F"/>
    <w:rsid w:val="48A1E235"/>
    <w:rsid w:val="48C42897"/>
    <w:rsid w:val="48EB16A3"/>
    <w:rsid w:val="49232C23"/>
    <w:rsid w:val="49480552"/>
    <w:rsid w:val="494DE62F"/>
    <w:rsid w:val="495F2FCE"/>
    <w:rsid w:val="495FEFD4"/>
    <w:rsid w:val="499A0DE6"/>
    <w:rsid w:val="4A1D5D62"/>
    <w:rsid w:val="4A3DF84E"/>
    <w:rsid w:val="4A7A959F"/>
    <w:rsid w:val="4A7D9260"/>
    <w:rsid w:val="4AB874C0"/>
    <w:rsid w:val="4AF8A135"/>
    <w:rsid w:val="4B1B3482"/>
    <w:rsid w:val="4B759CA3"/>
    <w:rsid w:val="4B99DA11"/>
    <w:rsid w:val="4B9FE501"/>
    <w:rsid w:val="4BB20B25"/>
    <w:rsid w:val="4C2F98CF"/>
    <w:rsid w:val="4C3C627D"/>
    <w:rsid w:val="4C445C16"/>
    <w:rsid w:val="4CDD9529"/>
    <w:rsid w:val="4D15FF1E"/>
    <w:rsid w:val="4D2BF959"/>
    <w:rsid w:val="4D357D00"/>
    <w:rsid w:val="4D7551E1"/>
    <w:rsid w:val="4D8DCDF9"/>
    <w:rsid w:val="4DA0172A"/>
    <w:rsid w:val="4DB572A8"/>
    <w:rsid w:val="4DC5962F"/>
    <w:rsid w:val="4DCA0E6C"/>
    <w:rsid w:val="4DCBBBF2"/>
    <w:rsid w:val="4DD04F35"/>
    <w:rsid w:val="4DD7E822"/>
    <w:rsid w:val="4DDFAFD6"/>
    <w:rsid w:val="4DF3EDBE"/>
    <w:rsid w:val="4E2FE1DD"/>
    <w:rsid w:val="4E3EB0AA"/>
    <w:rsid w:val="4E3F17DF"/>
    <w:rsid w:val="4E51D810"/>
    <w:rsid w:val="4E6C475F"/>
    <w:rsid w:val="4E7993D7"/>
    <w:rsid w:val="4E879EDB"/>
    <w:rsid w:val="4E9896BD"/>
    <w:rsid w:val="4ECDC5CB"/>
    <w:rsid w:val="4ED31BF3"/>
    <w:rsid w:val="4EDFB415"/>
    <w:rsid w:val="4EF7284C"/>
    <w:rsid w:val="4EF7B4A2"/>
    <w:rsid w:val="4F329303"/>
    <w:rsid w:val="4FA81F87"/>
    <w:rsid w:val="4FC15D4A"/>
    <w:rsid w:val="4FF4FADE"/>
    <w:rsid w:val="5008F9DB"/>
    <w:rsid w:val="5021756E"/>
    <w:rsid w:val="50225F4A"/>
    <w:rsid w:val="502CCA75"/>
    <w:rsid w:val="503467C6"/>
    <w:rsid w:val="50387CC2"/>
    <w:rsid w:val="5083B8DD"/>
    <w:rsid w:val="5091003B"/>
    <w:rsid w:val="50E8E403"/>
    <w:rsid w:val="510240FB"/>
    <w:rsid w:val="510D16E2"/>
    <w:rsid w:val="5122E230"/>
    <w:rsid w:val="512B1276"/>
    <w:rsid w:val="5154EEE1"/>
    <w:rsid w:val="516BFBBB"/>
    <w:rsid w:val="5176D0AD"/>
    <w:rsid w:val="518B7779"/>
    <w:rsid w:val="51A06C7C"/>
    <w:rsid w:val="51DD01DE"/>
    <w:rsid w:val="5207A1AC"/>
    <w:rsid w:val="52234F97"/>
    <w:rsid w:val="522F8431"/>
    <w:rsid w:val="5231BF0A"/>
    <w:rsid w:val="526DF815"/>
    <w:rsid w:val="527F83CC"/>
    <w:rsid w:val="52A2461D"/>
    <w:rsid w:val="52BA50F2"/>
    <w:rsid w:val="52CB262B"/>
    <w:rsid w:val="53236619"/>
    <w:rsid w:val="532A4FBA"/>
    <w:rsid w:val="534A7031"/>
    <w:rsid w:val="534DA413"/>
    <w:rsid w:val="535FC5C9"/>
    <w:rsid w:val="5395550C"/>
    <w:rsid w:val="53C1D648"/>
    <w:rsid w:val="5415906F"/>
    <w:rsid w:val="542F914E"/>
    <w:rsid w:val="5438A827"/>
    <w:rsid w:val="544ED5F9"/>
    <w:rsid w:val="5457EDB2"/>
    <w:rsid w:val="545EF3ED"/>
    <w:rsid w:val="5468A716"/>
    <w:rsid w:val="5490E7DD"/>
    <w:rsid w:val="54955BE0"/>
    <w:rsid w:val="54A2C9BD"/>
    <w:rsid w:val="54A73262"/>
    <w:rsid w:val="54B0B72B"/>
    <w:rsid w:val="54DDCA75"/>
    <w:rsid w:val="54E64092"/>
    <w:rsid w:val="54ECA1E1"/>
    <w:rsid w:val="5500EAE2"/>
    <w:rsid w:val="552E34C9"/>
    <w:rsid w:val="556F82CF"/>
    <w:rsid w:val="557F0707"/>
    <w:rsid w:val="558262FF"/>
    <w:rsid w:val="55CE378A"/>
    <w:rsid w:val="562A525B"/>
    <w:rsid w:val="563E885C"/>
    <w:rsid w:val="564430A5"/>
    <w:rsid w:val="56536FAD"/>
    <w:rsid w:val="56547E2D"/>
    <w:rsid w:val="566F6C61"/>
    <w:rsid w:val="568BF81A"/>
    <w:rsid w:val="56A352F1"/>
    <w:rsid w:val="56AB4C84"/>
    <w:rsid w:val="56F109C2"/>
    <w:rsid w:val="56FE160B"/>
    <w:rsid w:val="5728CEA1"/>
    <w:rsid w:val="57319474"/>
    <w:rsid w:val="575230D7"/>
    <w:rsid w:val="57593993"/>
    <w:rsid w:val="575D82AF"/>
    <w:rsid w:val="5795DECB"/>
    <w:rsid w:val="57D64A2E"/>
    <w:rsid w:val="57E1BBB3"/>
    <w:rsid w:val="57E4F474"/>
    <w:rsid w:val="585FFB35"/>
    <w:rsid w:val="586EC300"/>
    <w:rsid w:val="587F0528"/>
    <w:rsid w:val="58A854C9"/>
    <w:rsid w:val="58C6DE6D"/>
    <w:rsid w:val="58CB3E57"/>
    <w:rsid w:val="58E10C42"/>
    <w:rsid w:val="58E37261"/>
    <w:rsid w:val="5902F699"/>
    <w:rsid w:val="590B5D78"/>
    <w:rsid w:val="591489F3"/>
    <w:rsid w:val="59210008"/>
    <w:rsid w:val="593700DB"/>
    <w:rsid w:val="5946F494"/>
    <w:rsid w:val="596E221F"/>
    <w:rsid w:val="59721A8F"/>
    <w:rsid w:val="598696B9"/>
    <w:rsid w:val="59C5E39C"/>
    <w:rsid w:val="59CA764D"/>
    <w:rsid w:val="59E3215A"/>
    <w:rsid w:val="59F8153F"/>
    <w:rsid w:val="5A26E8BF"/>
    <w:rsid w:val="5A485466"/>
    <w:rsid w:val="5A6913CA"/>
    <w:rsid w:val="5AA6AE63"/>
    <w:rsid w:val="5ABACA1F"/>
    <w:rsid w:val="5AC29CE5"/>
    <w:rsid w:val="5AC73E09"/>
    <w:rsid w:val="5AE06E10"/>
    <w:rsid w:val="5AEFAC83"/>
    <w:rsid w:val="5B24BA9F"/>
    <w:rsid w:val="5B29CF87"/>
    <w:rsid w:val="5B5B24E2"/>
    <w:rsid w:val="5B6E5F8E"/>
    <w:rsid w:val="5BA6B31C"/>
    <w:rsid w:val="5BB22EBB"/>
    <w:rsid w:val="5BC668E3"/>
    <w:rsid w:val="5BC8C41F"/>
    <w:rsid w:val="5BD43967"/>
    <w:rsid w:val="5BDF0D59"/>
    <w:rsid w:val="5BED1AAB"/>
    <w:rsid w:val="5C24C9BA"/>
    <w:rsid w:val="5C60846F"/>
    <w:rsid w:val="5C627F5C"/>
    <w:rsid w:val="5C70904D"/>
    <w:rsid w:val="5C8DF698"/>
    <w:rsid w:val="5C92AB37"/>
    <w:rsid w:val="5C96931A"/>
    <w:rsid w:val="5CA0ABDD"/>
    <w:rsid w:val="5CB6835C"/>
    <w:rsid w:val="5CBAA6EB"/>
    <w:rsid w:val="5D089AD2"/>
    <w:rsid w:val="5D1AF2ED"/>
    <w:rsid w:val="5D1D24F2"/>
    <w:rsid w:val="5D203637"/>
    <w:rsid w:val="5D33DA01"/>
    <w:rsid w:val="5D349519"/>
    <w:rsid w:val="5D4DFF1C"/>
    <w:rsid w:val="5D750567"/>
    <w:rsid w:val="5DD40881"/>
    <w:rsid w:val="5DED5A58"/>
    <w:rsid w:val="5DF0BAB2"/>
    <w:rsid w:val="5DFA7A4C"/>
    <w:rsid w:val="5E04A48C"/>
    <w:rsid w:val="5E23DC21"/>
    <w:rsid w:val="5E31F060"/>
    <w:rsid w:val="5E4C4EC1"/>
    <w:rsid w:val="5E50DD09"/>
    <w:rsid w:val="5E7E33AB"/>
    <w:rsid w:val="5ED57B59"/>
    <w:rsid w:val="5F171E09"/>
    <w:rsid w:val="5F511141"/>
    <w:rsid w:val="5F6F763E"/>
    <w:rsid w:val="5F74D1AE"/>
    <w:rsid w:val="5F96A248"/>
    <w:rsid w:val="5F96AB94"/>
    <w:rsid w:val="5FEACAB6"/>
    <w:rsid w:val="5FFB5694"/>
    <w:rsid w:val="601E8C4B"/>
    <w:rsid w:val="6053EAF0"/>
    <w:rsid w:val="60C7A195"/>
    <w:rsid w:val="60F6F40C"/>
    <w:rsid w:val="60F8AACE"/>
    <w:rsid w:val="61061899"/>
    <w:rsid w:val="61331E7E"/>
    <w:rsid w:val="613F42A0"/>
    <w:rsid w:val="61809467"/>
    <w:rsid w:val="618D3F08"/>
    <w:rsid w:val="61AB9B3D"/>
    <w:rsid w:val="61DE0BAC"/>
    <w:rsid w:val="61E0A79A"/>
    <w:rsid w:val="621278DF"/>
    <w:rsid w:val="62164A32"/>
    <w:rsid w:val="6217A0E9"/>
    <w:rsid w:val="621D3782"/>
    <w:rsid w:val="622734AF"/>
    <w:rsid w:val="6240E9D4"/>
    <w:rsid w:val="625A1231"/>
    <w:rsid w:val="627B0904"/>
    <w:rsid w:val="6283F902"/>
    <w:rsid w:val="6288607F"/>
    <w:rsid w:val="62AEC418"/>
    <w:rsid w:val="62B3AEDC"/>
    <w:rsid w:val="62E24109"/>
    <w:rsid w:val="631BBA0C"/>
    <w:rsid w:val="632A1D9C"/>
    <w:rsid w:val="634206DE"/>
    <w:rsid w:val="6344702F"/>
    <w:rsid w:val="63469FC8"/>
    <w:rsid w:val="63575CF6"/>
    <w:rsid w:val="63631AD5"/>
    <w:rsid w:val="637D269E"/>
    <w:rsid w:val="6385E404"/>
    <w:rsid w:val="63A814EA"/>
    <w:rsid w:val="6404681E"/>
    <w:rsid w:val="642AD1A6"/>
    <w:rsid w:val="64336E27"/>
    <w:rsid w:val="6441B9F6"/>
    <w:rsid w:val="644BB2CD"/>
    <w:rsid w:val="645D1DF2"/>
    <w:rsid w:val="646470AD"/>
    <w:rsid w:val="647AD8ED"/>
    <w:rsid w:val="64882136"/>
    <w:rsid w:val="64BAE52A"/>
    <w:rsid w:val="64CB7BFD"/>
    <w:rsid w:val="64D0805B"/>
    <w:rsid w:val="64D6710B"/>
    <w:rsid w:val="64E8DECB"/>
    <w:rsid w:val="656104C6"/>
    <w:rsid w:val="65788A96"/>
    <w:rsid w:val="6598547B"/>
    <w:rsid w:val="65B143EC"/>
    <w:rsid w:val="65CA0FAF"/>
    <w:rsid w:val="65CBDA9C"/>
    <w:rsid w:val="65CEB4A2"/>
    <w:rsid w:val="65D6FEF2"/>
    <w:rsid w:val="65D88E2A"/>
    <w:rsid w:val="65EE3E58"/>
    <w:rsid w:val="65FEBEB0"/>
    <w:rsid w:val="660E3D2B"/>
    <w:rsid w:val="661A8ACB"/>
    <w:rsid w:val="661B9119"/>
    <w:rsid w:val="66375D63"/>
    <w:rsid w:val="6648B011"/>
    <w:rsid w:val="6658C101"/>
    <w:rsid w:val="666464F6"/>
    <w:rsid w:val="6666C172"/>
    <w:rsid w:val="66740006"/>
    <w:rsid w:val="667588C7"/>
    <w:rsid w:val="6690495D"/>
    <w:rsid w:val="669C0B19"/>
    <w:rsid w:val="66B8473B"/>
    <w:rsid w:val="66C4D04A"/>
    <w:rsid w:val="66DFD973"/>
    <w:rsid w:val="670A18AD"/>
    <w:rsid w:val="6750027D"/>
    <w:rsid w:val="67524BDC"/>
    <w:rsid w:val="676EFA71"/>
    <w:rsid w:val="6772CF53"/>
    <w:rsid w:val="67766BA4"/>
    <w:rsid w:val="677FF3A6"/>
    <w:rsid w:val="6792475D"/>
    <w:rsid w:val="67D4F67C"/>
    <w:rsid w:val="67EC6614"/>
    <w:rsid w:val="67F15690"/>
    <w:rsid w:val="680D9AB9"/>
    <w:rsid w:val="68385AD0"/>
    <w:rsid w:val="6842D459"/>
    <w:rsid w:val="6854EA16"/>
    <w:rsid w:val="68626265"/>
    <w:rsid w:val="68740C0A"/>
    <w:rsid w:val="68836495"/>
    <w:rsid w:val="68D2DEBA"/>
    <w:rsid w:val="68F5D18C"/>
    <w:rsid w:val="693FA898"/>
    <w:rsid w:val="696243E5"/>
    <w:rsid w:val="6963E9F7"/>
    <w:rsid w:val="6981C570"/>
    <w:rsid w:val="69888589"/>
    <w:rsid w:val="69980299"/>
    <w:rsid w:val="699AD685"/>
    <w:rsid w:val="6A0E1BC3"/>
    <w:rsid w:val="6A5DEB59"/>
    <w:rsid w:val="6A6FDE39"/>
    <w:rsid w:val="6A72BCCC"/>
    <w:rsid w:val="6AB55658"/>
    <w:rsid w:val="6AD0FEC5"/>
    <w:rsid w:val="6AEB71AD"/>
    <w:rsid w:val="6AEEB226"/>
    <w:rsid w:val="6B01C871"/>
    <w:rsid w:val="6B0F933A"/>
    <w:rsid w:val="6B1858FE"/>
    <w:rsid w:val="6B231720"/>
    <w:rsid w:val="6B43AFDC"/>
    <w:rsid w:val="6B608046"/>
    <w:rsid w:val="6B665990"/>
    <w:rsid w:val="6B83994E"/>
    <w:rsid w:val="6B84F2F9"/>
    <w:rsid w:val="6B863A40"/>
    <w:rsid w:val="6B88B575"/>
    <w:rsid w:val="6B903DAD"/>
    <w:rsid w:val="6BA9DA67"/>
    <w:rsid w:val="6BBEC536"/>
    <w:rsid w:val="6BD5D94E"/>
    <w:rsid w:val="6BEB0D80"/>
    <w:rsid w:val="6BF5D535"/>
    <w:rsid w:val="6BF8B49E"/>
    <w:rsid w:val="6C3FDA81"/>
    <w:rsid w:val="6C7F1CB8"/>
    <w:rsid w:val="6CC47142"/>
    <w:rsid w:val="6CCFCEAC"/>
    <w:rsid w:val="6CF6E89F"/>
    <w:rsid w:val="6CFA8051"/>
    <w:rsid w:val="6CFD816A"/>
    <w:rsid w:val="6D1CFD55"/>
    <w:rsid w:val="6D2850C8"/>
    <w:rsid w:val="6D29D18E"/>
    <w:rsid w:val="6D5D9C0D"/>
    <w:rsid w:val="6D68C83A"/>
    <w:rsid w:val="6D6F27A2"/>
    <w:rsid w:val="6D99ED4B"/>
    <w:rsid w:val="6D9E8840"/>
    <w:rsid w:val="6DD776CA"/>
    <w:rsid w:val="6DF06764"/>
    <w:rsid w:val="6E040858"/>
    <w:rsid w:val="6E1FC86E"/>
    <w:rsid w:val="6E281A7C"/>
    <w:rsid w:val="6E299193"/>
    <w:rsid w:val="6E3C3776"/>
    <w:rsid w:val="6E3FEF31"/>
    <w:rsid w:val="6E659A14"/>
    <w:rsid w:val="6ED1282F"/>
    <w:rsid w:val="6ED79136"/>
    <w:rsid w:val="6EE21873"/>
    <w:rsid w:val="6EF6E205"/>
    <w:rsid w:val="6EF966C1"/>
    <w:rsid w:val="6EFAA57D"/>
    <w:rsid w:val="6EFCF444"/>
    <w:rsid w:val="6F145813"/>
    <w:rsid w:val="6F4F354E"/>
    <w:rsid w:val="6F56FD6C"/>
    <w:rsid w:val="6F7B9E70"/>
    <w:rsid w:val="6F9664B5"/>
    <w:rsid w:val="6F96FC81"/>
    <w:rsid w:val="6FB3E61D"/>
    <w:rsid w:val="6FB7E87B"/>
    <w:rsid w:val="6FC1EA79"/>
    <w:rsid w:val="6FD11853"/>
    <w:rsid w:val="6FF60D09"/>
    <w:rsid w:val="7004C710"/>
    <w:rsid w:val="70101214"/>
    <w:rsid w:val="702A42D0"/>
    <w:rsid w:val="702F4B67"/>
    <w:rsid w:val="703C186E"/>
    <w:rsid w:val="704D9DB4"/>
    <w:rsid w:val="706BDE3F"/>
    <w:rsid w:val="7071A42B"/>
    <w:rsid w:val="7097A2C1"/>
    <w:rsid w:val="70C4858A"/>
    <w:rsid w:val="70C74421"/>
    <w:rsid w:val="70FA04FD"/>
    <w:rsid w:val="70FABD40"/>
    <w:rsid w:val="711C5ACE"/>
    <w:rsid w:val="71232ED2"/>
    <w:rsid w:val="714B9F41"/>
    <w:rsid w:val="7162757B"/>
    <w:rsid w:val="7178CBF0"/>
    <w:rsid w:val="717EC9F2"/>
    <w:rsid w:val="71907407"/>
    <w:rsid w:val="71A760F4"/>
    <w:rsid w:val="71CF4F59"/>
    <w:rsid w:val="71DEA36C"/>
    <w:rsid w:val="71FDFA34"/>
    <w:rsid w:val="72020AC8"/>
    <w:rsid w:val="7218CAD8"/>
    <w:rsid w:val="72233165"/>
    <w:rsid w:val="7236BAD6"/>
    <w:rsid w:val="72390F43"/>
    <w:rsid w:val="7267AE84"/>
    <w:rsid w:val="72795C59"/>
    <w:rsid w:val="7290E6E7"/>
    <w:rsid w:val="72915639"/>
    <w:rsid w:val="72AB33A5"/>
    <w:rsid w:val="72E165E9"/>
    <w:rsid w:val="730FE90D"/>
    <w:rsid w:val="73619B9C"/>
    <w:rsid w:val="73708823"/>
    <w:rsid w:val="738CFFA6"/>
    <w:rsid w:val="738F03F0"/>
    <w:rsid w:val="73991312"/>
    <w:rsid w:val="739BB91E"/>
    <w:rsid w:val="73AE1A6F"/>
    <w:rsid w:val="73D55A60"/>
    <w:rsid w:val="73DD9294"/>
    <w:rsid w:val="742088C7"/>
    <w:rsid w:val="74566633"/>
    <w:rsid w:val="745CB6F7"/>
    <w:rsid w:val="74939B90"/>
    <w:rsid w:val="74C27FB3"/>
    <w:rsid w:val="74D21C5D"/>
    <w:rsid w:val="7512BC43"/>
    <w:rsid w:val="751A8C12"/>
    <w:rsid w:val="7522C7B1"/>
    <w:rsid w:val="7532E6FE"/>
    <w:rsid w:val="75331328"/>
    <w:rsid w:val="75359AF6"/>
    <w:rsid w:val="754B1F26"/>
    <w:rsid w:val="754BA9E5"/>
    <w:rsid w:val="754F98B1"/>
    <w:rsid w:val="755E576D"/>
    <w:rsid w:val="7564575A"/>
    <w:rsid w:val="756FC99C"/>
    <w:rsid w:val="758D1B57"/>
    <w:rsid w:val="75CFEA7F"/>
    <w:rsid w:val="75E42BDD"/>
    <w:rsid w:val="75E69B3D"/>
    <w:rsid w:val="75F4E0CC"/>
    <w:rsid w:val="75FB7F0F"/>
    <w:rsid w:val="75FCBF45"/>
    <w:rsid w:val="76755745"/>
    <w:rsid w:val="76A2C07C"/>
    <w:rsid w:val="76A3758F"/>
    <w:rsid w:val="76D94CFD"/>
    <w:rsid w:val="76EED236"/>
    <w:rsid w:val="76FFEDDB"/>
    <w:rsid w:val="776177F5"/>
    <w:rsid w:val="7764580A"/>
    <w:rsid w:val="776D2761"/>
    <w:rsid w:val="77732BC5"/>
    <w:rsid w:val="7780138F"/>
    <w:rsid w:val="7788C605"/>
    <w:rsid w:val="77A67576"/>
    <w:rsid w:val="77B89B12"/>
    <w:rsid w:val="77CA229B"/>
    <w:rsid w:val="77D36E2B"/>
    <w:rsid w:val="77DDBC57"/>
    <w:rsid w:val="78077A42"/>
    <w:rsid w:val="780BA5AF"/>
    <w:rsid w:val="78217DCD"/>
    <w:rsid w:val="786178BF"/>
    <w:rsid w:val="78786CFC"/>
    <w:rsid w:val="787CB610"/>
    <w:rsid w:val="788D7336"/>
    <w:rsid w:val="78BC09B7"/>
    <w:rsid w:val="78E04AFB"/>
    <w:rsid w:val="78FAE6DC"/>
    <w:rsid w:val="792CECDE"/>
    <w:rsid w:val="796C365E"/>
    <w:rsid w:val="79881204"/>
    <w:rsid w:val="799FFB5D"/>
    <w:rsid w:val="79B28627"/>
    <w:rsid w:val="79C17B48"/>
    <w:rsid w:val="79C19689"/>
    <w:rsid w:val="79FBA82C"/>
    <w:rsid w:val="7A580D77"/>
    <w:rsid w:val="7A721B59"/>
    <w:rsid w:val="7A817BC5"/>
    <w:rsid w:val="7AC093DF"/>
    <w:rsid w:val="7ADCF1C7"/>
    <w:rsid w:val="7AF5E938"/>
    <w:rsid w:val="7AFC8D5F"/>
    <w:rsid w:val="7B11E3E5"/>
    <w:rsid w:val="7B1F7346"/>
    <w:rsid w:val="7B35468B"/>
    <w:rsid w:val="7B3B3739"/>
    <w:rsid w:val="7B47EEB1"/>
    <w:rsid w:val="7B4E2922"/>
    <w:rsid w:val="7B4F53A3"/>
    <w:rsid w:val="7B797CCC"/>
    <w:rsid w:val="7B9F9DEB"/>
    <w:rsid w:val="7BAD99EE"/>
    <w:rsid w:val="7BC20C1F"/>
    <w:rsid w:val="7BC57D2E"/>
    <w:rsid w:val="7BC63451"/>
    <w:rsid w:val="7BE5026C"/>
    <w:rsid w:val="7BEAF9C0"/>
    <w:rsid w:val="7C0FB768"/>
    <w:rsid w:val="7C10335C"/>
    <w:rsid w:val="7C1AC580"/>
    <w:rsid w:val="7C29D2D5"/>
    <w:rsid w:val="7C4B50E7"/>
    <w:rsid w:val="7C59B70C"/>
    <w:rsid w:val="7C639F94"/>
    <w:rsid w:val="7C70F32D"/>
    <w:rsid w:val="7CCD695B"/>
    <w:rsid w:val="7CE7306F"/>
    <w:rsid w:val="7CF41446"/>
    <w:rsid w:val="7D00F9CA"/>
    <w:rsid w:val="7D08900D"/>
    <w:rsid w:val="7D29E8B3"/>
    <w:rsid w:val="7D356B9B"/>
    <w:rsid w:val="7D45338D"/>
    <w:rsid w:val="7D484A92"/>
    <w:rsid w:val="7D711110"/>
    <w:rsid w:val="7D7359D6"/>
    <w:rsid w:val="7D7A7EE5"/>
    <w:rsid w:val="7DEDEFF6"/>
    <w:rsid w:val="7DF4B863"/>
    <w:rsid w:val="7E251A14"/>
    <w:rsid w:val="7E6495B4"/>
    <w:rsid w:val="7E770441"/>
    <w:rsid w:val="7EB9597C"/>
    <w:rsid w:val="7ED101EC"/>
    <w:rsid w:val="7EFF0539"/>
    <w:rsid w:val="7F027316"/>
    <w:rsid w:val="7F20E7BA"/>
    <w:rsid w:val="7F37D178"/>
    <w:rsid w:val="7F3D5F0D"/>
    <w:rsid w:val="7F3F2CC9"/>
    <w:rsid w:val="7F5DB3A0"/>
    <w:rsid w:val="7F64F9F0"/>
    <w:rsid w:val="7F773F56"/>
    <w:rsid w:val="7F7B4F80"/>
    <w:rsid w:val="7F8F711B"/>
    <w:rsid w:val="7FBCA98E"/>
    <w:rsid w:val="7FD859C2"/>
    <w:rsid w:val="7FE01743"/>
    <w:rsid w:val="7FFFD0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5CEA0"/>
  <w15:chartTrackingRefBased/>
  <w15:docId w15:val="{8D6A3DA2-9AC9-400C-A621-B4DB7DF3DB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Swis721 Lt BT" w:hAnsi="Swis721 Lt BT" w:cs="Tahoma" w:eastAsiaTheme="minorHAnsi"/>
        <w:color w:val="404040" w:themeColor="text1" w:themeTint="BF"/>
        <w:kern w:val="22"/>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uiPriority="0"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0" w:semiHidden="1" w:unhideWhenUsed="1"/>
    <w:lsdException w:name="endnote text" w:uiPriority="0" w:semiHidden="1" w:unhideWhenUsed="1"/>
    <w:lsdException w:name="table of authorities" w:uiPriority="0" w:semiHidden="1" w:unhideWhenUsed="1"/>
    <w:lsdException w:name="macro" w:uiPriority="0" w:semiHidden="1" w:unhideWhenUsed="1"/>
    <w:lsdException w:name="toa heading" w:uiPriority="0"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4488F"/>
    <w:pPr>
      <w:spacing w:after="200" w:line="276" w:lineRule="auto"/>
    </w:pPr>
    <w:rPr>
      <w:rFonts w:ascii="Rubik" w:hAnsi="Rubik" w:eastAsiaTheme="minorEastAsia"/>
      <w:szCs w:val="20"/>
      <w:lang w:val="en-US"/>
    </w:rPr>
  </w:style>
  <w:style w:type="paragraph" w:styleId="Heading1">
    <w:name w:val="heading 1"/>
    <w:basedOn w:val="Normal"/>
    <w:next w:val="Normal"/>
    <w:link w:val="Heading1Char"/>
    <w:uiPriority w:val="9"/>
    <w:qFormat/>
    <w:rsid w:val="0075660C"/>
    <w:pPr>
      <w:keepNext/>
      <w:keepLines/>
      <w:spacing w:before="360" w:after="360" w:line="240" w:lineRule="auto"/>
      <w:outlineLvl w:val="0"/>
    </w:pPr>
    <w:rPr>
      <w:rFonts w:eastAsiaTheme="majorEastAsia"/>
      <w:b/>
      <w:color w:val="FF9900"/>
      <w:spacing w:val="-10"/>
      <w:sz w:val="72"/>
      <w:szCs w:val="40"/>
    </w:rPr>
  </w:style>
  <w:style w:type="paragraph" w:styleId="Heading2">
    <w:name w:val="heading 2"/>
    <w:basedOn w:val="Heading1"/>
    <w:next w:val="Normal"/>
    <w:link w:val="Heading2Char"/>
    <w:uiPriority w:val="9"/>
    <w:unhideWhenUsed/>
    <w:qFormat/>
    <w:rsid w:val="004D68B0"/>
    <w:pPr>
      <w:spacing w:after="240"/>
      <w:outlineLvl w:val="1"/>
    </w:pPr>
    <w:rPr>
      <w:color w:val="262626" w:themeColor="text1" w:themeTint="D9"/>
      <w:sz w:val="36"/>
      <w:szCs w:val="36"/>
    </w:rPr>
  </w:style>
  <w:style w:type="paragraph" w:styleId="Heading3">
    <w:name w:val="heading 3"/>
    <w:basedOn w:val="Normal"/>
    <w:next w:val="Normal"/>
    <w:link w:val="Heading3Char"/>
    <w:uiPriority w:val="9"/>
    <w:unhideWhenUsed/>
    <w:qFormat/>
    <w:rsid w:val="0075660C"/>
    <w:pPr>
      <w:spacing w:before="240" w:after="120" w:line="240" w:lineRule="auto"/>
      <w:contextualSpacing/>
      <w:outlineLvl w:val="2"/>
    </w:pPr>
    <w:rPr>
      <w:rFonts w:ascii="Rubik Medium" w:hAnsi="Rubik Medium"/>
      <w:color w:val="0D0D0D" w:themeColor="text1" w:themeTint="F2"/>
      <w:sz w:val="28"/>
    </w:rPr>
  </w:style>
  <w:style w:type="paragraph" w:styleId="Heading4">
    <w:name w:val="heading 4"/>
    <w:basedOn w:val="FigureNumber"/>
    <w:next w:val="Normal"/>
    <w:link w:val="Heading4Char"/>
    <w:uiPriority w:val="9"/>
    <w:unhideWhenUsed/>
    <w:qFormat/>
    <w:rsid w:val="00F20D62"/>
    <w:pPr>
      <w:spacing w:before="360"/>
      <w:outlineLvl w:val="3"/>
    </w:pPr>
    <w:rPr>
      <w:color w:val="000000" w:themeColor="text1"/>
    </w:rPr>
  </w:style>
  <w:style w:type="paragraph" w:styleId="Heading5">
    <w:name w:val="heading 5"/>
    <w:basedOn w:val="Normal"/>
    <w:next w:val="Normal"/>
    <w:link w:val="Heading5Char"/>
    <w:uiPriority w:val="9"/>
    <w:unhideWhenUsed/>
    <w:rsid w:val="00D56783"/>
    <w:pPr>
      <w:keepNext/>
      <w:keepLines/>
      <w:spacing w:before="120" w:after="0"/>
      <w:outlineLvl w:val="4"/>
    </w:pPr>
    <w:rPr>
      <w:rFonts w:eastAsiaTheme="majorEastAsia" w:cstheme="majorBidi"/>
      <w:b/>
      <w:i/>
      <w:iCs/>
    </w:rPr>
  </w:style>
  <w:style w:type="paragraph" w:styleId="Heading6">
    <w:name w:val="heading 6"/>
    <w:basedOn w:val="Normal"/>
    <w:next w:val="Normal"/>
    <w:link w:val="Heading6Char"/>
    <w:uiPriority w:val="9"/>
    <w:unhideWhenUsed/>
    <w:rsid w:val="00D56783"/>
    <w:pPr>
      <w:keepNext/>
      <w:keepLines/>
      <w:spacing w:before="120" w:after="0"/>
      <w:outlineLvl w:val="5"/>
    </w:pPr>
    <w:rPr>
      <w:rFonts w:asciiTheme="majorHAnsi" w:hAnsiTheme="majorHAnsi" w:eastAsiaTheme="majorEastAsia" w:cstheme="majorBidi"/>
      <w:b/>
      <w:bCs/>
      <w:caps/>
      <w:color w:val="262626" w:themeColor="text1" w:themeTint="D9"/>
      <w:sz w:val="20"/>
    </w:rPr>
  </w:style>
  <w:style w:type="paragraph" w:styleId="Heading7">
    <w:name w:val="heading 7"/>
    <w:basedOn w:val="Normal"/>
    <w:next w:val="Normal"/>
    <w:link w:val="Heading7Char"/>
    <w:uiPriority w:val="9"/>
    <w:unhideWhenUsed/>
    <w:rsid w:val="00D56783"/>
    <w:pPr>
      <w:keepNext/>
      <w:keepLines/>
      <w:spacing w:before="120" w:after="0"/>
      <w:outlineLvl w:val="6"/>
    </w:pPr>
    <w:rPr>
      <w:rFonts w:asciiTheme="majorHAnsi" w:hAnsiTheme="majorHAnsi" w:eastAsiaTheme="majorEastAsia" w:cstheme="majorBidi"/>
      <w:b/>
      <w:bCs/>
      <w:i/>
      <w:iCs/>
      <w:caps/>
      <w:color w:val="262626" w:themeColor="text1" w:themeTint="D9"/>
      <w:sz w:val="20"/>
    </w:rPr>
  </w:style>
  <w:style w:type="paragraph" w:styleId="Heading8">
    <w:name w:val="heading 8"/>
    <w:basedOn w:val="Normal"/>
    <w:next w:val="Normal"/>
    <w:link w:val="Heading8Char"/>
    <w:uiPriority w:val="9"/>
    <w:unhideWhenUsed/>
    <w:rsid w:val="00D56783"/>
    <w:pPr>
      <w:keepNext/>
      <w:keepLines/>
      <w:spacing w:before="120" w:after="0"/>
      <w:outlineLvl w:val="7"/>
    </w:pPr>
    <w:rPr>
      <w:rFonts w:asciiTheme="majorHAnsi" w:hAnsiTheme="majorHAnsi" w:eastAsiaTheme="majorEastAsia" w:cstheme="majorBidi"/>
      <w:b/>
      <w:bCs/>
      <w:caps/>
      <w:color w:val="7F7F7F" w:themeColor="text1" w:themeTint="80"/>
      <w:sz w:val="20"/>
    </w:rPr>
  </w:style>
  <w:style w:type="paragraph" w:styleId="Heading9">
    <w:name w:val="heading 9"/>
    <w:basedOn w:val="Normal"/>
    <w:next w:val="Normal"/>
    <w:link w:val="Heading9Char"/>
    <w:uiPriority w:val="9"/>
    <w:unhideWhenUsed/>
    <w:rsid w:val="00D56783"/>
    <w:pPr>
      <w:keepNext/>
      <w:keepLines/>
      <w:spacing w:before="120" w:after="0"/>
      <w:outlineLvl w:val="8"/>
    </w:pPr>
    <w:rPr>
      <w:rFonts w:asciiTheme="majorHAnsi" w:hAnsiTheme="majorHAnsi" w:eastAsiaTheme="majorEastAsia" w:cstheme="majorBidi"/>
      <w:b/>
      <w:bCs/>
      <w:i/>
      <w:iCs/>
      <w:caps/>
      <w:color w:val="7F7F7F" w:themeColor="text1" w:themeTint="80"/>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D56783"/>
    <w:pPr>
      <w:numPr>
        <w:numId w:val="11"/>
      </w:numPr>
    </w:pPr>
  </w:style>
  <w:style w:type="paragraph" w:styleId="Revision">
    <w:name w:val="Revision"/>
    <w:hidden/>
    <w:uiPriority w:val="99"/>
    <w:semiHidden/>
    <w:rsid w:val="004154F5"/>
    <w:pPr>
      <w:spacing w:after="0" w:line="240" w:lineRule="auto"/>
    </w:pPr>
    <w:rPr>
      <w:lang w:val="en-US"/>
    </w:rPr>
  </w:style>
  <w:style w:type="character" w:styleId="CommentReference">
    <w:name w:val="annotation reference"/>
    <w:uiPriority w:val="99"/>
    <w:semiHidden/>
    <w:rsid w:val="00D56783"/>
    <w:rPr>
      <w:sz w:val="16"/>
    </w:rPr>
  </w:style>
  <w:style w:type="paragraph" w:styleId="CommentText">
    <w:name w:val="annotation text"/>
    <w:basedOn w:val="Normal"/>
    <w:link w:val="CommentTextChar"/>
    <w:uiPriority w:val="99"/>
    <w:rsid w:val="00D56783"/>
  </w:style>
  <w:style w:type="character" w:styleId="CommentTextChar" w:customStyle="1">
    <w:name w:val="Comment Text Char"/>
    <w:basedOn w:val="DefaultParagraphFont"/>
    <w:link w:val="CommentText"/>
    <w:uiPriority w:val="99"/>
    <w:rsid w:val="00D56783"/>
    <w:rPr>
      <w:rFonts w:eastAsiaTheme="minorEastAsia"/>
      <w:szCs w:val="20"/>
      <w:lang w:val="en-US"/>
    </w:rPr>
  </w:style>
  <w:style w:type="paragraph" w:styleId="CommentSubject">
    <w:name w:val="annotation subject"/>
    <w:basedOn w:val="CommentText"/>
    <w:next w:val="CommentText"/>
    <w:link w:val="CommentSubjectChar"/>
    <w:rsid w:val="00D56783"/>
    <w:pPr>
      <w:spacing w:line="240" w:lineRule="auto"/>
    </w:pPr>
    <w:rPr>
      <w:b/>
      <w:bCs/>
    </w:rPr>
  </w:style>
  <w:style w:type="character" w:styleId="CommentSubjectChar" w:customStyle="1">
    <w:name w:val="Comment Subject Char"/>
    <w:basedOn w:val="CommentTextChar"/>
    <w:link w:val="CommentSubject"/>
    <w:rsid w:val="00D56783"/>
    <w:rPr>
      <w:rFonts w:eastAsiaTheme="minorEastAsia"/>
      <w:b/>
      <w:bCs/>
      <w:szCs w:val="20"/>
      <w:lang w:val="en-US"/>
    </w:rPr>
  </w:style>
  <w:style w:type="table" w:styleId="TableGrid">
    <w:name w:val="Table Grid"/>
    <w:basedOn w:val="TableNormal"/>
    <w:rsid w:val="00D56783"/>
    <w:pPr>
      <w:spacing w:after="0" w:line="240" w:lineRule="auto"/>
      <w:jc w:val="both"/>
    </w:pPr>
    <w:rPr>
      <w:rFonts w:ascii="Franklin Gothic Book" w:hAnsi="Franklin Gothic Book" w:eastAsiaTheme="minorEastAsia"/>
      <w:color w:val="auto"/>
      <w:kern w:val="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F46B9E"/>
    <w:rPr>
      <w:b/>
      <w:bCs/>
    </w:rPr>
  </w:style>
  <w:style w:type="character" w:styleId="Hyperlink">
    <w:name w:val="Hyperlink"/>
    <w:basedOn w:val="DefaultParagraphFont"/>
    <w:uiPriority w:val="99"/>
    <w:unhideWhenUsed/>
    <w:rsid w:val="00964B3F"/>
    <w:rPr>
      <w:color w:val="4472C4" w:themeColor="accent1"/>
      <w:u w:val="single"/>
    </w:rPr>
  </w:style>
  <w:style w:type="character" w:styleId="UnresolvedMention">
    <w:name w:val="Unresolved Mention"/>
    <w:basedOn w:val="DefaultParagraphFont"/>
    <w:uiPriority w:val="99"/>
    <w:semiHidden/>
    <w:unhideWhenUsed/>
    <w:rsid w:val="00D56783"/>
    <w:rPr>
      <w:color w:val="605E5C"/>
      <w:shd w:val="clear" w:color="auto" w:fill="E1DFDD"/>
    </w:rPr>
  </w:style>
  <w:style w:type="character" w:styleId="Heading1Char" w:customStyle="1">
    <w:name w:val="Heading 1 Char"/>
    <w:basedOn w:val="DefaultParagraphFont"/>
    <w:link w:val="Heading1"/>
    <w:uiPriority w:val="9"/>
    <w:rsid w:val="00D56783"/>
    <w:rPr>
      <w:rFonts w:ascii="Rubik" w:hAnsi="Rubik" w:eastAsiaTheme="majorEastAsia"/>
      <w:b/>
      <w:color w:val="FF9900"/>
      <w:spacing w:val="-10"/>
      <w:sz w:val="72"/>
      <w:szCs w:val="40"/>
      <w:lang w:val="en-US"/>
    </w:rPr>
  </w:style>
  <w:style w:type="character" w:styleId="Heading2Char" w:customStyle="1">
    <w:name w:val="Heading 2 Char"/>
    <w:basedOn w:val="DefaultParagraphFont"/>
    <w:link w:val="Heading2"/>
    <w:uiPriority w:val="9"/>
    <w:rsid w:val="00D56783"/>
    <w:rPr>
      <w:rFonts w:ascii="Rubik" w:hAnsi="Rubik" w:eastAsiaTheme="majorEastAsia"/>
      <w:b/>
      <w:color w:val="262626" w:themeColor="text1" w:themeTint="D9"/>
      <w:spacing w:val="-10"/>
      <w:sz w:val="36"/>
      <w:szCs w:val="36"/>
      <w:lang w:val="en-US"/>
    </w:rPr>
  </w:style>
  <w:style w:type="character" w:styleId="Heading3Char" w:customStyle="1">
    <w:name w:val="Heading 3 Char"/>
    <w:basedOn w:val="DefaultParagraphFont"/>
    <w:link w:val="Heading3"/>
    <w:uiPriority w:val="9"/>
    <w:rsid w:val="00D56783"/>
    <w:rPr>
      <w:rFonts w:ascii="Rubik Medium" w:hAnsi="Rubik Medium" w:eastAsiaTheme="minorEastAsia"/>
      <w:color w:val="0D0D0D" w:themeColor="text1" w:themeTint="F2"/>
      <w:sz w:val="28"/>
      <w:szCs w:val="20"/>
      <w:lang w:val="en-US"/>
    </w:rPr>
  </w:style>
  <w:style w:type="paragraph" w:styleId="NoSpacing">
    <w:name w:val="No Spacing"/>
    <w:aliases w:val="Table / Sidebar"/>
    <w:link w:val="NoSpacingChar"/>
    <w:uiPriority w:val="1"/>
    <w:qFormat/>
    <w:rsid w:val="00500745"/>
    <w:pPr>
      <w:spacing w:after="0" w:line="240" w:lineRule="auto"/>
    </w:pPr>
    <w:rPr>
      <w:rFonts w:ascii="Rubik" w:hAnsi="Rubik" w:eastAsiaTheme="minorEastAsia"/>
      <w:kern w:val="0"/>
      <w:sz w:val="20"/>
      <w:szCs w:val="20"/>
      <w:lang w:val="en-US"/>
    </w:rPr>
  </w:style>
  <w:style w:type="table" w:styleId="PlainTable2">
    <w:name w:val="Plain Table 2"/>
    <w:basedOn w:val="TableNormal"/>
    <w:uiPriority w:val="42"/>
    <w:rsid w:val="00D56783"/>
    <w:pPr>
      <w:spacing w:after="0" w:line="240" w:lineRule="auto"/>
      <w:jc w:val="both"/>
    </w:pPr>
    <w:rPr>
      <w:rFonts w:ascii="Franklin Gothic Book" w:hAnsi="Franklin Gothic Book" w:eastAsiaTheme="minorEastAsia"/>
      <w:color w:val="auto"/>
      <w:kern w:val="0"/>
      <w:szCs w:val="20"/>
      <w:lang w:val="en-US"/>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Caption">
    <w:name w:val="caption"/>
    <w:aliases w:val="Figure Heading (SE)"/>
    <w:basedOn w:val="Normal"/>
    <w:next w:val="Normal"/>
    <w:link w:val="CaptionChar"/>
    <w:uiPriority w:val="35"/>
    <w:unhideWhenUsed/>
    <w:qFormat/>
    <w:rsid w:val="00A24CC9"/>
    <w:pPr>
      <w:spacing w:before="240" w:after="240" w:line="240" w:lineRule="auto"/>
    </w:pPr>
    <w:rPr>
      <w:rFonts w:ascii="Rubik Medium" w:hAnsi="Rubik Medium"/>
      <w:bCs/>
      <w:color w:val="000000" w:themeColor="text1"/>
    </w:rPr>
  </w:style>
  <w:style w:type="paragraph" w:styleId="Quote">
    <w:name w:val="Quote"/>
    <w:aliases w:val="Callout"/>
    <w:basedOn w:val="Normal"/>
    <w:next w:val="Normal"/>
    <w:link w:val="QuoteChar"/>
    <w:uiPriority w:val="29"/>
    <w:rsid w:val="008352F6"/>
    <w:pPr>
      <w:pBdr>
        <w:top w:val="single" w:color="BFBFBF" w:themeColor="background1" w:themeShade="BF" w:sz="4" w:space="8"/>
        <w:bottom w:val="single" w:color="BFBFBF" w:themeColor="background1" w:themeShade="BF" w:sz="4" w:space="8"/>
      </w:pBdr>
      <w:spacing w:before="360" w:after="360"/>
    </w:pPr>
    <w:rPr>
      <w:rFonts w:ascii="Rubik Light" w:hAnsi="Rubik Light"/>
      <w:i/>
      <w:sz w:val="28"/>
      <w:szCs w:val="28"/>
    </w:rPr>
  </w:style>
  <w:style w:type="character" w:styleId="QuoteChar" w:customStyle="1">
    <w:name w:val="Quote Char"/>
    <w:aliases w:val="Callout Char"/>
    <w:basedOn w:val="DefaultParagraphFont"/>
    <w:link w:val="Quote"/>
    <w:uiPriority w:val="29"/>
    <w:rsid w:val="00D56783"/>
    <w:rPr>
      <w:rFonts w:ascii="Rubik Light" w:hAnsi="Rubik Light" w:eastAsiaTheme="minorEastAsia"/>
      <w:i/>
      <w:sz w:val="28"/>
      <w:szCs w:val="28"/>
      <w:lang w:val="en-US"/>
    </w:rPr>
  </w:style>
  <w:style w:type="character" w:styleId="FollowedHyperlink">
    <w:name w:val="FollowedHyperlink"/>
    <w:basedOn w:val="DefaultParagraphFont"/>
    <w:semiHidden/>
    <w:unhideWhenUsed/>
    <w:rsid w:val="00D56783"/>
    <w:rPr>
      <w:color w:val="954F72" w:themeColor="followedHyperlink"/>
      <w:u w:val="single"/>
    </w:rPr>
  </w:style>
  <w:style w:type="paragraph" w:styleId="EndnoteText">
    <w:name w:val="endnote text"/>
    <w:basedOn w:val="Normal"/>
    <w:link w:val="EndnoteTextChar"/>
    <w:rsid w:val="00D56783"/>
  </w:style>
  <w:style w:type="character" w:styleId="EndnoteTextChar" w:customStyle="1">
    <w:name w:val="Endnote Text Char"/>
    <w:basedOn w:val="DefaultParagraphFont"/>
    <w:link w:val="EndnoteText"/>
    <w:rsid w:val="00D56783"/>
    <w:rPr>
      <w:rFonts w:eastAsiaTheme="minorEastAsia"/>
      <w:szCs w:val="20"/>
      <w:lang w:val="en-US"/>
    </w:rPr>
  </w:style>
  <w:style w:type="character" w:styleId="EndnoteReference">
    <w:name w:val="endnote reference"/>
    <w:semiHidden/>
    <w:rsid w:val="00D56783"/>
    <w:rPr>
      <w:rFonts w:ascii="Swis721 BT" w:hAnsi="Swis721 BT"/>
      <w:b/>
      <w:color w:val="FF9900"/>
      <w:vertAlign w:val="superscript"/>
    </w:rPr>
  </w:style>
  <w:style w:type="paragraph" w:styleId="FootnoteText">
    <w:name w:val="footnote text"/>
    <w:basedOn w:val="Normal"/>
    <w:link w:val="FootnoteTextChar"/>
    <w:uiPriority w:val="99"/>
    <w:rsid w:val="006644EA"/>
    <w:pPr>
      <w:ind w:left="288" w:hanging="288"/>
    </w:pPr>
    <w:rPr>
      <w:sz w:val="16"/>
    </w:rPr>
  </w:style>
  <w:style w:type="character" w:styleId="FootnoteTextChar" w:customStyle="1">
    <w:name w:val="Footnote Text Char"/>
    <w:basedOn w:val="DefaultParagraphFont"/>
    <w:link w:val="FootnoteText"/>
    <w:uiPriority w:val="99"/>
    <w:rsid w:val="00D56783"/>
    <w:rPr>
      <w:rFonts w:ascii="Rubik" w:hAnsi="Rubik" w:eastAsiaTheme="minorEastAsia"/>
      <w:sz w:val="16"/>
      <w:szCs w:val="20"/>
      <w:lang w:val="en-US"/>
    </w:rPr>
  </w:style>
  <w:style w:type="character" w:styleId="FootnoteReference">
    <w:name w:val="footnote reference"/>
    <w:uiPriority w:val="99"/>
    <w:rsid w:val="00590819"/>
    <w:rPr>
      <w:rFonts w:ascii="Swis721 BT" w:hAnsi="Swis721 BT"/>
      <w:b/>
      <w:color w:val="B85000"/>
      <w:vertAlign w:val="superscript"/>
    </w:rPr>
  </w:style>
  <w:style w:type="paragraph" w:styleId="Header">
    <w:name w:val="header"/>
    <w:basedOn w:val="Normal"/>
    <w:link w:val="HeaderChar"/>
    <w:uiPriority w:val="99"/>
    <w:rsid w:val="00D5678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56783"/>
    <w:rPr>
      <w:rFonts w:eastAsiaTheme="minorEastAsia"/>
      <w:szCs w:val="20"/>
      <w:lang w:val="en-US"/>
    </w:rPr>
  </w:style>
  <w:style w:type="paragraph" w:styleId="Footer">
    <w:name w:val="footer"/>
    <w:basedOn w:val="Normal"/>
    <w:link w:val="FooterChar"/>
    <w:uiPriority w:val="99"/>
    <w:rsid w:val="006E52C2"/>
    <w:pPr>
      <w:tabs>
        <w:tab w:val="center" w:pos="4680"/>
        <w:tab w:val="right" w:pos="9360"/>
      </w:tabs>
      <w:spacing w:after="0" w:line="240" w:lineRule="auto"/>
    </w:pPr>
    <w:rPr>
      <w:rFonts w:ascii="HeronSerif Light" w:hAnsi="HeronSerif Light"/>
      <w:caps/>
      <w:color w:val="808080" w:themeColor="background1" w:themeShade="80"/>
      <w:spacing w:val="10"/>
      <w:sz w:val="14"/>
    </w:rPr>
  </w:style>
  <w:style w:type="character" w:styleId="FooterChar" w:customStyle="1">
    <w:name w:val="Footer Char"/>
    <w:basedOn w:val="DefaultParagraphFont"/>
    <w:link w:val="Footer"/>
    <w:uiPriority w:val="99"/>
    <w:rsid w:val="00D56783"/>
    <w:rPr>
      <w:rFonts w:ascii="HeronSerif Light" w:hAnsi="HeronSerif Light" w:eastAsiaTheme="minorEastAsia"/>
      <w:caps/>
      <w:color w:val="808080" w:themeColor="background1" w:themeShade="80"/>
      <w:spacing w:val="10"/>
      <w:sz w:val="14"/>
      <w:szCs w:val="20"/>
      <w:lang w:val="en-US"/>
    </w:rPr>
  </w:style>
  <w:style w:type="character" w:styleId="Mention">
    <w:name w:val="Mention"/>
    <w:basedOn w:val="DefaultParagraphFont"/>
    <w:uiPriority w:val="99"/>
    <w:unhideWhenUsed/>
    <w:rsid w:val="00F201A4"/>
    <w:rPr>
      <w:color w:val="2B579A"/>
      <w:shd w:val="clear" w:color="auto" w:fill="E6E6E6"/>
    </w:rPr>
  </w:style>
  <w:style w:type="table" w:styleId="TableGridLight">
    <w:name w:val="Grid Table Light"/>
    <w:basedOn w:val="TableNormal"/>
    <w:uiPriority w:val="40"/>
    <w:rsid w:val="00D60FFA"/>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1Light">
    <w:name w:val="Grid Table 1 Light"/>
    <w:basedOn w:val="TableNormal"/>
    <w:uiPriority w:val="46"/>
    <w:rsid w:val="00AA0C38"/>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BalloonText">
    <w:name w:val="Balloon Text"/>
    <w:basedOn w:val="Normal"/>
    <w:link w:val="BalloonTextChar"/>
    <w:semiHidden/>
    <w:unhideWhenUsed/>
    <w:rsid w:val="00D5678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semiHidden/>
    <w:rsid w:val="00D56783"/>
    <w:rPr>
      <w:rFonts w:ascii="Segoe UI" w:hAnsi="Segoe UI" w:cs="Segoe UI" w:eastAsiaTheme="minorEastAsia"/>
      <w:sz w:val="18"/>
      <w:szCs w:val="18"/>
      <w:lang w:val="en-US"/>
    </w:rPr>
  </w:style>
  <w:style w:type="paragraph" w:styleId="BlockQuotation" w:customStyle="1">
    <w:name w:val="Block Quotation"/>
    <w:basedOn w:val="Normal"/>
    <w:link w:val="BlockQuotationChar"/>
    <w:rsid w:val="00D56783"/>
    <w:pPr>
      <w:keepLines/>
      <w:pBdr>
        <w:top w:val="single" w:color="808080" w:sz="6" w:space="14"/>
        <w:left w:val="single" w:color="808080" w:sz="6" w:space="14"/>
        <w:bottom w:val="single" w:color="808080" w:sz="6" w:space="14"/>
        <w:right w:val="single" w:color="808080" w:sz="6" w:space="14"/>
      </w:pBdr>
      <w:spacing w:after="240" w:line="240" w:lineRule="atLeast"/>
      <w:ind w:left="720" w:right="720"/>
    </w:pPr>
    <w:rPr>
      <w:i/>
    </w:rPr>
  </w:style>
  <w:style w:type="character" w:styleId="BlockQuotationChar" w:customStyle="1">
    <w:name w:val="Block Quotation Char"/>
    <w:basedOn w:val="DefaultParagraphFont"/>
    <w:link w:val="BlockQuotation"/>
    <w:rsid w:val="00D56783"/>
    <w:rPr>
      <w:rFonts w:eastAsiaTheme="minorEastAsia"/>
      <w:i/>
      <w:szCs w:val="20"/>
      <w:lang w:val="en-US"/>
    </w:rPr>
  </w:style>
  <w:style w:type="character" w:styleId="ListParagraphChar" w:customStyle="1">
    <w:name w:val="List Paragraph Char"/>
    <w:basedOn w:val="DefaultParagraphFont"/>
    <w:link w:val="ListParagraph"/>
    <w:uiPriority w:val="34"/>
    <w:locked/>
    <w:rsid w:val="00D56783"/>
    <w:rPr>
      <w:rFonts w:ascii="Rubik" w:hAnsi="Rubik" w:eastAsiaTheme="minorEastAsia"/>
      <w:szCs w:val="20"/>
      <w:lang w:val="en-US"/>
    </w:rPr>
  </w:style>
  <w:style w:type="paragraph" w:styleId="Bullets" w:customStyle="1">
    <w:name w:val="Bullets"/>
    <w:basedOn w:val="ListParagraph"/>
    <w:link w:val="BulletsChar"/>
    <w:qFormat/>
    <w:rsid w:val="00D56783"/>
    <w:pPr>
      <w:numPr>
        <w:numId w:val="12"/>
      </w:numPr>
    </w:pPr>
    <w:rPr>
      <w:b/>
    </w:rPr>
  </w:style>
  <w:style w:type="character" w:styleId="BulletsChar" w:customStyle="1">
    <w:name w:val="Bullets Char"/>
    <w:basedOn w:val="ListParagraphChar"/>
    <w:link w:val="Bullets"/>
    <w:locked/>
    <w:rsid w:val="00D56783"/>
    <w:rPr>
      <w:rFonts w:ascii="Rubik" w:hAnsi="Rubik" w:eastAsiaTheme="minorEastAsia"/>
      <w:b/>
      <w:szCs w:val="20"/>
      <w:lang w:val="en-US"/>
    </w:rPr>
  </w:style>
  <w:style w:type="character" w:styleId="CaptionChar" w:customStyle="1">
    <w:name w:val="Caption Char"/>
    <w:aliases w:val="Figure Heading (SE) Char"/>
    <w:basedOn w:val="DefaultParagraphFont"/>
    <w:link w:val="Caption"/>
    <w:uiPriority w:val="35"/>
    <w:rsid w:val="00D56783"/>
    <w:rPr>
      <w:rFonts w:ascii="Rubik Medium" w:hAnsi="Rubik Medium" w:eastAsiaTheme="minorEastAsia"/>
      <w:bCs/>
      <w:color w:val="000000" w:themeColor="text1"/>
      <w:szCs w:val="20"/>
      <w:lang w:val="en-US"/>
    </w:rPr>
  </w:style>
  <w:style w:type="paragraph" w:styleId="Columnheadings" w:customStyle="1">
    <w:name w:val="Column headings"/>
    <w:basedOn w:val="Normal"/>
    <w:rsid w:val="00D56783"/>
    <w:pPr>
      <w:keepNext/>
      <w:spacing w:before="80"/>
      <w:jc w:val="center"/>
    </w:pPr>
    <w:rPr>
      <w:caps/>
      <w:sz w:val="14"/>
    </w:rPr>
  </w:style>
  <w:style w:type="paragraph" w:styleId="CompanyName" w:customStyle="1">
    <w:name w:val="Company Name"/>
    <w:basedOn w:val="Normal"/>
    <w:rsid w:val="00D56783"/>
    <w:pPr>
      <w:keepLines/>
      <w:framePr w:w="8640" w:h="1440" w:wrap="notBeside" w:hAnchor="margin" w:vAnchor="page" w:xAlign="center" w:y="889"/>
      <w:spacing w:after="40" w:line="240" w:lineRule="atLeast"/>
      <w:jc w:val="center"/>
    </w:pPr>
    <w:rPr>
      <w:caps/>
      <w:spacing w:val="75"/>
      <w:kern w:val="18"/>
    </w:rPr>
  </w:style>
  <w:style w:type="paragraph" w:styleId="FigureHeading" w:customStyle="1">
    <w:name w:val="Figure Heading"/>
    <w:basedOn w:val="Normal"/>
    <w:link w:val="FigureHeadingChar"/>
    <w:rsid w:val="00D56783"/>
    <w:pPr>
      <w:keepNext/>
      <w:tabs>
        <w:tab w:val="center" w:pos="4680"/>
        <w:tab w:val="right" w:pos="9360"/>
      </w:tabs>
      <w:spacing w:after="0" w:line="240" w:lineRule="auto"/>
      <w:outlineLvl w:val="3"/>
    </w:pPr>
    <w:rPr>
      <w:rFonts w:ascii="HeronSerif Regular" w:hAnsi="HeronSerif Regular" w:eastAsia="Times New Roman"/>
      <w:b/>
      <w:color w:val="000000" w:themeColor="text1"/>
    </w:rPr>
  </w:style>
  <w:style w:type="character" w:styleId="FigureHeadingChar" w:customStyle="1">
    <w:name w:val="Figure Heading Char"/>
    <w:basedOn w:val="CaptionChar"/>
    <w:link w:val="FigureHeading"/>
    <w:rsid w:val="00D56783"/>
    <w:rPr>
      <w:rFonts w:ascii="HeronSerif Regular" w:hAnsi="HeronSerif Regular" w:eastAsia="Times New Roman"/>
      <w:b/>
      <w:bCs w:val="0"/>
      <w:color w:val="000000" w:themeColor="text1"/>
      <w:szCs w:val="20"/>
      <w:lang w:val="en-US"/>
    </w:rPr>
  </w:style>
  <w:style w:type="paragraph" w:styleId="FigureNumber" w:customStyle="1">
    <w:name w:val="Figure Number"/>
    <w:basedOn w:val="Caption"/>
    <w:link w:val="FigureNumberChar"/>
    <w:qFormat/>
    <w:rsid w:val="00F73CA7"/>
    <w:pPr>
      <w:keepNext/>
    </w:pPr>
    <w:rPr>
      <w:caps/>
      <w:color w:val="B85000"/>
    </w:rPr>
  </w:style>
  <w:style w:type="character" w:styleId="FigureNumberChar" w:customStyle="1">
    <w:name w:val="Figure Number Char"/>
    <w:basedOn w:val="CaptionChar"/>
    <w:link w:val="FigureNumber"/>
    <w:rsid w:val="00D56783"/>
    <w:rPr>
      <w:rFonts w:ascii="Rubik Medium" w:hAnsi="Rubik Medium" w:eastAsiaTheme="minorEastAsia"/>
      <w:bCs/>
      <w:caps/>
      <w:color w:val="B85000"/>
      <w:szCs w:val="20"/>
      <w:lang w:val="en-US"/>
    </w:rPr>
  </w:style>
  <w:style w:type="paragraph" w:styleId="Figures" w:customStyle="1">
    <w:name w:val="Figures"/>
    <w:basedOn w:val="Normal"/>
    <w:link w:val="FiguresChar"/>
    <w:rsid w:val="00D56783"/>
    <w:pPr>
      <w:spacing w:after="0" w:line="240" w:lineRule="auto"/>
    </w:pPr>
    <w:rPr>
      <w:rFonts w:ascii="Arial" w:hAnsi="Arial" w:eastAsia="Times New Roman" w:cs="Arial"/>
      <w:b/>
      <w:sz w:val="20"/>
      <w:szCs w:val="24"/>
    </w:rPr>
  </w:style>
  <w:style w:type="character" w:styleId="FiguresChar" w:customStyle="1">
    <w:name w:val="Figures Char"/>
    <w:basedOn w:val="DefaultParagraphFont"/>
    <w:link w:val="Figures"/>
    <w:locked/>
    <w:rsid w:val="00D56783"/>
    <w:rPr>
      <w:rFonts w:ascii="Arial" w:hAnsi="Arial" w:eastAsia="Times New Roman" w:cs="Arial"/>
      <w:b/>
      <w:sz w:val="20"/>
      <w:szCs w:val="24"/>
      <w:lang w:val="en-US"/>
    </w:rPr>
  </w:style>
  <w:style w:type="paragraph" w:styleId="Footnote" w:customStyle="1">
    <w:name w:val="Footnote"/>
    <w:basedOn w:val="FootnoteText"/>
    <w:link w:val="FootnoteChar"/>
    <w:qFormat/>
    <w:rsid w:val="00D56783"/>
    <w:pPr>
      <w:spacing w:before="240" w:after="240" w:line="240" w:lineRule="auto"/>
    </w:pPr>
    <w:rPr>
      <w:rFonts w:cs="Times New Roman" w:eastAsiaTheme="majorEastAsia"/>
      <w:szCs w:val="22"/>
    </w:rPr>
  </w:style>
  <w:style w:type="character" w:styleId="FootnoteChar" w:customStyle="1">
    <w:name w:val="Footnote Char"/>
    <w:basedOn w:val="DefaultParagraphFont"/>
    <w:link w:val="Footnote"/>
    <w:locked/>
    <w:rsid w:val="00D56783"/>
    <w:rPr>
      <w:rFonts w:ascii="Rubik" w:hAnsi="Rubik" w:cs="Times New Roman" w:eastAsiaTheme="majorEastAsia"/>
      <w:sz w:val="16"/>
      <w:lang w:val="en-US"/>
    </w:rPr>
  </w:style>
  <w:style w:type="table" w:styleId="GridTable4-Accent1">
    <w:name w:val="Grid Table 4 Accent 1"/>
    <w:basedOn w:val="TableNormal"/>
    <w:uiPriority w:val="49"/>
    <w:rsid w:val="00D56783"/>
    <w:pPr>
      <w:spacing w:after="0" w:line="240" w:lineRule="auto"/>
    </w:pPr>
    <w:rPr>
      <w:rFonts w:ascii="Arial" w:hAnsi="Arial" w:cs="Arial"/>
      <w:color w:val="222222"/>
      <w:kern w:val="0"/>
      <w:sz w:val="20"/>
      <w:szCs w:val="20"/>
      <w:lang w:val="en-US"/>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1" w:customStyle="1">
    <w:name w:val="Grid Table 4 - Accent 11"/>
    <w:basedOn w:val="TableNormal"/>
    <w:next w:val="GridTable4-Accent1"/>
    <w:uiPriority w:val="49"/>
    <w:rsid w:val="00D56783"/>
    <w:pPr>
      <w:spacing w:after="0" w:line="240" w:lineRule="auto"/>
    </w:pPr>
    <w:rPr>
      <w:rFonts w:ascii="Arial" w:hAnsi="Arial" w:cs="Arial"/>
      <w:color w:val="222222"/>
      <w:kern w:val="0"/>
      <w:sz w:val="20"/>
      <w:szCs w:val="20"/>
      <w:lang w:val="en-US"/>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4Char" w:customStyle="1">
    <w:name w:val="Heading 4 Char"/>
    <w:basedOn w:val="DefaultParagraphFont"/>
    <w:link w:val="Heading4"/>
    <w:uiPriority w:val="9"/>
    <w:rsid w:val="00F20D62"/>
    <w:rPr>
      <w:rFonts w:ascii="Rubik Medium" w:hAnsi="Rubik Medium" w:eastAsiaTheme="minorEastAsia"/>
      <w:bCs/>
      <w:caps/>
      <w:color w:val="000000" w:themeColor="text1"/>
      <w:szCs w:val="20"/>
      <w:lang w:val="en-US"/>
    </w:rPr>
  </w:style>
  <w:style w:type="character" w:styleId="Heading5Char" w:customStyle="1">
    <w:name w:val="Heading 5 Char"/>
    <w:basedOn w:val="DefaultParagraphFont"/>
    <w:link w:val="Heading5"/>
    <w:uiPriority w:val="9"/>
    <w:rsid w:val="00D56783"/>
    <w:rPr>
      <w:rFonts w:eastAsiaTheme="majorEastAsia" w:cstheme="majorBidi"/>
      <w:b/>
      <w:i/>
      <w:iCs/>
      <w:szCs w:val="20"/>
      <w:lang w:val="en-US"/>
    </w:rPr>
  </w:style>
  <w:style w:type="character" w:styleId="Heading6Char" w:customStyle="1">
    <w:name w:val="Heading 6 Char"/>
    <w:basedOn w:val="DefaultParagraphFont"/>
    <w:link w:val="Heading6"/>
    <w:uiPriority w:val="9"/>
    <w:rsid w:val="00D56783"/>
    <w:rPr>
      <w:rFonts w:asciiTheme="majorHAnsi" w:hAnsiTheme="majorHAnsi" w:eastAsiaTheme="majorEastAsia" w:cstheme="majorBidi"/>
      <w:b/>
      <w:bCs/>
      <w:caps/>
      <w:color w:val="262626" w:themeColor="text1" w:themeTint="D9"/>
      <w:sz w:val="20"/>
      <w:szCs w:val="20"/>
      <w:lang w:val="en-US"/>
    </w:rPr>
  </w:style>
  <w:style w:type="character" w:styleId="Heading7Char" w:customStyle="1">
    <w:name w:val="Heading 7 Char"/>
    <w:basedOn w:val="DefaultParagraphFont"/>
    <w:link w:val="Heading7"/>
    <w:uiPriority w:val="9"/>
    <w:rsid w:val="00D56783"/>
    <w:rPr>
      <w:rFonts w:asciiTheme="majorHAnsi" w:hAnsiTheme="majorHAnsi" w:eastAsiaTheme="majorEastAsia" w:cstheme="majorBidi"/>
      <w:b/>
      <w:bCs/>
      <w:i/>
      <w:iCs/>
      <w:caps/>
      <w:color w:val="262626" w:themeColor="text1" w:themeTint="D9"/>
      <w:sz w:val="20"/>
      <w:szCs w:val="20"/>
      <w:lang w:val="en-US"/>
    </w:rPr>
  </w:style>
  <w:style w:type="character" w:styleId="Heading8Char" w:customStyle="1">
    <w:name w:val="Heading 8 Char"/>
    <w:basedOn w:val="DefaultParagraphFont"/>
    <w:link w:val="Heading8"/>
    <w:uiPriority w:val="9"/>
    <w:rsid w:val="00D56783"/>
    <w:rPr>
      <w:rFonts w:asciiTheme="majorHAnsi" w:hAnsiTheme="majorHAnsi" w:eastAsiaTheme="majorEastAsia" w:cstheme="majorBidi"/>
      <w:b/>
      <w:bCs/>
      <w:caps/>
      <w:color w:val="7F7F7F" w:themeColor="text1" w:themeTint="80"/>
      <w:sz w:val="20"/>
      <w:szCs w:val="20"/>
      <w:lang w:val="en-US"/>
    </w:rPr>
  </w:style>
  <w:style w:type="character" w:styleId="Heading9Char" w:customStyle="1">
    <w:name w:val="Heading 9 Char"/>
    <w:basedOn w:val="DefaultParagraphFont"/>
    <w:link w:val="Heading9"/>
    <w:uiPriority w:val="9"/>
    <w:rsid w:val="00D56783"/>
    <w:rPr>
      <w:rFonts w:asciiTheme="majorHAnsi" w:hAnsiTheme="majorHAnsi" w:eastAsiaTheme="majorEastAsia" w:cstheme="majorBidi"/>
      <w:b/>
      <w:bCs/>
      <w:i/>
      <w:iCs/>
      <w:caps/>
      <w:color w:val="7F7F7F" w:themeColor="text1" w:themeTint="80"/>
      <w:sz w:val="20"/>
      <w:szCs w:val="20"/>
      <w:lang w:val="en-US"/>
    </w:rPr>
  </w:style>
  <w:style w:type="paragraph" w:styleId="Index1">
    <w:name w:val="index 1"/>
    <w:basedOn w:val="Normal"/>
    <w:semiHidden/>
    <w:rsid w:val="00D56783"/>
    <w:rPr>
      <w:sz w:val="21"/>
    </w:rPr>
  </w:style>
  <w:style w:type="paragraph" w:styleId="Index2">
    <w:name w:val="index 2"/>
    <w:basedOn w:val="Normal"/>
    <w:semiHidden/>
    <w:rsid w:val="00D56783"/>
    <w:pPr>
      <w:ind w:hanging="240"/>
    </w:pPr>
    <w:rPr>
      <w:sz w:val="21"/>
    </w:rPr>
  </w:style>
  <w:style w:type="paragraph" w:styleId="Index3">
    <w:name w:val="index 3"/>
    <w:basedOn w:val="Normal"/>
    <w:semiHidden/>
    <w:rsid w:val="00D56783"/>
    <w:pPr>
      <w:ind w:left="480" w:hanging="240"/>
    </w:pPr>
    <w:rPr>
      <w:sz w:val="21"/>
    </w:rPr>
  </w:style>
  <w:style w:type="paragraph" w:styleId="Index4">
    <w:name w:val="index 4"/>
    <w:basedOn w:val="Normal"/>
    <w:semiHidden/>
    <w:rsid w:val="00D56783"/>
    <w:pPr>
      <w:ind w:left="600" w:hanging="240"/>
    </w:pPr>
    <w:rPr>
      <w:sz w:val="21"/>
    </w:rPr>
  </w:style>
  <w:style w:type="paragraph" w:styleId="Index5">
    <w:name w:val="index 5"/>
    <w:basedOn w:val="Normal"/>
    <w:semiHidden/>
    <w:rsid w:val="00D56783"/>
    <w:pPr>
      <w:ind w:left="840"/>
    </w:pPr>
    <w:rPr>
      <w:sz w:val="21"/>
    </w:rPr>
  </w:style>
  <w:style w:type="paragraph" w:styleId="IndexHeading">
    <w:name w:val="index heading"/>
    <w:basedOn w:val="Normal"/>
    <w:next w:val="Index1"/>
    <w:semiHidden/>
    <w:rsid w:val="00D56783"/>
    <w:pPr>
      <w:spacing w:line="480" w:lineRule="atLeast"/>
    </w:pPr>
    <w:rPr>
      <w:spacing w:val="-5"/>
      <w:sz w:val="28"/>
    </w:rPr>
  </w:style>
  <w:style w:type="character" w:styleId="IntenseEmphasis">
    <w:name w:val="Intense Emphasis"/>
    <w:basedOn w:val="DefaultParagraphFont"/>
    <w:uiPriority w:val="21"/>
    <w:qFormat/>
    <w:rsid w:val="00D56783"/>
    <w:rPr>
      <w:i/>
      <w:iCs/>
      <w:color w:val="4472C4" w:themeColor="accent1"/>
    </w:rPr>
  </w:style>
  <w:style w:type="character" w:styleId="IntenseReference">
    <w:name w:val="Intense Reference"/>
    <w:basedOn w:val="DefaultParagraphFont"/>
    <w:uiPriority w:val="32"/>
    <w:rsid w:val="00D56783"/>
    <w:rPr>
      <w:b/>
      <w:bCs/>
      <w:caps w:val="0"/>
      <w:smallCaps/>
      <w:color w:val="auto"/>
      <w:spacing w:val="3"/>
      <w:u w:val="single"/>
    </w:rPr>
  </w:style>
  <w:style w:type="paragraph" w:styleId="ListBullet">
    <w:name w:val="List Bullet"/>
    <w:basedOn w:val="Normal"/>
    <w:qFormat/>
    <w:rsid w:val="00D56783"/>
    <w:pPr>
      <w:numPr>
        <w:numId w:val="13"/>
      </w:numPr>
      <w:spacing w:before="100" w:beforeAutospacing="1" w:after="100" w:afterAutospacing="1"/>
    </w:pPr>
  </w:style>
  <w:style w:type="table" w:styleId="ListTable2-Accent1">
    <w:name w:val="List Table 2 Accent 1"/>
    <w:basedOn w:val="TableNormal"/>
    <w:uiPriority w:val="47"/>
    <w:rsid w:val="00D56783"/>
    <w:pPr>
      <w:spacing w:after="0" w:line="240" w:lineRule="auto"/>
    </w:pPr>
    <w:rPr>
      <w:rFonts w:ascii="Arial" w:hAnsi="Arial" w:cs="Arial"/>
      <w:color w:val="222222"/>
      <w:kern w:val="0"/>
      <w:sz w:val="20"/>
      <w:szCs w:val="20"/>
      <w:lang w:val="en-US"/>
    </w:rPr>
    <w:tblPr>
      <w:tblStyleRowBandSize w:val="1"/>
      <w:tblStyleColBandSize w:val="1"/>
      <w:tblBorders>
        <w:top w:val="single" w:color="8EAADB" w:themeColor="accent1" w:themeTint="99" w:sz="4" w:space="0"/>
        <w:bottom w:val="single" w:color="8EAADB" w:themeColor="accent1" w:themeTint="99" w:sz="4" w:space="0"/>
        <w:insideH w:val="single" w:color="8EAADB"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6">
    <w:name w:val="List Table 2 Accent 6"/>
    <w:basedOn w:val="TableNormal"/>
    <w:uiPriority w:val="47"/>
    <w:rsid w:val="00D56783"/>
    <w:pPr>
      <w:spacing w:after="0" w:line="240" w:lineRule="auto"/>
    </w:pPr>
    <w:rPr>
      <w:rFonts w:ascii="Arial" w:hAnsi="Arial" w:cs="Arial"/>
      <w:color w:val="222222"/>
      <w:kern w:val="0"/>
      <w:sz w:val="20"/>
      <w:szCs w:val="20"/>
      <w:lang w:val="en-US"/>
    </w:rPr>
    <w:tblPr>
      <w:tblStyleRowBandSize w:val="1"/>
      <w:tblStyleColBandSize w:val="1"/>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5">
    <w:name w:val="List Table 6 Colorful Accent 5"/>
    <w:basedOn w:val="TableNormal"/>
    <w:uiPriority w:val="51"/>
    <w:rsid w:val="00D56783"/>
    <w:pPr>
      <w:spacing w:after="0" w:line="240" w:lineRule="auto"/>
      <w:jc w:val="both"/>
    </w:pPr>
    <w:rPr>
      <w:rFonts w:ascii="Franklin Gothic Book" w:hAnsi="Franklin Gothic Book" w:eastAsiaTheme="minorEastAsia"/>
      <w:color w:val="2E74B5" w:themeColor="accent5" w:themeShade="BF"/>
      <w:kern w:val="0"/>
      <w:szCs w:val="20"/>
      <w:lang w:val="en-US"/>
    </w:rPr>
    <w:tblPr>
      <w:tblStyleRowBandSize w:val="1"/>
      <w:tblStyleColBandSize w:val="1"/>
      <w:tblBorders>
        <w:top w:val="single" w:color="5B9BD5" w:themeColor="accent5" w:sz="4" w:space="0"/>
        <w:bottom w:val="single" w:color="5B9BD5" w:themeColor="accent5" w:sz="4" w:space="0"/>
      </w:tblBorders>
    </w:tblPr>
    <w:tblStylePr w:type="firstRow">
      <w:rPr>
        <w:b/>
        <w:bCs/>
      </w:rPr>
      <w:tblPr/>
      <w:tcPr>
        <w:tcBorders>
          <w:bottom w:val="single" w:color="5B9BD5" w:themeColor="accent5" w:sz="4" w:space="0"/>
        </w:tcBorders>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MacroText">
    <w:name w:val="macro"/>
    <w:basedOn w:val="Normal"/>
    <w:link w:val="MacroTextChar"/>
    <w:semiHidden/>
    <w:rsid w:val="00D56783"/>
    <w:pPr>
      <w:spacing w:after="240" w:line="240" w:lineRule="auto"/>
      <w:ind w:firstLine="360"/>
    </w:pPr>
    <w:rPr>
      <w:rFonts w:ascii="Courier New" w:hAnsi="Courier New"/>
    </w:rPr>
  </w:style>
  <w:style w:type="character" w:styleId="MacroTextChar" w:customStyle="1">
    <w:name w:val="Macro Text Char"/>
    <w:basedOn w:val="DefaultParagraphFont"/>
    <w:link w:val="MacroText"/>
    <w:semiHidden/>
    <w:rsid w:val="00D56783"/>
    <w:rPr>
      <w:rFonts w:ascii="Courier New" w:hAnsi="Courier New" w:eastAsiaTheme="minorEastAsia"/>
      <w:szCs w:val="20"/>
      <w:lang w:val="en-US"/>
    </w:rPr>
  </w:style>
  <w:style w:type="paragraph" w:styleId="MEMO" w:customStyle="1">
    <w:name w:val="MEMO"/>
    <w:basedOn w:val="Normal"/>
    <w:link w:val="MEMOChar"/>
    <w:qFormat/>
    <w:rsid w:val="00D56783"/>
    <w:rPr>
      <w:b/>
      <w:caps/>
      <w:color w:val="7F7F7F" w:themeColor="text1" w:themeTint="80"/>
      <w:sz w:val="36"/>
      <w:szCs w:val="36"/>
    </w:rPr>
  </w:style>
  <w:style w:type="character" w:styleId="MEMOChar" w:customStyle="1">
    <w:name w:val="MEMO Char"/>
    <w:basedOn w:val="DefaultParagraphFont"/>
    <w:link w:val="MEMO"/>
    <w:rsid w:val="00D56783"/>
    <w:rPr>
      <w:rFonts w:eastAsiaTheme="minorEastAsia"/>
      <w:b/>
      <w:caps/>
      <w:color w:val="7F7F7F" w:themeColor="text1" w:themeTint="80"/>
      <w:sz w:val="36"/>
      <w:szCs w:val="36"/>
      <w:lang w:val="en-US"/>
    </w:rPr>
  </w:style>
  <w:style w:type="numbering" w:styleId="NoList1" w:customStyle="1">
    <w:name w:val="No List1"/>
    <w:next w:val="NoList"/>
    <w:uiPriority w:val="99"/>
    <w:semiHidden/>
    <w:unhideWhenUsed/>
    <w:rsid w:val="00D56783"/>
  </w:style>
  <w:style w:type="character" w:styleId="NoSpacingChar" w:customStyle="1">
    <w:name w:val="No Spacing Char"/>
    <w:aliases w:val="Table / Sidebar Char"/>
    <w:basedOn w:val="DefaultParagraphFont"/>
    <w:link w:val="NoSpacing"/>
    <w:uiPriority w:val="1"/>
    <w:rsid w:val="00D56783"/>
    <w:rPr>
      <w:rFonts w:ascii="Rubik" w:hAnsi="Rubik" w:eastAsiaTheme="minorEastAsia"/>
      <w:kern w:val="0"/>
      <w:sz w:val="20"/>
      <w:szCs w:val="20"/>
      <w:lang w:val="en-US"/>
    </w:rPr>
  </w:style>
  <w:style w:type="paragraph" w:styleId="NumberedList" w:customStyle="1">
    <w:name w:val="Numbered List"/>
    <w:basedOn w:val="Normal"/>
    <w:link w:val="NumberedListChar"/>
    <w:rsid w:val="00D56783"/>
    <w:pPr>
      <w:numPr>
        <w:numId w:val="14"/>
      </w:numPr>
      <w:spacing w:after="240" w:line="312" w:lineRule="auto"/>
      <w:contextualSpacing/>
    </w:pPr>
    <w:rPr>
      <w:rFonts w:ascii="Garamond" w:hAnsi="Garamond"/>
    </w:rPr>
  </w:style>
  <w:style w:type="character" w:styleId="NumberedListChar" w:customStyle="1">
    <w:name w:val="Numbered List Char"/>
    <w:basedOn w:val="DefaultParagraphFont"/>
    <w:link w:val="NumberedList"/>
    <w:rsid w:val="00D56783"/>
    <w:rPr>
      <w:rFonts w:ascii="Garamond" w:hAnsi="Garamond" w:eastAsiaTheme="minorEastAsia"/>
      <w:szCs w:val="20"/>
      <w:lang w:val="en-US"/>
    </w:rPr>
  </w:style>
  <w:style w:type="paragraph" w:styleId="NumberedListBold" w:customStyle="1">
    <w:name w:val="Numbered List Bold"/>
    <w:basedOn w:val="NumberedList"/>
    <w:link w:val="NumberedListBoldChar"/>
    <w:rsid w:val="00D56783"/>
    <w:rPr>
      <w:b/>
      <w:bCs/>
    </w:rPr>
  </w:style>
  <w:style w:type="character" w:styleId="NumberedListBoldChar" w:customStyle="1">
    <w:name w:val="Numbered List Bold Char"/>
    <w:basedOn w:val="NumberedListChar"/>
    <w:link w:val="NumberedListBold"/>
    <w:rsid w:val="00D56783"/>
    <w:rPr>
      <w:rFonts w:ascii="Garamond" w:hAnsi="Garamond" w:eastAsiaTheme="minorEastAsia"/>
      <w:b/>
      <w:bCs/>
      <w:szCs w:val="20"/>
      <w:lang w:val="en-US"/>
    </w:rPr>
  </w:style>
  <w:style w:type="character" w:styleId="PlaceholderText">
    <w:name w:val="Placeholder Text"/>
    <w:basedOn w:val="DefaultParagraphFont"/>
    <w:uiPriority w:val="99"/>
    <w:semiHidden/>
    <w:rsid w:val="00D56783"/>
    <w:rPr>
      <w:color w:val="808080"/>
    </w:rPr>
  </w:style>
  <w:style w:type="table" w:styleId="PlainTable1">
    <w:name w:val="Plain Table 1"/>
    <w:basedOn w:val="TableNormal"/>
    <w:uiPriority w:val="41"/>
    <w:rsid w:val="00D56783"/>
    <w:pPr>
      <w:spacing w:after="0" w:line="240" w:lineRule="auto"/>
      <w:jc w:val="both"/>
    </w:pPr>
    <w:rPr>
      <w:rFonts w:ascii="Franklin Gothic Book" w:hAnsi="Franklin Gothic Book" w:eastAsiaTheme="minorEastAsia"/>
      <w:color w:val="auto"/>
      <w:kern w:val="0"/>
      <w:szCs w:val="20"/>
      <w:lang w:val="en-US"/>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ource" w:customStyle="1">
    <w:name w:val="Source"/>
    <w:basedOn w:val="FootnoteText"/>
    <w:next w:val="FootnoteText"/>
    <w:link w:val="SourceChar"/>
    <w:qFormat/>
    <w:rsid w:val="00500745"/>
    <w:pPr>
      <w:tabs>
        <w:tab w:val="center" w:pos="4680"/>
        <w:tab w:val="right" w:pos="9360"/>
      </w:tabs>
      <w:spacing w:before="120" w:after="0" w:line="240" w:lineRule="auto"/>
    </w:pPr>
    <w:rPr>
      <w:rFonts w:cs="Arial" w:eastAsiaTheme="majorEastAsia"/>
      <w:color w:val="808080" w:themeColor="background1" w:themeShade="80"/>
      <w:szCs w:val="18"/>
    </w:rPr>
  </w:style>
  <w:style w:type="character" w:styleId="SourceChar" w:customStyle="1">
    <w:name w:val="Source Char"/>
    <w:basedOn w:val="DefaultParagraphFont"/>
    <w:link w:val="Source"/>
    <w:locked/>
    <w:rsid w:val="00AC480B"/>
    <w:rPr>
      <w:rFonts w:ascii="Rubik" w:hAnsi="Rubik" w:cs="Arial" w:eastAsiaTheme="majorEastAsia"/>
      <w:color w:val="808080" w:themeColor="background1" w:themeShade="80"/>
      <w:sz w:val="16"/>
      <w:szCs w:val="18"/>
      <w:lang w:val="en-US"/>
    </w:rPr>
  </w:style>
  <w:style w:type="character" w:styleId="SubtleReference">
    <w:name w:val="Subtle Reference"/>
    <w:basedOn w:val="DefaultParagraphFont"/>
    <w:uiPriority w:val="31"/>
    <w:qFormat/>
    <w:rsid w:val="00D56783"/>
    <w:rPr>
      <w:smallCaps/>
      <w:color w:val="5A5A5A" w:themeColor="text1" w:themeTint="A5"/>
    </w:rPr>
  </w:style>
  <w:style w:type="paragraph" w:styleId="TableHeader" w:customStyle="1">
    <w:name w:val="Table Header"/>
    <w:basedOn w:val="FigureNumber"/>
    <w:rsid w:val="00D0737A"/>
    <w:pPr>
      <w:spacing w:before="0" w:after="0"/>
    </w:pPr>
    <w:rPr>
      <w:bCs w:val="0"/>
      <w:iCs/>
      <w:sz w:val="16"/>
    </w:rPr>
  </w:style>
  <w:style w:type="paragraph" w:styleId="TableofAuthorities">
    <w:name w:val="table of authorities"/>
    <w:basedOn w:val="Normal"/>
    <w:semiHidden/>
    <w:rsid w:val="00D56783"/>
    <w:pPr>
      <w:tabs>
        <w:tab w:val="right" w:leader="dot" w:pos="7560"/>
      </w:tabs>
    </w:pPr>
  </w:style>
  <w:style w:type="paragraph" w:styleId="TableofFigures">
    <w:name w:val="table of figures"/>
    <w:basedOn w:val="Normal"/>
    <w:uiPriority w:val="99"/>
    <w:semiHidden/>
    <w:rsid w:val="00D56783"/>
  </w:style>
  <w:style w:type="paragraph" w:styleId="TextBox" w:customStyle="1">
    <w:name w:val="Text Box"/>
    <w:basedOn w:val="Heading9"/>
    <w:rsid w:val="00D56783"/>
    <w:pPr>
      <w:keepNext w:val="0"/>
      <w:keepLines w:val="0"/>
      <w:tabs>
        <w:tab w:val="left" w:pos="720"/>
        <w:tab w:val="center" w:pos="4680"/>
        <w:tab w:val="right" w:pos="9360"/>
      </w:tabs>
      <w:spacing w:before="0" w:line="240" w:lineRule="auto"/>
    </w:pPr>
    <w:rPr>
      <w:rFonts w:ascii="Arial" w:hAnsi="Arial" w:eastAsia="Times New Roman" w:cs="Arial"/>
      <w:b w:val="0"/>
      <w:bCs w:val="0"/>
      <w:i w:val="0"/>
      <w:iCs w:val="0"/>
      <w:caps w:val="0"/>
      <w:color w:val="auto"/>
      <w:szCs w:val="22"/>
    </w:rPr>
  </w:style>
  <w:style w:type="paragraph" w:styleId="Title">
    <w:name w:val="Title"/>
    <w:basedOn w:val="Heading1"/>
    <w:next w:val="Normal"/>
    <w:link w:val="TitleChar"/>
    <w:uiPriority w:val="10"/>
    <w:rsid w:val="00D56783"/>
    <w:rPr>
      <w:szCs w:val="72"/>
    </w:rPr>
  </w:style>
  <w:style w:type="character" w:styleId="TitleChar" w:customStyle="1">
    <w:name w:val="Title Char"/>
    <w:basedOn w:val="DefaultParagraphFont"/>
    <w:link w:val="Title"/>
    <w:uiPriority w:val="10"/>
    <w:rsid w:val="00D56783"/>
    <w:rPr>
      <w:rFonts w:ascii="HeronSerif Regular" w:hAnsi="HeronSerif Regular" w:eastAsiaTheme="majorEastAsia"/>
      <w:b/>
      <w:color w:val="FF9900"/>
      <w:sz w:val="72"/>
      <w:szCs w:val="72"/>
      <w:lang w:val="en-US"/>
    </w:rPr>
  </w:style>
  <w:style w:type="paragraph" w:styleId="TOAHeading">
    <w:name w:val="toa heading"/>
    <w:basedOn w:val="Normal"/>
    <w:next w:val="TableofAuthorities"/>
    <w:semiHidden/>
    <w:rsid w:val="00D56783"/>
    <w:pPr>
      <w:keepNext/>
      <w:spacing w:line="720" w:lineRule="atLeast"/>
    </w:pPr>
    <w:rPr>
      <w:caps/>
      <w:spacing w:val="-10"/>
      <w:kern w:val="28"/>
    </w:rPr>
  </w:style>
  <w:style w:type="paragraph" w:styleId="TOC1">
    <w:name w:val="toc 1"/>
    <w:basedOn w:val="Heading3"/>
    <w:uiPriority w:val="39"/>
    <w:rsid w:val="00D56783"/>
    <w:rPr>
      <w:color w:val="FF9900"/>
      <w:sz w:val="22"/>
    </w:rPr>
  </w:style>
  <w:style w:type="paragraph" w:styleId="TOC2">
    <w:name w:val="toc 2"/>
    <w:basedOn w:val="Normal"/>
    <w:uiPriority w:val="39"/>
    <w:rsid w:val="00D56783"/>
    <w:pPr>
      <w:spacing w:before="120" w:after="120"/>
    </w:pPr>
    <w:rPr>
      <w:rFonts w:ascii="Swis721 BT" w:hAnsi="Swis721 BT"/>
      <w:b/>
      <w:sz w:val="20"/>
    </w:rPr>
  </w:style>
  <w:style w:type="paragraph" w:styleId="TOC3">
    <w:name w:val="toc 3"/>
    <w:basedOn w:val="Normal"/>
    <w:uiPriority w:val="39"/>
    <w:rsid w:val="00D56783"/>
    <w:pPr>
      <w:spacing w:after="120"/>
      <w:ind w:left="360"/>
    </w:pPr>
    <w:rPr>
      <w:sz w:val="20"/>
    </w:rPr>
  </w:style>
  <w:style w:type="paragraph" w:styleId="TOC4">
    <w:name w:val="toc 4"/>
    <w:basedOn w:val="Normal"/>
    <w:semiHidden/>
    <w:rsid w:val="00D56783"/>
    <w:pPr>
      <w:spacing w:after="0"/>
      <w:ind w:left="660"/>
    </w:pPr>
    <w:rPr>
      <w:rFonts w:asciiTheme="minorHAnsi" w:hAnsiTheme="minorHAnsi" w:cstheme="minorHAnsi"/>
      <w:sz w:val="20"/>
    </w:rPr>
  </w:style>
  <w:style w:type="paragraph" w:styleId="TOC5">
    <w:name w:val="toc 5"/>
    <w:basedOn w:val="Normal"/>
    <w:semiHidden/>
    <w:rsid w:val="00D56783"/>
    <w:pPr>
      <w:spacing w:after="0"/>
      <w:ind w:left="880"/>
    </w:pPr>
    <w:rPr>
      <w:rFonts w:asciiTheme="minorHAnsi" w:hAnsiTheme="minorHAnsi" w:cstheme="minorHAnsi"/>
      <w:sz w:val="20"/>
    </w:rPr>
  </w:style>
  <w:style w:type="paragraph" w:styleId="TOC6">
    <w:name w:val="toc 6"/>
    <w:basedOn w:val="Normal"/>
    <w:next w:val="Normal"/>
    <w:autoRedefine/>
    <w:semiHidden/>
    <w:unhideWhenUsed/>
    <w:rsid w:val="00D56783"/>
    <w:pPr>
      <w:spacing w:after="0"/>
      <w:ind w:left="1100"/>
    </w:pPr>
    <w:rPr>
      <w:rFonts w:asciiTheme="minorHAnsi" w:hAnsiTheme="minorHAnsi" w:cstheme="minorHAnsi"/>
      <w:sz w:val="20"/>
    </w:rPr>
  </w:style>
  <w:style w:type="paragraph" w:styleId="TOC7">
    <w:name w:val="toc 7"/>
    <w:basedOn w:val="Normal"/>
    <w:next w:val="Normal"/>
    <w:autoRedefine/>
    <w:semiHidden/>
    <w:unhideWhenUsed/>
    <w:rsid w:val="00D56783"/>
    <w:pPr>
      <w:spacing w:after="0"/>
      <w:ind w:left="1320"/>
    </w:pPr>
    <w:rPr>
      <w:rFonts w:asciiTheme="minorHAnsi" w:hAnsiTheme="minorHAnsi" w:cstheme="minorHAnsi"/>
      <w:sz w:val="20"/>
    </w:rPr>
  </w:style>
  <w:style w:type="paragraph" w:styleId="TOC8">
    <w:name w:val="toc 8"/>
    <w:basedOn w:val="Normal"/>
    <w:next w:val="Normal"/>
    <w:autoRedefine/>
    <w:semiHidden/>
    <w:unhideWhenUsed/>
    <w:rsid w:val="00D56783"/>
    <w:pPr>
      <w:spacing w:after="0"/>
      <w:ind w:left="1540"/>
    </w:pPr>
    <w:rPr>
      <w:rFonts w:asciiTheme="minorHAnsi" w:hAnsiTheme="minorHAnsi" w:cstheme="minorHAnsi"/>
      <w:sz w:val="20"/>
    </w:rPr>
  </w:style>
  <w:style w:type="paragraph" w:styleId="TOC9">
    <w:name w:val="toc 9"/>
    <w:basedOn w:val="Normal"/>
    <w:next w:val="Normal"/>
    <w:autoRedefine/>
    <w:semiHidden/>
    <w:unhideWhenUsed/>
    <w:rsid w:val="00D56783"/>
    <w:pPr>
      <w:spacing w:after="0"/>
      <w:ind w:left="1760"/>
    </w:pPr>
    <w:rPr>
      <w:rFonts w:asciiTheme="minorHAnsi" w:hAnsiTheme="minorHAnsi" w:cstheme="minorHAnsi"/>
      <w:sz w:val="20"/>
    </w:rPr>
  </w:style>
  <w:style w:type="paragraph" w:styleId="TOCHeading">
    <w:name w:val="TOC Heading"/>
    <w:basedOn w:val="Heading2"/>
    <w:next w:val="Normal"/>
    <w:uiPriority w:val="39"/>
    <w:unhideWhenUsed/>
    <w:qFormat/>
    <w:rsid w:val="00D56783"/>
    <w:pPr>
      <w:outlineLvl w:val="9"/>
    </w:pPr>
    <w:rPr>
      <w:color w:val="FF9900"/>
      <w:sz w:val="48"/>
    </w:rPr>
  </w:style>
  <w:style w:type="character" w:styleId="UnresolvedMention1" w:customStyle="1">
    <w:name w:val="Unresolved Mention1"/>
    <w:basedOn w:val="DefaultParagraphFont"/>
    <w:uiPriority w:val="99"/>
    <w:semiHidden/>
    <w:unhideWhenUsed/>
    <w:rsid w:val="00D56783"/>
    <w:rPr>
      <w:color w:val="605E5C"/>
      <w:shd w:val="clear" w:color="auto" w:fill="E1DFDD"/>
    </w:rPr>
  </w:style>
  <w:style w:type="paragraph" w:styleId="TableTitles" w:customStyle="1">
    <w:name w:val="Table Titles"/>
    <w:basedOn w:val="NoSpacing"/>
    <w:link w:val="TableTitlesChar"/>
    <w:qFormat/>
    <w:rsid w:val="00E6116B"/>
    <w:pPr>
      <w:jc w:val="both"/>
    </w:pPr>
    <w:rPr>
      <w:rFonts w:ascii="HeronSerif Regular" w:hAnsi="HeronSerif Regular"/>
      <w:bCs/>
      <w:i/>
      <w:color w:val="FF9900"/>
    </w:rPr>
  </w:style>
  <w:style w:type="character" w:styleId="TableTitlesChar" w:customStyle="1">
    <w:name w:val="Table Titles Char"/>
    <w:basedOn w:val="NoSpacingChar"/>
    <w:link w:val="TableTitles"/>
    <w:rsid w:val="00E6116B"/>
    <w:rPr>
      <w:rFonts w:ascii="HeronSerif Regular" w:hAnsi="HeronSerif Regular" w:eastAsiaTheme="minorEastAsia"/>
      <w:bCs/>
      <w:i/>
      <w:color w:val="FF9900"/>
      <w:kern w:val="0"/>
      <w:sz w:val="18"/>
      <w:szCs w:val="20"/>
      <w:lang w:val="en-US"/>
    </w:rPr>
  </w:style>
  <w:style w:type="character" w:styleId="Normal-SemiBoldPrimaryColor" w:customStyle="1">
    <w:name w:val="Normal - SemiBold Primary Color"/>
    <w:basedOn w:val="DefaultParagraphFont"/>
    <w:uiPriority w:val="1"/>
    <w:qFormat/>
    <w:rsid w:val="00D8578A"/>
    <w:rPr>
      <w:rFonts w:ascii="Rubik Medium" w:hAnsi="Rubik Medium"/>
      <w:color w:val="B85000"/>
    </w:rPr>
  </w:style>
  <w:style w:type="character" w:styleId="Normal-Semibold" w:customStyle="1">
    <w:name w:val="Normal - Semibold"/>
    <w:basedOn w:val="DefaultParagraphFont"/>
    <w:uiPriority w:val="1"/>
    <w:qFormat/>
    <w:rsid w:val="00D8578A"/>
    <w:rPr>
      <w:rFonts w:ascii="Rubik Medium" w:hAnsi="Rubik Medium"/>
    </w:rPr>
  </w:style>
  <w:style w:type="character" w:styleId="ItalicPrimaryColor" w:customStyle="1">
    <w:name w:val="Italic Primary Color"/>
    <w:uiPriority w:val="1"/>
    <w:qFormat/>
    <w:rsid w:val="00D8578A"/>
    <w:rPr>
      <w:b w:val="0"/>
      <w:i/>
      <w:color w:val="B85000"/>
    </w:rPr>
  </w:style>
  <w:style w:type="character" w:styleId="PrimaryColor" w:customStyle="1">
    <w:name w:val="Primary Color"/>
    <w:uiPriority w:val="1"/>
    <w:qFormat/>
    <w:rsid w:val="006D4B7E"/>
    <w:rPr>
      <w:color w:val="B85000"/>
    </w:rPr>
  </w:style>
  <w:style w:type="paragraph" w:styleId="Bibliography">
    <w:name w:val="Bibliography"/>
    <w:basedOn w:val="Normal"/>
    <w:next w:val="Normal"/>
    <w:uiPriority w:val="37"/>
    <w:semiHidden/>
    <w:unhideWhenUsed/>
    <w:rsid w:val="00242F3A"/>
  </w:style>
  <w:style w:type="paragraph" w:styleId="BlockText">
    <w:name w:val="Block Text"/>
    <w:basedOn w:val="Normal"/>
    <w:uiPriority w:val="99"/>
    <w:semiHidden/>
    <w:unhideWhenUsed/>
    <w:rsid w:val="00242F3A"/>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cstheme="minorBidi"/>
      <w:i/>
      <w:iCs/>
      <w:color w:val="4472C4" w:themeColor="accent1"/>
    </w:rPr>
  </w:style>
  <w:style w:type="paragraph" w:styleId="BodyText">
    <w:name w:val="Body Text"/>
    <w:basedOn w:val="Normal"/>
    <w:link w:val="BodyTextChar"/>
    <w:uiPriority w:val="99"/>
    <w:semiHidden/>
    <w:unhideWhenUsed/>
    <w:rsid w:val="00242F3A"/>
    <w:pPr>
      <w:spacing w:after="120"/>
    </w:pPr>
  </w:style>
  <w:style w:type="character" w:styleId="BodyTextChar" w:customStyle="1">
    <w:name w:val="Body Text Char"/>
    <w:basedOn w:val="DefaultParagraphFont"/>
    <w:link w:val="BodyText"/>
    <w:uiPriority w:val="99"/>
    <w:semiHidden/>
    <w:rsid w:val="00242F3A"/>
    <w:rPr>
      <w:rFonts w:ascii="Rubik" w:hAnsi="Rubik" w:eastAsiaTheme="minorEastAsia"/>
      <w:szCs w:val="20"/>
      <w:lang w:val="en-US"/>
    </w:rPr>
  </w:style>
  <w:style w:type="paragraph" w:styleId="BodyText2">
    <w:name w:val="Body Text 2"/>
    <w:basedOn w:val="Normal"/>
    <w:link w:val="BodyText2Char"/>
    <w:uiPriority w:val="99"/>
    <w:semiHidden/>
    <w:unhideWhenUsed/>
    <w:rsid w:val="00242F3A"/>
    <w:pPr>
      <w:spacing w:after="120" w:line="480" w:lineRule="auto"/>
    </w:pPr>
  </w:style>
  <w:style w:type="character" w:styleId="BodyText2Char" w:customStyle="1">
    <w:name w:val="Body Text 2 Char"/>
    <w:basedOn w:val="DefaultParagraphFont"/>
    <w:link w:val="BodyText2"/>
    <w:uiPriority w:val="99"/>
    <w:semiHidden/>
    <w:rsid w:val="00242F3A"/>
    <w:rPr>
      <w:rFonts w:ascii="Rubik" w:hAnsi="Rubik" w:eastAsiaTheme="minorEastAsia"/>
      <w:szCs w:val="20"/>
      <w:lang w:val="en-US"/>
    </w:rPr>
  </w:style>
  <w:style w:type="paragraph" w:styleId="BodyText3">
    <w:name w:val="Body Text 3"/>
    <w:basedOn w:val="Normal"/>
    <w:link w:val="BodyText3Char"/>
    <w:uiPriority w:val="99"/>
    <w:semiHidden/>
    <w:unhideWhenUsed/>
    <w:rsid w:val="00242F3A"/>
    <w:pPr>
      <w:spacing w:after="120"/>
    </w:pPr>
    <w:rPr>
      <w:sz w:val="16"/>
      <w:szCs w:val="16"/>
    </w:rPr>
  </w:style>
  <w:style w:type="character" w:styleId="BodyText3Char" w:customStyle="1">
    <w:name w:val="Body Text 3 Char"/>
    <w:basedOn w:val="DefaultParagraphFont"/>
    <w:link w:val="BodyText3"/>
    <w:uiPriority w:val="99"/>
    <w:semiHidden/>
    <w:rsid w:val="00242F3A"/>
    <w:rPr>
      <w:rFonts w:ascii="Rubik" w:hAnsi="Rubik" w:eastAsiaTheme="minorEastAsia"/>
      <w:sz w:val="16"/>
      <w:szCs w:val="16"/>
      <w:lang w:val="en-US"/>
    </w:rPr>
  </w:style>
  <w:style w:type="paragraph" w:styleId="BodyTextFirstIndent">
    <w:name w:val="Body Text First Indent"/>
    <w:basedOn w:val="BodyText"/>
    <w:link w:val="BodyTextFirstIndentChar"/>
    <w:uiPriority w:val="99"/>
    <w:semiHidden/>
    <w:unhideWhenUsed/>
    <w:rsid w:val="00242F3A"/>
    <w:pPr>
      <w:spacing w:after="200"/>
      <w:ind w:firstLine="360"/>
    </w:pPr>
  </w:style>
  <w:style w:type="character" w:styleId="BodyTextFirstIndentChar" w:customStyle="1">
    <w:name w:val="Body Text First Indent Char"/>
    <w:basedOn w:val="BodyTextChar"/>
    <w:link w:val="BodyTextFirstIndent"/>
    <w:uiPriority w:val="99"/>
    <w:semiHidden/>
    <w:rsid w:val="00242F3A"/>
    <w:rPr>
      <w:rFonts w:ascii="Rubik" w:hAnsi="Rubik" w:eastAsiaTheme="minorEastAsia"/>
      <w:szCs w:val="20"/>
      <w:lang w:val="en-US"/>
    </w:rPr>
  </w:style>
  <w:style w:type="paragraph" w:styleId="BodyTextIndent">
    <w:name w:val="Body Text Indent"/>
    <w:basedOn w:val="Normal"/>
    <w:link w:val="BodyTextIndentChar"/>
    <w:uiPriority w:val="99"/>
    <w:semiHidden/>
    <w:unhideWhenUsed/>
    <w:rsid w:val="00242F3A"/>
    <w:pPr>
      <w:spacing w:after="120"/>
      <w:ind w:left="360"/>
    </w:pPr>
  </w:style>
  <w:style w:type="character" w:styleId="BodyTextIndentChar" w:customStyle="1">
    <w:name w:val="Body Text Indent Char"/>
    <w:basedOn w:val="DefaultParagraphFont"/>
    <w:link w:val="BodyTextIndent"/>
    <w:uiPriority w:val="99"/>
    <w:semiHidden/>
    <w:rsid w:val="00242F3A"/>
    <w:rPr>
      <w:rFonts w:ascii="Rubik" w:hAnsi="Rubik" w:eastAsiaTheme="minorEastAsia"/>
      <w:szCs w:val="20"/>
      <w:lang w:val="en-US"/>
    </w:rPr>
  </w:style>
  <w:style w:type="paragraph" w:styleId="BodyTextFirstIndent2">
    <w:name w:val="Body Text First Indent 2"/>
    <w:basedOn w:val="BodyTextIndent"/>
    <w:link w:val="BodyTextFirstIndent2Char"/>
    <w:uiPriority w:val="99"/>
    <w:semiHidden/>
    <w:unhideWhenUsed/>
    <w:rsid w:val="00242F3A"/>
    <w:pPr>
      <w:spacing w:after="200"/>
      <w:ind w:firstLine="360"/>
    </w:pPr>
  </w:style>
  <w:style w:type="character" w:styleId="BodyTextFirstIndent2Char" w:customStyle="1">
    <w:name w:val="Body Text First Indent 2 Char"/>
    <w:basedOn w:val="BodyTextIndentChar"/>
    <w:link w:val="BodyTextFirstIndent2"/>
    <w:uiPriority w:val="99"/>
    <w:semiHidden/>
    <w:rsid w:val="00242F3A"/>
    <w:rPr>
      <w:rFonts w:ascii="Rubik" w:hAnsi="Rubik" w:eastAsiaTheme="minorEastAsia"/>
      <w:szCs w:val="20"/>
      <w:lang w:val="en-US"/>
    </w:rPr>
  </w:style>
  <w:style w:type="paragraph" w:styleId="BodyTextIndent2">
    <w:name w:val="Body Text Indent 2"/>
    <w:basedOn w:val="Normal"/>
    <w:link w:val="BodyTextIndent2Char"/>
    <w:uiPriority w:val="99"/>
    <w:semiHidden/>
    <w:unhideWhenUsed/>
    <w:rsid w:val="00242F3A"/>
    <w:pPr>
      <w:spacing w:after="120" w:line="480" w:lineRule="auto"/>
      <w:ind w:left="360"/>
    </w:pPr>
  </w:style>
  <w:style w:type="character" w:styleId="BodyTextIndent2Char" w:customStyle="1">
    <w:name w:val="Body Text Indent 2 Char"/>
    <w:basedOn w:val="DefaultParagraphFont"/>
    <w:link w:val="BodyTextIndent2"/>
    <w:uiPriority w:val="99"/>
    <w:semiHidden/>
    <w:rsid w:val="00242F3A"/>
    <w:rPr>
      <w:rFonts w:ascii="Rubik" w:hAnsi="Rubik" w:eastAsiaTheme="minorEastAsia"/>
      <w:szCs w:val="20"/>
      <w:lang w:val="en-US"/>
    </w:rPr>
  </w:style>
  <w:style w:type="paragraph" w:styleId="BodyTextIndent3">
    <w:name w:val="Body Text Indent 3"/>
    <w:basedOn w:val="Normal"/>
    <w:link w:val="BodyTextIndent3Char"/>
    <w:uiPriority w:val="99"/>
    <w:semiHidden/>
    <w:unhideWhenUsed/>
    <w:rsid w:val="00242F3A"/>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242F3A"/>
    <w:rPr>
      <w:rFonts w:ascii="Rubik" w:hAnsi="Rubik" w:eastAsiaTheme="minorEastAsia"/>
      <w:sz w:val="16"/>
      <w:szCs w:val="16"/>
      <w:lang w:val="en-US"/>
    </w:rPr>
  </w:style>
  <w:style w:type="paragraph" w:styleId="Closing">
    <w:name w:val="Closing"/>
    <w:basedOn w:val="Normal"/>
    <w:link w:val="ClosingChar"/>
    <w:uiPriority w:val="99"/>
    <w:semiHidden/>
    <w:unhideWhenUsed/>
    <w:rsid w:val="00242F3A"/>
    <w:pPr>
      <w:spacing w:after="0" w:line="240" w:lineRule="auto"/>
      <w:ind w:left="4320"/>
    </w:pPr>
  </w:style>
  <w:style w:type="character" w:styleId="ClosingChar" w:customStyle="1">
    <w:name w:val="Closing Char"/>
    <w:basedOn w:val="DefaultParagraphFont"/>
    <w:link w:val="Closing"/>
    <w:uiPriority w:val="99"/>
    <w:semiHidden/>
    <w:rsid w:val="00242F3A"/>
    <w:rPr>
      <w:rFonts w:ascii="Rubik" w:hAnsi="Rubik" w:eastAsiaTheme="minorEastAsia"/>
      <w:szCs w:val="20"/>
      <w:lang w:val="en-US"/>
    </w:rPr>
  </w:style>
  <w:style w:type="paragraph" w:styleId="Date">
    <w:name w:val="Date"/>
    <w:basedOn w:val="Normal"/>
    <w:next w:val="Normal"/>
    <w:link w:val="DateChar"/>
    <w:uiPriority w:val="99"/>
    <w:semiHidden/>
    <w:unhideWhenUsed/>
    <w:rsid w:val="00242F3A"/>
  </w:style>
  <w:style w:type="character" w:styleId="DateChar" w:customStyle="1">
    <w:name w:val="Date Char"/>
    <w:basedOn w:val="DefaultParagraphFont"/>
    <w:link w:val="Date"/>
    <w:uiPriority w:val="99"/>
    <w:semiHidden/>
    <w:rsid w:val="00242F3A"/>
    <w:rPr>
      <w:rFonts w:ascii="Rubik" w:hAnsi="Rubik" w:eastAsiaTheme="minorEastAsia"/>
      <w:szCs w:val="20"/>
      <w:lang w:val="en-US"/>
    </w:rPr>
  </w:style>
  <w:style w:type="paragraph" w:styleId="DocumentMap">
    <w:name w:val="Document Map"/>
    <w:basedOn w:val="Normal"/>
    <w:link w:val="DocumentMapChar"/>
    <w:uiPriority w:val="99"/>
    <w:semiHidden/>
    <w:unhideWhenUsed/>
    <w:rsid w:val="00242F3A"/>
    <w:pPr>
      <w:spacing w:after="0" w:line="240" w:lineRule="auto"/>
    </w:pPr>
    <w:rPr>
      <w:rFonts w:ascii="Segoe UI" w:hAnsi="Segoe UI" w:cs="Segoe UI"/>
      <w:sz w:val="16"/>
      <w:szCs w:val="16"/>
    </w:rPr>
  </w:style>
  <w:style w:type="character" w:styleId="DocumentMapChar" w:customStyle="1">
    <w:name w:val="Document Map Char"/>
    <w:basedOn w:val="DefaultParagraphFont"/>
    <w:link w:val="DocumentMap"/>
    <w:uiPriority w:val="99"/>
    <w:semiHidden/>
    <w:rsid w:val="00242F3A"/>
    <w:rPr>
      <w:rFonts w:ascii="Segoe UI" w:hAnsi="Segoe UI" w:cs="Segoe UI" w:eastAsiaTheme="minorEastAsia"/>
      <w:sz w:val="16"/>
      <w:szCs w:val="16"/>
      <w:lang w:val="en-US"/>
    </w:rPr>
  </w:style>
  <w:style w:type="paragraph" w:styleId="E-mailSignature">
    <w:name w:val="E-mail Signature"/>
    <w:basedOn w:val="Normal"/>
    <w:link w:val="E-mailSignatureChar"/>
    <w:uiPriority w:val="99"/>
    <w:semiHidden/>
    <w:unhideWhenUsed/>
    <w:rsid w:val="00242F3A"/>
    <w:pPr>
      <w:spacing w:after="0" w:line="240" w:lineRule="auto"/>
    </w:pPr>
  </w:style>
  <w:style w:type="character" w:styleId="E-mailSignatureChar" w:customStyle="1">
    <w:name w:val="E-mail Signature Char"/>
    <w:basedOn w:val="DefaultParagraphFont"/>
    <w:link w:val="E-mailSignature"/>
    <w:uiPriority w:val="99"/>
    <w:semiHidden/>
    <w:rsid w:val="00242F3A"/>
    <w:rPr>
      <w:rFonts w:ascii="Rubik" w:hAnsi="Rubik" w:eastAsiaTheme="minorEastAsia"/>
      <w:szCs w:val="20"/>
      <w:lang w:val="en-US"/>
    </w:rPr>
  </w:style>
  <w:style w:type="paragraph" w:styleId="EnvelopeAddress">
    <w:name w:val="envelope address"/>
    <w:basedOn w:val="Normal"/>
    <w:uiPriority w:val="99"/>
    <w:semiHidden/>
    <w:unhideWhenUsed/>
    <w:rsid w:val="00242F3A"/>
    <w:pPr>
      <w:framePr w:w="7920" w:h="1980" w:hSpace="180" w:wrap="auto" w:hAnchor="page" w:xAlign="center" w:yAlign="bottom" w:hRule="exact"/>
      <w:spacing w:after="0" w:line="240" w:lineRule="auto"/>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242F3A"/>
    <w:pPr>
      <w:spacing w:after="0" w:line="240" w:lineRule="auto"/>
    </w:pPr>
    <w:rPr>
      <w:rFonts w:asciiTheme="majorHAnsi" w:hAnsiTheme="majorHAnsi" w:eastAsiaTheme="majorEastAsia" w:cstheme="majorBidi"/>
      <w:sz w:val="20"/>
    </w:rPr>
  </w:style>
  <w:style w:type="paragraph" w:styleId="HTMLAddress">
    <w:name w:val="HTML Address"/>
    <w:basedOn w:val="Normal"/>
    <w:link w:val="HTMLAddressChar"/>
    <w:uiPriority w:val="99"/>
    <w:semiHidden/>
    <w:unhideWhenUsed/>
    <w:rsid w:val="00242F3A"/>
    <w:pPr>
      <w:spacing w:after="0" w:line="240" w:lineRule="auto"/>
    </w:pPr>
    <w:rPr>
      <w:i/>
      <w:iCs/>
    </w:rPr>
  </w:style>
  <w:style w:type="character" w:styleId="HTMLAddressChar" w:customStyle="1">
    <w:name w:val="HTML Address Char"/>
    <w:basedOn w:val="DefaultParagraphFont"/>
    <w:link w:val="HTMLAddress"/>
    <w:uiPriority w:val="99"/>
    <w:semiHidden/>
    <w:rsid w:val="00242F3A"/>
    <w:rPr>
      <w:rFonts w:ascii="Rubik" w:hAnsi="Rubik" w:eastAsiaTheme="minorEastAsia"/>
      <w:i/>
      <w:iCs/>
      <w:szCs w:val="20"/>
      <w:lang w:val="en-US"/>
    </w:rPr>
  </w:style>
  <w:style w:type="paragraph" w:styleId="HTMLPreformatted">
    <w:name w:val="HTML Preformatted"/>
    <w:basedOn w:val="Normal"/>
    <w:link w:val="HTMLPreformattedChar"/>
    <w:uiPriority w:val="99"/>
    <w:semiHidden/>
    <w:unhideWhenUsed/>
    <w:rsid w:val="00242F3A"/>
    <w:pPr>
      <w:spacing w:after="0" w:line="240" w:lineRule="auto"/>
    </w:pPr>
    <w:rPr>
      <w:rFonts w:ascii="Consolas" w:hAnsi="Consolas"/>
      <w:sz w:val="20"/>
    </w:rPr>
  </w:style>
  <w:style w:type="character" w:styleId="HTMLPreformattedChar" w:customStyle="1">
    <w:name w:val="HTML Preformatted Char"/>
    <w:basedOn w:val="DefaultParagraphFont"/>
    <w:link w:val="HTMLPreformatted"/>
    <w:uiPriority w:val="99"/>
    <w:semiHidden/>
    <w:rsid w:val="00242F3A"/>
    <w:rPr>
      <w:rFonts w:ascii="Consolas" w:hAnsi="Consolas" w:eastAsiaTheme="minorEastAsia"/>
      <w:sz w:val="20"/>
      <w:szCs w:val="20"/>
      <w:lang w:val="en-US"/>
    </w:rPr>
  </w:style>
  <w:style w:type="paragraph" w:styleId="Index6">
    <w:name w:val="index 6"/>
    <w:basedOn w:val="Normal"/>
    <w:next w:val="Normal"/>
    <w:autoRedefine/>
    <w:uiPriority w:val="99"/>
    <w:semiHidden/>
    <w:unhideWhenUsed/>
    <w:rsid w:val="00242F3A"/>
    <w:pPr>
      <w:spacing w:after="0" w:line="240" w:lineRule="auto"/>
      <w:ind w:left="1320" w:hanging="220"/>
    </w:pPr>
  </w:style>
  <w:style w:type="paragraph" w:styleId="Index7">
    <w:name w:val="index 7"/>
    <w:basedOn w:val="Normal"/>
    <w:next w:val="Normal"/>
    <w:autoRedefine/>
    <w:uiPriority w:val="99"/>
    <w:semiHidden/>
    <w:unhideWhenUsed/>
    <w:rsid w:val="00242F3A"/>
    <w:pPr>
      <w:spacing w:after="0" w:line="240" w:lineRule="auto"/>
      <w:ind w:left="1540" w:hanging="220"/>
    </w:pPr>
  </w:style>
  <w:style w:type="paragraph" w:styleId="Index8">
    <w:name w:val="index 8"/>
    <w:basedOn w:val="Normal"/>
    <w:next w:val="Normal"/>
    <w:autoRedefine/>
    <w:uiPriority w:val="99"/>
    <w:semiHidden/>
    <w:unhideWhenUsed/>
    <w:rsid w:val="00242F3A"/>
    <w:pPr>
      <w:spacing w:after="0" w:line="240" w:lineRule="auto"/>
      <w:ind w:left="1760" w:hanging="220"/>
    </w:pPr>
  </w:style>
  <w:style w:type="paragraph" w:styleId="Index9">
    <w:name w:val="index 9"/>
    <w:basedOn w:val="Normal"/>
    <w:next w:val="Normal"/>
    <w:autoRedefine/>
    <w:uiPriority w:val="99"/>
    <w:semiHidden/>
    <w:unhideWhenUsed/>
    <w:rsid w:val="00242F3A"/>
    <w:pPr>
      <w:spacing w:after="0" w:line="240" w:lineRule="auto"/>
      <w:ind w:left="1980" w:hanging="220"/>
    </w:pPr>
  </w:style>
  <w:style w:type="paragraph" w:styleId="IntenseQuote">
    <w:name w:val="Intense Quote"/>
    <w:basedOn w:val="Normal"/>
    <w:next w:val="Normal"/>
    <w:link w:val="IntenseQuoteChar"/>
    <w:uiPriority w:val="30"/>
    <w:qFormat/>
    <w:rsid w:val="00242F3A"/>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242F3A"/>
    <w:rPr>
      <w:rFonts w:ascii="Rubik" w:hAnsi="Rubik" w:eastAsiaTheme="minorEastAsia"/>
      <w:i/>
      <w:iCs/>
      <w:color w:val="4472C4" w:themeColor="accent1"/>
      <w:szCs w:val="20"/>
      <w:lang w:val="en-US"/>
    </w:rPr>
  </w:style>
  <w:style w:type="paragraph" w:styleId="List">
    <w:name w:val="List"/>
    <w:basedOn w:val="Normal"/>
    <w:uiPriority w:val="99"/>
    <w:semiHidden/>
    <w:unhideWhenUsed/>
    <w:rsid w:val="00242F3A"/>
    <w:pPr>
      <w:ind w:left="360" w:hanging="360"/>
      <w:contextualSpacing/>
    </w:pPr>
  </w:style>
  <w:style w:type="paragraph" w:styleId="List2">
    <w:name w:val="List 2"/>
    <w:basedOn w:val="Normal"/>
    <w:uiPriority w:val="99"/>
    <w:semiHidden/>
    <w:unhideWhenUsed/>
    <w:rsid w:val="00242F3A"/>
    <w:pPr>
      <w:ind w:left="720" w:hanging="360"/>
      <w:contextualSpacing/>
    </w:pPr>
  </w:style>
  <w:style w:type="paragraph" w:styleId="List3">
    <w:name w:val="List 3"/>
    <w:basedOn w:val="Normal"/>
    <w:uiPriority w:val="99"/>
    <w:semiHidden/>
    <w:unhideWhenUsed/>
    <w:rsid w:val="00242F3A"/>
    <w:pPr>
      <w:ind w:left="1080" w:hanging="360"/>
      <w:contextualSpacing/>
    </w:pPr>
  </w:style>
  <w:style w:type="paragraph" w:styleId="List4">
    <w:name w:val="List 4"/>
    <w:basedOn w:val="Normal"/>
    <w:uiPriority w:val="99"/>
    <w:semiHidden/>
    <w:unhideWhenUsed/>
    <w:rsid w:val="00242F3A"/>
    <w:pPr>
      <w:ind w:left="1440" w:hanging="360"/>
      <w:contextualSpacing/>
    </w:pPr>
  </w:style>
  <w:style w:type="paragraph" w:styleId="List5">
    <w:name w:val="List 5"/>
    <w:basedOn w:val="Normal"/>
    <w:uiPriority w:val="99"/>
    <w:semiHidden/>
    <w:unhideWhenUsed/>
    <w:rsid w:val="00242F3A"/>
    <w:pPr>
      <w:ind w:left="1800" w:hanging="360"/>
      <w:contextualSpacing/>
    </w:pPr>
  </w:style>
  <w:style w:type="paragraph" w:styleId="ListBullet2">
    <w:name w:val="List Bullet 2"/>
    <w:basedOn w:val="Normal"/>
    <w:uiPriority w:val="99"/>
    <w:semiHidden/>
    <w:unhideWhenUsed/>
    <w:rsid w:val="00242F3A"/>
    <w:pPr>
      <w:numPr>
        <w:numId w:val="15"/>
      </w:numPr>
      <w:contextualSpacing/>
    </w:pPr>
  </w:style>
  <w:style w:type="paragraph" w:styleId="ListBullet3">
    <w:name w:val="List Bullet 3"/>
    <w:basedOn w:val="Normal"/>
    <w:uiPriority w:val="99"/>
    <w:semiHidden/>
    <w:unhideWhenUsed/>
    <w:rsid w:val="00242F3A"/>
    <w:pPr>
      <w:numPr>
        <w:numId w:val="16"/>
      </w:numPr>
      <w:contextualSpacing/>
    </w:pPr>
  </w:style>
  <w:style w:type="paragraph" w:styleId="ListBullet4">
    <w:name w:val="List Bullet 4"/>
    <w:basedOn w:val="Normal"/>
    <w:uiPriority w:val="99"/>
    <w:semiHidden/>
    <w:unhideWhenUsed/>
    <w:rsid w:val="00242F3A"/>
    <w:pPr>
      <w:numPr>
        <w:numId w:val="17"/>
      </w:numPr>
      <w:contextualSpacing/>
    </w:pPr>
  </w:style>
  <w:style w:type="paragraph" w:styleId="ListBullet5">
    <w:name w:val="List Bullet 5"/>
    <w:basedOn w:val="Normal"/>
    <w:uiPriority w:val="99"/>
    <w:semiHidden/>
    <w:unhideWhenUsed/>
    <w:rsid w:val="00242F3A"/>
    <w:pPr>
      <w:numPr>
        <w:numId w:val="18"/>
      </w:numPr>
      <w:contextualSpacing/>
    </w:pPr>
  </w:style>
  <w:style w:type="paragraph" w:styleId="ListContinue">
    <w:name w:val="List Continue"/>
    <w:basedOn w:val="Normal"/>
    <w:uiPriority w:val="99"/>
    <w:semiHidden/>
    <w:unhideWhenUsed/>
    <w:rsid w:val="00242F3A"/>
    <w:pPr>
      <w:spacing w:after="120"/>
      <w:ind w:left="360"/>
      <w:contextualSpacing/>
    </w:pPr>
  </w:style>
  <w:style w:type="paragraph" w:styleId="ListContinue2">
    <w:name w:val="List Continue 2"/>
    <w:basedOn w:val="Normal"/>
    <w:uiPriority w:val="99"/>
    <w:semiHidden/>
    <w:unhideWhenUsed/>
    <w:rsid w:val="00242F3A"/>
    <w:pPr>
      <w:spacing w:after="120"/>
      <w:ind w:left="720"/>
      <w:contextualSpacing/>
    </w:pPr>
  </w:style>
  <w:style w:type="paragraph" w:styleId="ListContinue3">
    <w:name w:val="List Continue 3"/>
    <w:basedOn w:val="Normal"/>
    <w:uiPriority w:val="99"/>
    <w:semiHidden/>
    <w:unhideWhenUsed/>
    <w:rsid w:val="00242F3A"/>
    <w:pPr>
      <w:spacing w:after="120"/>
      <w:ind w:left="1080"/>
      <w:contextualSpacing/>
    </w:pPr>
  </w:style>
  <w:style w:type="paragraph" w:styleId="ListContinue4">
    <w:name w:val="List Continue 4"/>
    <w:basedOn w:val="Normal"/>
    <w:uiPriority w:val="99"/>
    <w:semiHidden/>
    <w:unhideWhenUsed/>
    <w:rsid w:val="00242F3A"/>
    <w:pPr>
      <w:spacing w:after="120"/>
      <w:ind w:left="1440"/>
      <w:contextualSpacing/>
    </w:pPr>
  </w:style>
  <w:style w:type="paragraph" w:styleId="ListContinue5">
    <w:name w:val="List Continue 5"/>
    <w:basedOn w:val="Normal"/>
    <w:uiPriority w:val="99"/>
    <w:semiHidden/>
    <w:unhideWhenUsed/>
    <w:rsid w:val="00242F3A"/>
    <w:pPr>
      <w:spacing w:after="120"/>
      <w:ind w:left="1800"/>
      <w:contextualSpacing/>
    </w:pPr>
  </w:style>
  <w:style w:type="paragraph" w:styleId="ListNumber">
    <w:name w:val="List Number"/>
    <w:basedOn w:val="Normal"/>
    <w:uiPriority w:val="99"/>
    <w:semiHidden/>
    <w:unhideWhenUsed/>
    <w:rsid w:val="00242F3A"/>
    <w:pPr>
      <w:numPr>
        <w:numId w:val="19"/>
      </w:numPr>
      <w:contextualSpacing/>
    </w:pPr>
  </w:style>
  <w:style w:type="paragraph" w:styleId="ListNumber2">
    <w:name w:val="List Number 2"/>
    <w:basedOn w:val="Normal"/>
    <w:uiPriority w:val="99"/>
    <w:semiHidden/>
    <w:unhideWhenUsed/>
    <w:rsid w:val="00242F3A"/>
    <w:pPr>
      <w:numPr>
        <w:numId w:val="20"/>
      </w:numPr>
      <w:contextualSpacing/>
    </w:pPr>
  </w:style>
  <w:style w:type="paragraph" w:styleId="ListNumber3">
    <w:name w:val="List Number 3"/>
    <w:basedOn w:val="Normal"/>
    <w:uiPriority w:val="99"/>
    <w:semiHidden/>
    <w:unhideWhenUsed/>
    <w:rsid w:val="00242F3A"/>
    <w:pPr>
      <w:numPr>
        <w:numId w:val="21"/>
      </w:numPr>
      <w:contextualSpacing/>
    </w:pPr>
  </w:style>
  <w:style w:type="paragraph" w:styleId="ListNumber4">
    <w:name w:val="List Number 4"/>
    <w:basedOn w:val="Normal"/>
    <w:uiPriority w:val="99"/>
    <w:semiHidden/>
    <w:unhideWhenUsed/>
    <w:rsid w:val="00242F3A"/>
    <w:pPr>
      <w:numPr>
        <w:numId w:val="22"/>
      </w:numPr>
      <w:contextualSpacing/>
    </w:pPr>
  </w:style>
  <w:style w:type="paragraph" w:styleId="ListNumber5">
    <w:name w:val="List Number 5"/>
    <w:basedOn w:val="Normal"/>
    <w:uiPriority w:val="99"/>
    <w:semiHidden/>
    <w:unhideWhenUsed/>
    <w:rsid w:val="00242F3A"/>
    <w:pPr>
      <w:numPr>
        <w:numId w:val="23"/>
      </w:numPr>
      <w:contextualSpacing/>
    </w:pPr>
  </w:style>
  <w:style w:type="paragraph" w:styleId="MessageHeader">
    <w:name w:val="Message Header"/>
    <w:basedOn w:val="Normal"/>
    <w:link w:val="MessageHeaderChar"/>
    <w:uiPriority w:val="99"/>
    <w:semiHidden/>
    <w:unhideWhenUsed/>
    <w:rsid w:val="00242F3A"/>
    <w:pPr>
      <w:pBdr>
        <w:top w:val="single" w:color="auto" w:sz="6" w:space="1"/>
        <w:left w:val="single" w:color="auto" w:sz="6" w:space="1"/>
        <w:bottom w:val="single" w:color="auto" w:sz="6" w:space="1"/>
        <w:right w:val="single" w:color="auto" w:sz="6" w:space="1"/>
      </w:pBdr>
      <w:shd w:val="pct20" w:color="auto" w:fill="auto"/>
      <w:spacing w:after="0" w:line="240" w:lineRule="auto"/>
      <w:ind w:left="1080" w:hanging="1080"/>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242F3A"/>
    <w:rPr>
      <w:rFonts w:asciiTheme="majorHAnsi" w:hAnsiTheme="majorHAnsi" w:eastAsiaTheme="majorEastAsia" w:cstheme="majorBidi"/>
      <w:sz w:val="24"/>
      <w:szCs w:val="24"/>
      <w:shd w:val="pct20" w:color="auto" w:fill="auto"/>
      <w:lang w:val="en-US"/>
    </w:rPr>
  </w:style>
  <w:style w:type="paragraph" w:styleId="NormalWeb">
    <w:name w:val="Normal (Web)"/>
    <w:basedOn w:val="Normal"/>
    <w:uiPriority w:val="99"/>
    <w:semiHidden/>
    <w:unhideWhenUsed/>
    <w:rsid w:val="00242F3A"/>
    <w:rPr>
      <w:rFonts w:ascii="Times New Roman" w:hAnsi="Times New Roman" w:cs="Times New Roman"/>
      <w:sz w:val="24"/>
      <w:szCs w:val="24"/>
    </w:rPr>
  </w:style>
  <w:style w:type="paragraph" w:styleId="NormalIndent">
    <w:name w:val="Normal Indent"/>
    <w:basedOn w:val="Normal"/>
    <w:uiPriority w:val="99"/>
    <w:semiHidden/>
    <w:unhideWhenUsed/>
    <w:rsid w:val="00242F3A"/>
    <w:pPr>
      <w:ind w:left="720"/>
    </w:pPr>
  </w:style>
  <w:style w:type="paragraph" w:styleId="NoteHeading">
    <w:name w:val="Note Heading"/>
    <w:basedOn w:val="Normal"/>
    <w:next w:val="Normal"/>
    <w:link w:val="NoteHeadingChar"/>
    <w:uiPriority w:val="99"/>
    <w:semiHidden/>
    <w:unhideWhenUsed/>
    <w:rsid w:val="00242F3A"/>
    <w:pPr>
      <w:spacing w:after="0" w:line="240" w:lineRule="auto"/>
    </w:pPr>
  </w:style>
  <w:style w:type="character" w:styleId="NoteHeadingChar" w:customStyle="1">
    <w:name w:val="Note Heading Char"/>
    <w:basedOn w:val="DefaultParagraphFont"/>
    <w:link w:val="NoteHeading"/>
    <w:uiPriority w:val="99"/>
    <w:semiHidden/>
    <w:rsid w:val="00242F3A"/>
    <w:rPr>
      <w:rFonts w:ascii="Rubik" w:hAnsi="Rubik" w:eastAsiaTheme="minorEastAsia"/>
      <w:szCs w:val="20"/>
      <w:lang w:val="en-US"/>
    </w:rPr>
  </w:style>
  <w:style w:type="paragraph" w:styleId="PlainText">
    <w:name w:val="Plain Text"/>
    <w:basedOn w:val="Normal"/>
    <w:link w:val="PlainTextChar"/>
    <w:uiPriority w:val="99"/>
    <w:semiHidden/>
    <w:unhideWhenUsed/>
    <w:rsid w:val="00242F3A"/>
    <w:pPr>
      <w:spacing w:after="0" w:line="240" w:lineRule="auto"/>
    </w:pPr>
    <w:rPr>
      <w:rFonts w:ascii="Consolas" w:hAnsi="Consolas"/>
      <w:sz w:val="21"/>
      <w:szCs w:val="21"/>
    </w:rPr>
  </w:style>
  <w:style w:type="character" w:styleId="PlainTextChar" w:customStyle="1">
    <w:name w:val="Plain Text Char"/>
    <w:basedOn w:val="DefaultParagraphFont"/>
    <w:link w:val="PlainText"/>
    <w:uiPriority w:val="99"/>
    <w:semiHidden/>
    <w:rsid w:val="00242F3A"/>
    <w:rPr>
      <w:rFonts w:ascii="Consolas" w:hAnsi="Consolas" w:eastAsiaTheme="minorEastAsia"/>
      <w:sz w:val="21"/>
      <w:szCs w:val="21"/>
      <w:lang w:val="en-US"/>
    </w:rPr>
  </w:style>
  <w:style w:type="paragraph" w:styleId="Salutation">
    <w:name w:val="Salutation"/>
    <w:basedOn w:val="Normal"/>
    <w:next w:val="Normal"/>
    <w:link w:val="SalutationChar"/>
    <w:uiPriority w:val="99"/>
    <w:semiHidden/>
    <w:unhideWhenUsed/>
    <w:rsid w:val="00242F3A"/>
  </w:style>
  <w:style w:type="character" w:styleId="SalutationChar" w:customStyle="1">
    <w:name w:val="Salutation Char"/>
    <w:basedOn w:val="DefaultParagraphFont"/>
    <w:link w:val="Salutation"/>
    <w:uiPriority w:val="99"/>
    <w:semiHidden/>
    <w:rsid w:val="00242F3A"/>
    <w:rPr>
      <w:rFonts w:ascii="Rubik" w:hAnsi="Rubik" w:eastAsiaTheme="minorEastAsia"/>
      <w:szCs w:val="20"/>
      <w:lang w:val="en-US"/>
    </w:rPr>
  </w:style>
  <w:style w:type="paragraph" w:styleId="Signature">
    <w:name w:val="Signature"/>
    <w:basedOn w:val="Normal"/>
    <w:link w:val="SignatureChar"/>
    <w:uiPriority w:val="99"/>
    <w:semiHidden/>
    <w:unhideWhenUsed/>
    <w:rsid w:val="00242F3A"/>
    <w:pPr>
      <w:spacing w:after="0" w:line="240" w:lineRule="auto"/>
      <w:ind w:left="4320"/>
    </w:pPr>
  </w:style>
  <w:style w:type="character" w:styleId="SignatureChar" w:customStyle="1">
    <w:name w:val="Signature Char"/>
    <w:basedOn w:val="DefaultParagraphFont"/>
    <w:link w:val="Signature"/>
    <w:uiPriority w:val="99"/>
    <w:semiHidden/>
    <w:rsid w:val="00242F3A"/>
    <w:rPr>
      <w:rFonts w:ascii="Rubik" w:hAnsi="Rubik" w:eastAsiaTheme="minorEastAsia"/>
      <w:szCs w:val="20"/>
      <w:lang w:val="en-US"/>
    </w:rPr>
  </w:style>
  <w:style w:type="paragraph" w:styleId="Subtitle">
    <w:name w:val="Subtitle"/>
    <w:basedOn w:val="Normal"/>
    <w:next w:val="Normal"/>
    <w:link w:val="SubtitleChar"/>
    <w:uiPriority w:val="11"/>
    <w:qFormat/>
    <w:rsid w:val="00242F3A"/>
    <w:pPr>
      <w:numPr>
        <w:ilvl w:val="1"/>
      </w:numPr>
      <w:spacing w:after="160"/>
    </w:pPr>
    <w:rPr>
      <w:rFonts w:asciiTheme="minorHAnsi" w:hAnsiTheme="minorHAnsi" w:cstheme="minorBidi"/>
      <w:color w:val="5A5A5A" w:themeColor="text1" w:themeTint="A5"/>
      <w:spacing w:val="15"/>
      <w:szCs w:val="22"/>
    </w:rPr>
  </w:style>
  <w:style w:type="character" w:styleId="SubtitleChar" w:customStyle="1">
    <w:name w:val="Subtitle Char"/>
    <w:basedOn w:val="DefaultParagraphFont"/>
    <w:link w:val="Subtitle"/>
    <w:uiPriority w:val="11"/>
    <w:rsid w:val="00242F3A"/>
    <w:rPr>
      <w:rFonts w:asciiTheme="minorHAnsi" w:hAnsiTheme="minorHAnsi" w:eastAsiaTheme="minorEastAsia" w:cstheme="minorBidi"/>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1068">
      <w:bodyDiv w:val="1"/>
      <w:marLeft w:val="0"/>
      <w:marRight w:val="0"/>
      <w:marTop w:val="0"/>
      <w:marBottom w:val="0"/>
      <w:divBdr>
        <w:top w:val="none" w:sz="0" w:space="0" w:color="auto"/>
        <w:left w:val="none" w:sz="0" w:space="0" w:color="auto"/>
        <w:bottom w:val="none" w:sz="0" w:space="0" w:color="auto"/>
        <w:right w:val="none" w:sz="0" w:space="0" w:color="auto"/>
      </w:divBdr>
    </w:div>
    <w:div w:id="182861135">
      <w:bodyDiv w:val="1"/>
      <w:marLeft w:val="0"/>
      <w:marRight w:val="0"/>
      <w:marTop w:val="0"/>
      <w:marBottom w:val="0"/>
      <w:divBdr>
        <w:top w:val="none" w:sz="0" w:space="0" w:color="auto"/>
        <w:left w:val="none" w:sz="0" w:space="0" w:color="auto"/>
        <w:bottom w:val="none" w:sz="0" w:space="0" w:color="auto"/>
        <w:right w:val="none" w:sz="0" w:space="0" w:color="auto"/>
      </w:divBdr>
    </w:div>
    <w:div w:id="443427294">
      <w:bodyDiv w:val="1"/>
      <w:marLeft w:val="0"/>
      <w:marRight w:val="0"/>
      <w:marTop w:val="0"/>
      <w:marBottom w:val="0"/>
      <w:divBdr>
        <w:top w:val="none" w:sz="0" w:space="0" w:color="auto"/>
        <w:left w:val="none" w:sz="0" w:space="0" w:color="auto"/>
        <w:bottom w:val="none" w:sz="0" w:space="0" w:color="auto"/>
        <w:right w:val="none" w:sz="0" w:space="0" w:color="auto"/>
      </w:divBdr>
    </w:div>
    <w:div w:id="527525401">
      <w:bodyDiv w:val="1"/>
      <w:marLeft w:val="0"/>
      <w:marRight w:val="0"/>
      <w:marTop w:val="0"/>
      <w:marBottom w:val="0"/>
      <w:divBdr>
        <w:top w:val="none" w:sz="0" w:space="0" w:color="auto"/>
        <w:left w:val="none" w:sz="0" w:space="0" w:color="auto"/>
        <w:bottom w:val="none" w:sz="0" w:space="0" w:color="auto"/>
        <w:right w:val="none" w:sz="0" w:space="0" w:color="auto"/>
      </w:divBdr>
    </w:div>
    <w:div w:id="580721775">
      <w:bodyDiv w:val="1"/>
      <w:marLeft w:val="0"/>
      <w:marRight w:val="0"/>
      <w:marTop w:val="0"/>
      <w:marBottom w:val="0"/>
      <w:divBdr>
        <w:top w:val="none" w:sz="0" w:space="0" w:color="auto"/>
        <w:left w:val="none" w:sz="0" w:space="0" w:color="auto"/>
        <w:bottom w:val="none" w:sz="0" w:space="0" w:color="auto"/>
        <w:right w:val="none" w:sz="0" w:space="0" w:color="auto"/>
      </w:divBdr>
    </w:div>
    <w:div w:id="615480434">
      <w:bodyDiv w:val="1"/>
      <w:marLeft w:val="0"/>
      <w:marRight w:val="0"/>
      <w:marTop w:val="0"/>
      <w:marBottom w:val="0"/>
      <w:divBdr>
        <w:top w:val="none" w:sz="0" w:space="0" w:color="auto"/>
        <w:left w:val="none" w:sz="0" w:space="0" w:color="auto"/>
        <w:bottom w:val="none" w:sz="0" w:space="0" w:color="auto"/>
        <w:right w:val="none" w:sz="0" w:space="0" w:color="auto"/>
      </w:divBdr>
    </w:div>
    <w:div w:id="700202173">
      <w:bodyDiv w:val="1"/>
      <w:marLeft w:val="0"/>
      <w:marRight w:val="0"/>
      <w:marTop w:val="0"/>
      <w:marBottom w:val="0"/>
      <w:divBdr>
        <w:top w:val="none" w:sz="0" w:space="0" w:color="auto"/>
        <w:left w:val="none" w:sz="0" w:space="0" w:color="auto"/>
        <w:bottom w:val="none" w:sz="0" w:space="0" w:color="auto"/>
        <w:right w:val="none" w:sz="0" w:space="0" w:color="auto"/>
      </w:divBdr>
    </w:div>
    <w:div w:id="749424440">
      <w:bodyDiv w:val="1"/>
      <w:marLeft w:val="0"/>
      <w:marRight w:val="0"/>
      <w:marTop w:val="0"/>
      <w:marBottom w:val="0"/>
      <w:divBdr>
        <w:top w:val="none" w:sz="0" w:space="0" w:color="auto"/>
        <w:left w:val="none" w:sz="0" w:space="0" w:color="auto"/>
        <w:bottom w:val="none" w:sz="0" w:space="0" w:color="auto"/>
        <w:right w:val="none" w:sz="0" w:space="0" w:color="auto"/>
      </w:divBdr>
    </w:div>
    <w:div w:id="796800895">
      <w:bodyDiv w:val="1"/>
      <w:marLeft w:val="0"/>
      <w:marRight w:val="0"/>
      <w:marTop w:val="0"/>
      <w:marBottom w:val="0"/>
      <w:divBdr>
        <w:top w:val="none" w:sz="0" w:space="0" w:color="auto"/>
        <w:left w:val="none" w:sz="0" w:space="0" w:color="auto"/>
        <w:bottom w:val="none" w:sz="0" w:space="0" w:color="auto"/>
        <w:right w:val="none" w:sz="0" w:space="0" w:color="auto"/>
      </w:divBdr>
    </w:div>
    <w:div w:id="857626159">
      <w:bodyDiv w:val="1"/>
      <w:marLeft w:val="0"/>
      <w:marRight w:val="0"/>
      <w:marTop w:val="0"/>
      <w:marBottom w:val="0"/>
      <w:divBdr>
        <w:top w:val="none" w:sz="0" w:space="0" w:color="auto"/>
        <w:left w:val="none" w:sz="0" w:space="0" w:color="auto"/>
        <w:bottom w:val="none" w:sz="0" w:space="0" w:color="auto"/>
        <w:right w:val="none" w:sz="0" w:space="0" w:color="auto"/>
      </w:divBdr>
    </w:div>
    <w:div w:id="908147636">
      <w:bodyDiv w:val="1"/>
      <w:marLeft w:val="0"/>
      <w:marRight w:val="0"/>
      <w:marTop w:val="0"/>
      <w:marBottom w:val="0"/>
      <w:divBdr>
        <w:top w:val="none" w:sz="0" w:space="0" w:color="auto"/>
        <w:left w:val="none" w:sz="0" w:space="0" w:color="auto"/>
        <w:bottom w:val="none" w:sz="0" w:space="0" w:color="auto"/>
        <w:right w:val="none" w:sz="0" w:space="0" w:color="auto"/>
      </w:divBdr>
    </w:div>
    <w:div w:id="1021978245">
      <w:bodyDiv w:val="1"/>
      <w:marLeft w:val="0"/>
      <w:marRight w:val="0"/>
      <w:marTop w:val="0"/>
      <w:marBottom w:val="0"/>
      <w:divBdr>
        <w:top w:val="none" w:sz="0" w:space="0" w:color="auto"/>
        <w:left w:val="none" w:sz="0" w:space="0" w:color="auto"/>
        <w:bottom w:val="none" w:sz="0" w:space="0" w:color="auto"/>
        <w:right w:val="none" w:sz="0" w:space="0" w:color="auto"/>
      </w:divBdr>
    </w:div>
    <w:div w:id="1071079187">
      <w:bodyDiv w:val="1"/>
      <w:marLeft w:val="0"/>
      <w:marRight w:val="0"/>
      <w:marTop w:val="0"/>
      <w:marBottom w:val="0"/>
      <w:divBdr>
        <w:top w:val="none" w:sz="0" w:space="0" w:color="auto"/>
        <w:left w:val="none" w:sz="0" w:space="0" w:color="auto"/>
        <w:bottom w:val="none" w:sz="0" w:space="0" w:color="auto"/>
        <w:right w:val="none" w:sz="0" w:space="0" w:color="auto"/>
      </w:divBdr>
    </w:div>
    <w:div w:id="1072510333">
      <w:bodyDiv w:val="1"/>
      <w:marLeft w:val="0"/>
      <w:marRight w:val="0"/>
      <w:marTop w:val="0"/>
      <w:marBottom w:val="0"/>
      <w:divBdr>
        <w:top w:val="none" w:sz="0" w:space="0" w:color="auto"/>
        <w:left w:val="none" w:sz="0" w:space="0" w:color="auto"/>
        <w:bottom w:val="none" w:sz="0" w:space="0" w:color="auto"/>
        <w:right w:val="none" w:sz="0" w:space="0" w:color="auto"/>
      </w:divBdr>
      <w:divsChild>
        <w:div w:id="457770286">
          <w:marLeft w:val="1800"/>
          <w:marRight w:val="0"/>
          <w:marTop w:val="100"/>
          <w:marBottom w:val="120"/>
          <w:divBdr>
            <w:top w:val="none" w:sz="0" w:space="0" w:color="auto"/>
            <w:left w:val="none" w:sz="0" w:space="0" w:color="auto"/>
            <w:bottom w:val="none" w:sz="0" w:space="0" w:color="auto"/>
            <w:right w:val="none" w:sz="0" w:space="0" w:color="auto"/>
          </w:divBdr>
        </w:div>
      </w:divsChild>
    </w:div>
    <w:div w:id="1207526003">
      <w:bodyDiv w:val="1"/>
      <w:marLeft w:val="0"/>
      <w:marRight w:val="0"/>
      <w:marTop w:val="0"/>
      <w:marBottom w:val="0"/>
      <w:divBdr>
        <w:top w:val="none" w:sz="0" w:space="0" w:color="auto"/>
        <w:left w:val="none" w:sz="0" w:space="0" w:color="auto"/>
        <w:bottom w:val="none" w:sz="0" w:space="0" w:color="auto"/>
        <w:right w:val="none" w:sz="0" w:space="0" w:color="auto"/>
      </w:divBdr>
    </w:div>
    <w:div w:id="1239242290">
      <w:bodyDiv w:val="1"/>
      <w:marLeft w:val="0"/>
      <w:marRight w:val="0"/>
      <w:marTop w:val="0"/>
      <w:marBottom w:val="0"/>
      <w:divBdr>
        <w:top w:val="none" w:sz="0" w:space="0" w:color="auto"/>
        <w:left w:val="none" w:sz="0" w:space="0" w:color="auto"/>
        <w:bottom w:val="none" w:sz="0" w:space="0" w:color="auto"/>
        <w:right w:val="none" w:sz="0" w:space="0" w:color="auto"/>
      </w:divBdr>
    </w:div>
    <w:div w:id="1286234230">
      <w:bodyDiv w:val="1"/>
      <w:marLeft w:val="0"/>
      <w:marRight w:val="0"/>
      <w:marTop w:val="0"/>
      <w:marBottom w:val="0"/>
      <w:divBdr>
        <w:top w:val="none" w:sz="0" w:space="0" w:color="auto"/>
        <w:left w:val="none" w:sz="0" w:space="0" w:color="auto"/>
        <w:bottom w:val="none" w:sz="0" w:space="0" w:color="auto"/>
        <w:right w:val="none" w:sz="0" w:space="0" w:color="auto"/>
      </w:divBdr>
      <w:divsChild>
        <w:div w:id="277219567">
          <w:marLeft w:val="1800"/>
          <w:marRight w:val="0"/>
          <w:marTop w:val="100"/>
          <w:marBottom w:val="120"/>
          <w:divBdr>
            <w:top w:val="none" w:sz="0" w:space="0" w:color="auto"/>
            <w:left w:val="none" w:sz="0" w:space="0" w:color="auto"/>
            <w:bottom w:val="none" w:sz="0" w:space="0" w:color="auto"/>
            <w:right w:val="none" w:sz="0" w:space="0" w:color="auto"/>
          </w:divBdr>
        </w:div>
      </w:divsChild>
    </w:div>
    <w:div w:id="1306426952">
      <w:bodyDiv w:val="1"/>
      <w:marLeft w:val="0"/>
      <w:marRight w:val="0"/>
      <w:marTop w:val="0"/>
      <w:marBottom w:val="0"/>
      <w:divBdr>
        <w:top w:val="none" w:sz="0" w:space="0" w:color="auto"/>
        <w:left w:val="none" w:sz="0" w:space="0" w:color="auto"/>
        <w:bottom w:val="none" w:sz="0" w:space="0" w:color="auto"/>
        <w:right w:val="none" w:sz="0" w:space="0" w:color="auto"/>
      </w:divBdr>
    </w:div>
    <w:div w:id="1389499570">
      <w:bodyDiv w:val="1"/>
      <w:marLeft w:val="0"/>
      <w:marRight w:val="0"/>
      <w:marTop w:val="0"/>
      <w:marBottom w:val="0"/>
      <w:divBdr>
        <w:top w:val="none" w:sz="0" w:space="0" w:color="auto"/>
        <w:left w:val="none" w:sz="0" w:space="0" w:color="auto"/>
        <w:bottom w:val="none" w:sz="0" w:space="0" w:color="auto"/>
        <w:right w:val="none" w:sz="0" w:space="0" w:color="auto"/>
      </w:divBdr>
    </w:div>
    <w:div w:id="1534658547">
      <w:bodyDiv w:val="1"/>
      <w:marLeft w:val="0"/>
      <w:marRight w:val="0"/>
      <w:marTop w:val="0"/>
      <w:marBottom w:val="0"/>
      <w:divBdr>
        <w:top w:val="none" w:sz="0" w:space="0" w:color="auto"/>
        <w:left w:val="none" w:sz="0" w:space="0" w:color="auto"/>
        <w:bottom w:val="none" w:sz="0" w:space="0" w:color="auto"/>
        <w:right w:val="none" w:sz="0" w:space="0" w:color="auto"/>
      </w:divBdr>
    </w:div>
    <w:div w:id="1586450602">
      <w:bodyDiv w:val="1"/>
      <w:marLeft w:val="0"/>
      <w:marRight w:val="0"/>
      <w:marTop w:val="0"/>
      <w:marBottom w:val="0"/>
      <w:divBdr>
        <w:top w:val="none" w:sz="0" w:space="0" w:color="auto"/>
        <w:left w:val="none" w:sz="0" w:space="0" w:color="auto"/>
        <w:bottom w:val="none" w:sz="0" w:space="0" w:color="auto"/>
        <w:right w:val="none" w:sz="0" w:space="0" w:color="auto"/>
      </w:divBdr>
      <w:divsChild>
        <w:div w:id="1826389490">
          <w:marLeft w:val="1800"/>
          <w:marRight w:val="0"/>
          <w:marTop w:val="100"/>
          <w:marBottom w:val="120"/>
          <w:divBdr>
            <w:top w:val="none" w:sz="0" w:space="0" w:color="auto"/>
            <w:left w:val="none" w:sz="0" w:space="0" w:color="auto"/>
            <w:bottom w:val="none" w:sz="0" w:space="0" w:color="auto"/>
            <w:right w:val="none" w:sz="0" w:space="0" w:color="auto"/>
          </w:divBdr>
        </w:div>
      </w:divsChild>
    </w:div>
    <w:div w:id="1717583645">
      <w:bodyDiv w:val="1"/>
      <w:marLeft w:val="0"/>
      <w:marRight w:val="0"/>
      <w:marTop w:val="0"/>
      <w:marBottom w:val="0"/>
      <w:divBdr>
        <w:top w:val="none" w:sz="0" w:space="0" w:color="auto"/>
        <w:left w:val="none" w:sz="0" w:space="0" w:color="auto"/>
        <w:bottom w:val="none" w:sz="0" w:space="0" w:color="auto"/>
        <w:right w:val="none" w:sz="0" w:space="0" w:color="auto"/>
      </w:divBdr>
    </w:div>
    <w:div w:id="1781559104">
      <w:bodyDiv w:val="1"/>
      <w:marLeft w:val="0"/>
      <w:marRight w:val="0"/>
      <w:marTop w:val="0"/>
      <w:marBottom w:val="0"/>
      <w:divBdr>
        <w:top w:val="none" w:sz="0" w:space="0" w:color="auto"/>
        <w:left w:val="none" w:sz="0" w:space="0" w:color="auto"/>
        <w:bottom w:val="none" w:sz="0" w:space="0" w:color="auto"/>
        <w:right w:val="none" w:sz="0" w:space="0" w:color="auto"/>
      </w:divBdr>
    </w:div>
    <w:div w:id="1863670194">
      <w:bodyDiv w:val="1"/>
      <w:marLeft w:val="0"/>
      <w:marRight w:val="0"/>
      <w:marTop w:val="0"/>
      <w:marBottom w:val="0"/>
      <w:divBdr>
        <w:top w:val="none" w:sz="0" w:space="0" w:color="auto"/>
        <w:left w:val="none" w:sz="0" w:space="0" w:color="auto"/>
        <w:bottom w:val="none" w:sz="0" w:space="0" w:color="auto"/>
        <w:right w:val="none" w:sz="0" w:space="0" w:color="auto"/>
      </w:divBdr>
    </w:div>
    <w:div w:id="1888711873">
      <w:bodyDiv w:val="1"/>
      <w:marLeft w:val="0"/>
      <w:marRight w:val="0"/>
      <w:marTop w:val="0"/>
      <w:marBottom w:val="0"/>
      <w:divBdr>
        <w:top w:val="none" w:sz="0" w:space="0" w:color="auto"/>
        <w:left w:val="none" w:sz="0" w:space="0" w:color="auto"/>
        <w:bottom w:val="none" w:sz="0" w:space="0" w:color="auto"/>
        <w:right w:val="none" w:sz="0" w:space="0" w:color="auto"/>
      </w:divBdr>
      <w:divsChild>
        <w:div w:id="505174969">
          <w:marLeft w:val="1800"/>
          <w:marRight w:val="0"/>
          <w:marTop w:val="100"/>
          <w:marBottom w:val="120"/>
          <w:divBdr>
            <w:top w:val="none" w:sz="0" w:space="0" w:color="auto"/>
            <w:left w:val="none" w:sz="0" w:space="0" w:color="auto"/>
            <w:bottom w:val="none" w:sz="0" w:space="0" w:color="auto"/>
            <w:right w:val="none" w:sz="0" w:space="0" w:color="auto"/>
          </w:divBdr>
        </w:div>
      </w:divsChild>
    </w:div>
    <w:div w:id="1930504544">
      <w:bodyDiv w:val="1"/>
      <w:marLeft w:val="0"/>
      <w:marRight w:val="0"/>
      <w:marTop w:val="0"/>
      <w:marBottom w:val="0"/>
      <w:divBdr>
        <w:top w:val="none" w:sz="0" w:space="0" w:color="auto"/>
        <w:left w:val="none" w:sz="0" w:space="0" w:color="auto"/>
        <w:bottom w:val="none" w:sz="0" w:space="0" w:color="auto"/>
        <w:right w:val="none" w:sz="0" w:space="0" w:color="auto"/>
      </w:divBdr>
      <w:divsChild>
        <w:div w:id="1379551016">
          <w:marLeft w:val="1800"/>
          <w:marRight w:val="0"/>
          <w:marTop w:val="100"/>
          <w:marBottom w:val="120"/>
          <w:divBdr>
            <w:top w:val="none" w:sz="0" w:space="0" w:color="auto"/>
            <w:left w:val="none" w:sz="0" w:space="0" w:color="auto"/>
            <w:bottom w:val="none" w:sz="0" w:space="0" w:color="auto"/>
            <w:right w:val="none" w:sz="0" w:space="0" w:color="auto"/>
          </w:divBdr>
        </w:div>
      </w:divsChild>
    </w:div>
    <w:div w:id="1938978041">
      <w:bodyDiv w:val="1"/>
      <w:marLeft w:val="0"/>
      <w:marRight w:val="0"/>
      <w:marTop w:val="0"/>
      <w:marBottom w:val="0"/>
      <w:divBdr>
        <w:top w:val="none" w:sz="0" w:space="0" w:color="auto"/>
        <w:left w:val="none" w:sz="0" w:space="0" w:color="auto"/>
        <w:bottom w:val="none" w:sz="0" w:space="0" w:color="auto"/>
        <w:right w:val="none" w:sz="0" w:space="0" w:color="auto"/>
      </w:divBdr>
    </w:div>
    <w:div w:id="1989745515">
      <w:bodyDiv w:val="1"/>
      <w:marLeft w:val="0"/>
      <w:marRight w:val="0"/>
      <w:marTop w:val="0"/>
      <w:marBottom w:val="0"/>
      <w:divBdr>
        <w:top w:val="none" w:sz="0" w:space="0" w:color="auto"/>
        <w:left w:val="none" w:sz="0" w:space="0" w:color="auto"/>
        <w:bottom w:val="none" w:sz="0" w:space="0" w:color="auto"/>
        <w:right w:val="none" w:sz="0" w:space="0" w:color="auto"/>
      </w:divBdr>
      <w:divsChild>
        <w:div w:id="210846391">
          <w:marLeft w:val="0"/>
          <w:marRight w:val="0"/>
          <w:marTop w:val="0"/>
          <w:marBottom w:val="0"/>
          <w:divBdr>
            <w:top w:val="none" w:sz="0" w:space="0" w:color="auto"/>
            <w:left w:val="none" w:sz="0" w:space="0" w:color="auto"/>
            <w:bottom w:val="none" w:sz="0" w:space="0" w:color="auto"/>
            <w:right w:val="none" w:sz="0" w:space="0" w:color="auto"/>
          </w:divBdr>
        </w:div>
        <w:div w:id="259800375">
          <w:marLeft w:val="0"/>
          <w:marRight w:val="0"/>
          <w:marTop w:val="0"/>
          <w:marBottom w:val="0"/>
          <w:divBdr>
            <w:top w:val="none" w:sz="0" w:space="0" w:color="auto"/>
            <w:left w:val="none" w:sz="0" w:space="0" w:color="auto"/>
            <w:bottom w:val="none" w:sz="0" w:space="0" w:color="auto"/>
            <w:right w:val="none" w:sz="0" w:space="0" w:color="auto"/>
          </w:divBdr>
        </w:div>
        <w:div w:id="338846613">
          <w:marLeft w:val="0"/>
          <w:marRight w:val="0"/>
          <w:marTop w:val="0"/>
          <w:marBottom w:val="0"/>
          <w:divBdr>
            <w:top w:val="none" w:sz="0" w:space="0" w:color="auto"/>
            <w:left w:val="none" w:sz="0" w:space="0" w:color="auto"/>
            <w:bottom w:val="none" w:sz="0" w:space="0" w:color="auto"/>
            <w:right w:val="none" w:sz="0" w:space="0" w:color="auto"/>
          </w:divBdr>
        </w:div>
        <w:div w:id="471868626">
          <w:marLeft w:val="0"/>
          <w:marRight w:val="0"/>
          <w:marTop w:val="0"/>
          <w:marBottom w:val="0"/>
          <w:divBdr>
            <w:top w:val="none" w:sz="0" w:space="0" w:color="auto"/>
            <w:left w:val="none" w:sz="0" w:space="0" w:color="auto"/>
            <w:bottom w:val="none" w:sz="0" w:space="0" w:color="auto"/>
            <w:right w:val="none" w:sz="0" w:space="0" w:color="auto"/>
          </w:divBdr>
        </w:div>
        <w:div w:id="594022345">
          <w:marLeft w:val="0"/>
          <w:marRight w:val="0"/>
          <w:marTop w:val="0"/>
          <w:marBottom w:val="0"/>
          <w:divBdr>
            <w:top w:val="none" w:sz="0" w:space="0" w:color="auto"/>
            <w:left w:val="none" w:sz="0" w:space="0" w:color="auto"/>
            <w:bottom w:val="none" w:sz="0" w:space="0" w:color="auto"/>
            <w:right w:val="none" w:sz="0" w:space="0" w:color="auto"/>
          </w:divBdr>
        </w:div>
        <w:div w:id="642975142">
          <w:marLeft w:val="0"/>
          <w:marRight w:val="0"/>
          <w:marTop w:val="0"/>
          <w:marBottom w:val="0"/>
          <w:divBdr>
            <w:top w:val="none" w:sz="0" w:space="0" w:color="auto"/>
            <w:left w:val="none" w:sz="0" w:space="0" w:color="auto"/>
            <w:bottom w:val="none" w:sz="0" w:space="0" w:color="auto"/>
            <w:right w:val="none" w:sz="0" w:space="0" w:color="auto"/>
          </w:divBdr>
        </w:div>
        <w:div w:id="846671806">
          <w:marLeft w:val="0"/>
          <w:marRight w:val="0"/>
          <w:marTop w:val="0"/>
          <w:marBottom w:val="0"/>
          <w:divBdr>
            <w:top w:val="none" w:sz="0" w:space="0" w:color="auto"/>
            <w:left w:val="none" w:sz="0" w:space="0" w:color="auto"/>
            <w:bottom w:val="none" w:sz="0" w:space="0" w:color="auto"/>
            <w:right w:val="none" w:sz="0" w:space="0" w:color="auto"/>
          </w:divBdr>
        </w:div>
        <w:div w:id="1292781971">
          <w:marLeft w:val="0"/>
          <w:marRight w:val="0"/>
          <w:marTop w:val="0"/>
          <w:marBottom w:val="0"/>
          <w:divBdr>
            <w:top w:val="none" w:sz="0" w:space="0" w:color="auto"/>
            <w:left w:val="none" w:sz="0" w:space="0" w:color="auto"/>
            <w:bottom w:val="none" w:sz="0" w:space="0" w:color="auto"/>
            <w:right w:val="none" w:sz="0" w:space="0" w:color="auto"/>
          </w:divBdr>
        </w:div>
        <w:div w:id="1525510169">
          <w:marLeft w:val="0"/>
          <w:marRight w:val="0"/>
          <w:marTop w:val="0"/>
          <w:marBottom w:val="0"/>
          <w:divBdr>
            <w:top w:val="none" w:sz="0" w:space="0" w:color="auto"/>
            <w:left w:val="none" w:sz="0" w:space="0" w:color="auto"/>
            <w:bottom w:val="none" w:sz="0" w:space="0" w:color="auto"/>
            <w:right w:val="none" w:sz="0" w:space="0" w:color="auto"/>
          </w:divBdr>
        </w:div>
        <w:div w:id="1590696567">
          <w:marLeft w:val="0"/>
          <w:marRight w:val="0"/>
          <w:marTop w:val="0"/>
          <w:marBottom w:val="0"/>
          <w:divBdr>
            <w:top w:val="none" w:sz="0" w:space="0" w:color="auto"/>
            <w:left w:val="none" w:sz="0" w:space="0" w:color="auto"/>
            <w:bottom w:val="none" w:sz="0" w:space="0" w:color="auto"/>
            <w:right w:val="none" w:sz="0" w:space="0" w:color="auto"/>
          </w:divBdr>
        </w:div>
        <w:div w:id="1739551059">
          <w:marLeft w:val="0"/>
          <w:marRight w:val="0"/>
          <w:marTop w:val="0"/>
          <w:marBottom w:val="0"/>
          <w:divBdr>
            <w:top w:val="none" w:sz="0" w:space="0" w:color="auto"/>
            <w:left w:val="none" w:sz="0" w:space="0" w:color="auto"/>
            <w:bottom w:val="none" w:sz="0" w:space="0" w:color="auto"/>
            <w:right w:val="none" w:sz="0" w:space="0" w:color="auto"/>
          </w:divBdr>
        </w:div>
        <w:div w:id="1836258952">
          <w:marLeft w:val="0"/>
          <w:marRight w:val="0"/>
          <w:marTop w:val="0"/>
          <w:marBottom w:val="0"/>
          <w:divBdr>
            <w:top w:val="none" w:sz="0" w:space="0" w:color="auto"/>
            <w:left w:val="none" w:sz="0" w:space="0" w:color="auto"/>
            <w:bottom w:val="none" w:sz="0" w:space="0" w:color="auto"/>
            <w:right w:val="none" w:sz="0" w:space="0" w:color="auto"/>
          </w:divBdr>
        </w:div>
        <w:div w:id="1862936242">
          <w:marLeft w:val="0"/>
          <w:marRight w:val="0"/>
          <w:marTop w:val="0"/>
          <w:marBottom w:val="0"/>
          <w:divBdr>
            <w:top w:val="none" w:sz="0" w:space="0" w:color="auto"/>
            <w:left w:val="none" w:sz="0" w:space="0" w:color="auto"/>
            <w:bottom w:val="none" w:sz="0" w:space="0" w:color="auto"/>
            <w:right w:val="none" w:sz="0" w:space="0" w:color="auto"/>
          </w:divBdr>
        </w:div>
        <w:div w:id="1890069950">
          <w:marLeft w:val="0"/>
          <w:marRight w:val="0"/>
          <w:marTop w:val="0"/>
          <w:marBottom w:val="0"/>
          <w:divBdr>
            <w:top w:val="none" w:sz="0" w:space="0" w:color="auto"/>
            <w:left w:val="none" w:sz="0" w:space="0" w:color="auto"/>
            <w:bottom w:val="none" w:sz="0" w:space="0" w:color="auto"/>
            <w:right w:val="none" w:sz="0" w:space="0" w:color="auto"/>
          </w:divBdr>
        </w:div>
      </w:divsChild>
    </w:div>
    <w:div w:id="2089769709">
      <w:bodyDiv w:val="1"/>
      <w:marLeft w:val="0"/>
      <w:marRight w:val="0"/>
      <w:marTop w:val="0"/>
      <w:marBottom w:val="0"/>
      <w:divBdr>
        <w:top w:val="none" w:sz="0" w:space="0" w:color="auto"/>
        <w:left w:val="none" w:sz="0" w:space="0" w:color="auto"/>
        <w:bottom w:val="none" w:sz="0" w:space="0" w:color="auto"/>
        <w:right w:val="none" w:sz="0" w:space="0" w:color="auto"/>
      </w:divBdr>
      <w:divsChild>
        <w:div w:id="592134197">
          <w:marLeft w:val="0"/>
          <w:marRight w:val="0"/>
          <w:marTop w:val="0"/>
          <w:marBottom w:val="0"/>
          <w:divBdr>
            <w:top w:val="none" w:sz="0" w:space="0" w:color="auto"/>
            <w:left w:val="none" w:sz="0" w:space="0" w:color="auto"/>
            <w:bottom w:val="none" w:sz="0" w:space="0" w:color="auto"/>
            <w:right w:val="none" w:sz="0" w:space="0" w:color="auto"/>
          </w:divBdr>
        </w:div>
        <w:div w:id="617834944">
          <w:marLeft w:val="0"/>
          <w:marRight w:val="0"/>
          <w:marTop w:val="0"/>
          <w:marBottom w:val="0"/>
          <w:divBdr>
            <w:top w:val="none" w:sz="0" w:space="0" w:color="auto"/>
            <w:left w:val="none" w:sz="0" w:space="0" w:color="auto"/>
            <w:bottom w:val="none" w:sz="0" w:space="0" w:color="auto"/>
            <w:right w:val="none" w:sz="0" w:space="0" w:color="auto"/>
          </w:divBdr>
        </w:div>
        <w:div w:id="1236161308">
          <w:marLeft w:val="0"/>
          <w:marRight w:val="0"/>
          <w:marTop w:val="0"/>
          <w:marBottom w:val="0"/>
          <w:divBdr>
            <w:top w:val="none" w:sz="0" w:space="0" w:color="auto"/>
            <w:left w:val="none" w:sz="0" w:space="0" w:color="auto"/>
            <w:bottom w:val="none" w:sz="0" w:space="0" w:color="auto"/>
            <w:right w:val="none" w:sz="0" w:space="0" w:color="auto"/>
          </w:divBdr>
        </w:div>
        <w:div w:id="1403214013">
          <w:marLeft w:val="0"/>
          <w:marRight w:val="0"/>
          <w:marTop w:val="0"/>
          <w:marBottom w:val="0"/>
          <w:divBdr>
            <w:top w:val="none" w:sz="0" w:space="0" w:color="auto"/>
            <w:left w:val="none" w:sz="0" w:space="0" w:color="auto"/>
            <w:bottom w:val="none" w:sz="0" w:space="0" w:color="auto"/>
            <w:right w:val="none" w:sz="0" w:space="0" w:color="auto"/>
          </w:divBdr>
        </w:div>
        <w:div w:id="1565025991">
          <w:marLeft w:val="0"/>
          <w:marRight w:val="0"/>
          <w:marTop w:val="0"/>
          <w:marBottom w:val="0"/>
          <w:divBdr>
            <w:top w:val="none" w:sz="0" w:space="0" w:color="auto"/>
            <w:left w:val="none" w:sz="0" w:space="0" w:color="auto"/>
            <w:bottom w:val="none" w:sz="0" w:space="0" w:color="auto"/>
            <w:right w:val="none" w:sz="0" w:space="0" w:color="auto"/>
          </w:divBdr>
        </w:div>
        <w:div w:id="1614050438">
          <w:marLeft w:val="0"/>
          <w:marRight w:val="0"/>
          <w:marTop w:val="0"/>
          <w:marBottom w:val="0"/>
          <w:divBdr>
            <w:top w:val="none" w:sz="0" w:space="0" w:color="auto"/>
            <w:left w:val="none" w:sz="0" w:space="0" w:color="auto"/>
            <w:bottom w:val="none" w:sz="0" w:space="0" w:color="auto"/>
            <w:right w:val="none" w:sz="0" w:space="0" w:color="auto"/>
          </w:divBdr>
        </w:div>
        <w:div w:id="1626736172">
          <w:marLeft w:val="0"/>
          <w:marRight w:val="0"/>
          <w:marTop w:val="0"/>
          <w:marBottom w:val="0"/>
          <w:divBdr>
            <w:top w:val="none" w:sz="0" w:space="0" w:color="auto"/>
            <w:left w:val="none" w:sz="0" w:space="0" w:color="auto"/>
            <w:bottom w:val="none" w:sz="0" w:space="0" w:color="auto"/>
            <w:right w:val="none" w:sz="0" w:space="0" w:color="auto"/>
          </w:divBdr>
        </w:div>
        <w:div w:id="1772430041">
          <w:marLeft w:val="0"/>
          <w:marRight w:val="0"/>
          <w:marTop w:val="0"/>
          <w:marBottom w:val="0"/>
          <w:divBdr>
            <w:top w:val="none" w:sz="0" w:space="0" w:color="auto"/>
            <w:left w:val="none" w:sz="0" w:space="0" w:color="auto"/>
            <w:bottom w:val="none" w:sz="0" w:space="0" w:color="auto"/>
            <w:right w:val="none" w:sz="0" w:space="0" w:color="auto"/>
          </w:divBdr>
        </w:div>
        <w:div w:id="2056149771">
          <w:marLeft w:val="0"/>
          <w:marRight w:val="0"/>
          <w:marTop w:val="0"/>
          <w:marBottom w:val="0"/>
          <w:divBdr>
            <w:top w:val="none" w:sz="0" w:space="0" w:color="auto"/>
            <w:left w:val="none" w:sz="0" w:space="0" w:color="auto"/>
            <w:bottom w:val="none" w:sz="0" w:space="0" w:color="auto"/>
            <w:right w:val="none" w:sz="0" w:space="0" w:color="auto"/>
          </w:divBdr>
        </w:div>
        <w:div w:id="2094623723">
          <w:marLeft w:val="0"/>
          <w:marRight w:val="0"/>
          <w:marTop w:val="0"/>
          <w:marBottom w:val="0"/>
          <w:divBdr>
            <w:top w:val="none" w:sz="0" w:space="0" w:color="auto"/>
            <w:left w:val="none" w:sz="0" w:space="0" w:color="auto"/>
            <w:bottom w:val="none" w:sz="0" w:space="0" w:color="auto"/>
            <w:right w:val="none" w:sz="0" w:space="0" w:color="auto"/>
          </w:divBdr>
        </w:div>
      </w:divsChild>
    </w:div>
    <w:div w:id="209030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da.gov/resources/effective-communication/" TargetMode="External" Id="rId13" /><Relationship Type="http://schemas.openxmlformats.org/officeDocument/2006/relationships/hyperlink" Target="https://sfplanning.s3.amazonaws.com/archives/sfhousingelement.org/files/Housing_Element_2022_Update.pdf" TargetMode="External"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hyperlink" Target="https://sfplanning.org/sites/default/files/documents/citywide/ahlc-ahff-report.pdf" TargetMode="External"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chart" Target="charts/chart4.xml" Id="rId17" /><Relationship Type="http://schemas.openxmlformats.org/officeDocument/2006/relationships/hyperlink" Target="https://www.sf.gov/topics/disability" TargetMode="External" Id="rId25" /><Relationship Type="http://schemas.openxmlformats.org/officeDocument/2006/relationships/footer" Target="footer5.xml" Id="rId33" /><Relationship Type="http://schemas.openxmlformats.org/officeDocument/2006/relationships/numbering" Target="numbering.xml" Id="rId2" /><Relationship Type="http://schemas.openxmlformats.org/officeDocument/2006/relationships/chart" Target="charts/chart3.xml" Id="rId16" /><Relationship Type="http://schemas.openxmlformats.org/officeDocument/2006/relationships/hyperlink" Target="https://sfplanning.org/project/affordable-housing-funding-and-strategies" TargetMode="External"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f.gov/community-input-mohcd-and-oewd-strategic-investments-2025-2029?_gl=1*159uk6o*_ga*OTk4NTA2ODUuMTU2NzEwNDUxOQ..*_ga_BT9NDE0NFC*MTcwNzQzMzA4MS40Ni4wLjE3MDc0MzMwODEuMC4wLjA.*_ga_63SCS846YP*MTcwNzQzMzA4MS40NS4wLjE3MDc0MzMwODEuMC4wLjA." TargetMode="External" Id="rId11" /><Relationship Type="http://schemas.openxmlformats.org/officeDocument/2006/relationships/hyperlink" Target="https://sfplanning.org/project/expanding-housing-choice" TargetMode="External" Id="rId24" /><Relationship Type="http://schemas.openxmlformats.org/officeDocument/2006/relationships/header" Target="header3.xml" Id="rId32" /><Relationship Type="http://schemas.openxmlformats.org/officeDocument/2006/relationships/webSettings" Target="webSettings.xml" Id="rId5" /><Relationship Type="http://schemas.openxmlformats.org/officeDocument/2006/relationships/chart" Target="charts/chart2.xml" Id="rId15" /><Relationship Type="http://schemas.openxmlformats.org/officeDocument/2006/relationships/hyperlink" Target="https://sfplanning.org/sites/default/files/documents/citywide/ahlc-pipeline-flyer-2024.pdf" TargetMode="External" Id="rId23" /><Relationship Type="http://schemas.openxmlformats.org/officeDocument/2006/relationships/header" Target="header1.xml" Id="rId28" /><Relationship Type="http://schemas.openxmlformats.org/officeDocument/2006/relationships/hyperlink" Target="https://sfplanning.s3.amazonaws.com/archives/sfhousingelement.org/files/Housing_Element_2022_Update.pdf" TargetMode="External" Id="rId10" /><Relationship Type="http://schemas.openxmlformats.org/officeDocument/2006/relationships/hyperlink" Target="https://sfplanning.org/project/affordable-housing-funding-and-strategies" TargetMode="External" Id="rId19" /><Relationship Type="http://schemas.openxmlformats.org/officeDocument/2006/relationships/footer" Target="footer4.xml" Id="rId31" /><Relationship Type="http://schemas.openxmlformats.org/officeDocument/2006/relationships/settings" Target="settings.xml" Id="rId4" /><Relationship Type="http://schemas.openxmlformats.org/officeDocument/2006/relationships/hyperlink" Target="https://sfplanning.org/project/housing-element-update-2022" TargetMode="External" Id="rId9" /><Relationship Type="http://schemas.openxmlformats.org/officeDocument/2006/relationships/chart" Target="charts/chart1.xml" Id="rId14" /><Relationship Type="http://schemas.openxmlformats.org/officeDocument/2006/relationships/hyperlink" Target="https://sfplanning.org/project/affordable-housing-funding-and-strategies" TargetMode="External" Id="rId22" /><Relationship Type="http://schemas.openxmlformats.org/officeDocument/2006/relationships/footer" Target="footer2.xml" Id="rId27" /><Relationship Type="http://schemas.openxmlformats.org/officeDocument/2006/relationships/header" Target="header2.xml" Id="rId30" /><Relationship Type="http://schemas.openxmlformats.org/officeDocument/2006/relationships/theme" Target="theme/theme1.xml" Id="rId35" /><Relationship Type="http://schemas.openxmlformats.org/officeDocument/2006/relationships/image" Target="media/image1.jpeg" Id="rId8" /><Relationship Type="http://schemas.openxmlformats.org/officeDocument/2006/relationships/header" Target="header4.xml" Id="R104d0a6338074baa" /><Relationship Type="http://schemas.openxmlformats.org/officeDocument/2006/relationships/header" Target="header5.xml" Id="R621022b94a254fed" /><Relationship Type="http://schemas.openxmlformats.org/officeDocument/2006/relationships/header" Target="header6.xml" Id="Rcb0ffce4640a4c38" /><Relationship Type="http://schemas.openxmlformats.org/officeDocument/2006/relationships/header" Target="header7.xml" Id="R952169227d584631" /><Relationship Type="http://schemas.openxmlformats.org/officeDocument/2006/relationships/header" Target="header8.xml" Id="Rf70fe49e363749fb" /></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75679835813236E-2"/>
          <c:y val="2.6355252890685955E-2"/>
          <c:w val="0.95484864032837358"/>
          <c:h val="0.79775169613232311"/>
        </c:manualLayout>
      </c:layout>
      <c:barChart>
        <c:barDir val="col"/>
        <c:grouping val="stacked"/>
        <c:varyColors val="0"/>
        <c:ser>
          <c:idx val="2"/>
          <c:order val="0"/>
          <c:tx>
            <c:strRef>
              <c:f>'ALL 62+'!$D$57</c:f>
              <c:strCache>
                <c:ptCount val="1"/>
                <c:pt idx="0">
                  <c:v>Severely cost burdened</c:v>
                </c:pt>
              </c:strCache>
            </c:strRef>
          </c:tx>
          <c:spPr>
            <a:solidFill>
              <a:schemeClr val="accent3"/>
            </a:solidFill>
            <a:ln>
              <a:noFill/>
            </a:ln>
            <a:effectLst/>
          </c:spPr>
          <c:invertIfNegative val="0"/>
          <c:dLbls>
            <c:dLbl>
              <c:idx val="1"/>
              <c:layout>
                <c:manualLayout>
                  <c:x val="0"/>
                  <c:y val="8.624234470691162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6F-4034-9F69-9DCA74AE63AE}"/>
                </c:ext>
              </c:extLst>
            </c:dLbl>
            <c:dLbl>
              <c:idx val="2"/>
              <c:layout>
                <c:manualLayout>
                  <c:x val="2.052334530528476E-3"/>
                  <c:y val="5.477014236856757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8532580810672141E-2"/>
                      <c:h val="0.10465036169479848"/>
                    </c:manualLayout>
                  </c15:layout>
                </c:ext>
                <c:ext xmlns:c16="http://schemas.microsoft.com/office/drawing/2014/chart" uri="{C3380CC4-5D6E-409C-BE32-E72D297353CC}">
                  <c16:uniqueId val="{00000001-146F-4034-9F69-9DCA74AE63AE}"/>
                </c:ext>
              </c:extLst>
            </c:dLbl>
            <c:dLbl>
              <c:idx val="3"/>
              <c:delete val="1"/>
              <c:extLst>
                <c:ext xmlns:c15="http://schemas.microsoft.com/office/drawing/2012/chart" uri="{CE6537A1-D6FC-4f65-9D91-7224C49458BB}"/>
                <c:ext xmlns:c16="http://schemas.microsoft.com/office/drawing/2014/chart" uri="{C3380CC4-5D6E-409C-BE32-E72D297353CC}">
                  <c16:uniqueId val="{00000002-146F-4034-9F69-9DCA74AE63AE}"/>
                </c:ext>
              </c:extLst>
            </c:dLbl>
            <c:dLbl>
              <c:idx val="4"/>
              <c:delete val="1"/>
              <c:extLst>
                <c:ext xmlns:c15="http://schemas.microsoft.com/office/drawing/2012/chart" uri="{CE6537A1-D6FC-4f65-9D91-7224C49458BB}"/>
                <c:ext xmlns:c16="http://schemas.microsoft.com/office/drawing/2014/chart" uri="{C3380CC4-5D6E-409C-BE32-E72D297353CC}">
                  <c16:uniqueId val="{00000003-146F-4034-9F69-9DCA74AE63AE}"/>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Rubik" pitchFamily="2" charset="-79"/>
                    <a:ea typeface="+mn-ea"/>
                    <a:cs typeface="Rubik" pitchFamily="2" charset="-79"/>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62+'!$A$58:$A$62</c:f>
              <c:strCache>
                <c:ptCount val="5"/>
                <c:pt idx="0">
                  <c:v>Extremely low-income</c:v>
                </c:pt>
                <c:pt idx="1">
                  <c:v>Very low-income</c:v>
                </c:pt>
                <c:pt idx="2">
                  <c:v>Low-income</c:v>
                </c:pt>
                <c:pt idx="3">
                  <c:v>Moderate-income</c:v>
                </c:pt>
                <c:pt idx="4">
                  <c:v>Above moderate-income</c:v>
                </c:pt>
              </c:strCache>
            </c:strRef>
          </c:cat>
          <c:val>
            <c:numRef>
              <c:f>'ALL 62+'!$D$58:$D$62</c:f>
              <c:numCache>
                <c:formatCode>0%</c:formatCode>
                <c:ptCount val="5"/>
                <c:pt idx="0">
                  <c:v>0.41779717294374347</c:v>
                </c:pt>
                <c:pt idx="1">
                  <c:v>0.16431877641376536</c:v>
                </c:pt>
                <c:pt idx="2">
                  <c:v>0.1008529276164131</c:v>
                </c:pt>
                <c:pt idx="3">
                  <c:v>3.872863247863248E-3</c:v>
                </c:pt>
                <c:pt idx="4">
                  <c:v>0</c:v>
                </c:pt>
              </c:numCache>
            </c:numRef>
          </c:val>
          <c:extLst>
            <c:ext xmlns:c16="http://schemas.microsoft.com/office/drawing/2014/chart" uri="{C3380CC4-5D6E-409C-BE32-E72D297353CC}">
              <c16:uniqueId val="{00000004-146F-4034-9F69-9DCA74AE63AE}"/>
            </c:ext>
          </c:extLst>
        </c:ser>
        <c:ser>
          <c:idx val="1"/>
          <c:order val="1"/>
          <c:tx>
            <c:strRef>
              <c:f>'ALL 62+'!$C$57</c:f>
              <c:strCache>
                <c:ptCount val="1"/>
                <c:pt idx="0">
                  <c:v>Cost burdened</c:v>
                </c:pt>
              </c:strCache>
            </c:strRef>
          </c:tx>
          <c:spPr>
            <a:solidFill>
              <a:srgbClr val="ED7D31"/>
            </a:solidFill>
            <a:ln>
              <a:noFill/>
            </a:ln>
            <a:effectLst/>
          </c:spPr>
          <c:invertIfNegative val="0"/>
          <c:cat>
            <c:strRef>
              <c:f>'ALL 62+'!$A$58:$A$62</c:f>
              <c:strCache>
                <c:ptCount val="5"/>
                <c:pt idx="0">
                  <c:v>Extremely low-income</c:v>
                </c:pt>
                <c:pt idx="1">
                  <c:v>Very low-income</c:v>
                </c:pt>
                <c:pt idx="2">
                  <c:v>Low-income</c:v>
                </c:pt>
                <c:pt idx="3">
                  <c:v>Moderate-income</c:v>
                </c:pt>
                <c:pt idx="4">
                  <c:v>Above moderate-income</c:v>
                </c:pt>
              </c:strCache>
            </c:strRef>
          </c:cat>
          <c:val>
            <c:numRef>
              <c:f>'ALL 62+'!$C$58:$C$62</c:f>
              <c:numCache>
                <c:formatCode>0%</c:formatCode>
                <c:ptCount val="5"/>
                <c:pt idx="0">
                  <c:v>0.26199285330297567</c:v>
                </c:pt>
                <c:pt idx="1">
                  <c:v>0.31726705574562286</c:v>
                </c:pt>
                <c:pt idx="2">
                  <c:v>0.24562010142923005</c:v>
                </c:pt>
                <c:pt idx="3">
                  <c:v>0.11818910256410256</c:v>
                </c:pt>
                <c:pt idx="4">
                  <c:v>2.0408163265306121E-2</c:v>
                </c:pt>
              </c:numCache>
            </c:numRef>
          </c:val>
          <c:extLst>
            <c:ext xmlns:c16="http://schemas.microsoft.com/office/drawing/2014/chart" uri="{C3380CC4-5D6E-409C-BE32-E72D297353CC}">
              <c16:uniqueId val="{00000005-146F-4034-9F69-9DCA74AE63AE}"/>
            </c:ext>
          </c:extLst>
        </c:ser>
        <c:dLbls>
          <c:showLegendKey val="0"/>
          <c:showVal val="0"/>
          <c:showCatName val="0"/>
          <c:showSerName val="0"/>
          <c:showPercent val="0"/>
          <c:showBubbleSize val="0"/>
        </c:dLbls>
        <c:gapWidth val="100"/>
        <c:overlap val="100"/>
        <c:axId val="1841499088"/>
        <c:axId val="1841503664"/>
        <c:extLst>
          <c:ext xmlns:c15="http://schemas.microsoft.com/office/drawing/2012/chart" uri="{02D57815-91ED-43cb-92C2-25804820EDAC}">
            <c15:filteredBarSeries>
              <c15:ser>
                <c:idx val="0"/>
                <c:order val="2"/>
                <c:tx>
                  <c:strRef>
                    <c:extLst>
                      <c:ext uri="{02D57815-91ED-43cb-92C2-25804820EDAC}">
                        <c15:formulaRef>
                          <c15:sqref>'ALL 62+'!$B$57</c15:sqref>
                        </c15:formulaRef>
                      </c:ext>
                    </c:extLst>
                    <c:strCache>
                      <c:ptCount val="1"/>
                      <c:pt idx="0">
                        <c:v>Not cost burdened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ubik" pitchFamily="2" charset="-79"/>
                          <a:ea typeface="+mn-ea"/>
                          <a:cs typeface="Rubik" pitchFamily="2" charset="-79"/>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'ALL 62+'!$A$58:$A$62</c15:sqref>
                        </c15:formulaRef>
                      </c:ext>
                    </c:extLst>
                    <c:strCache>
                      <c:ptCount val="5"/>
                      <c:pt idx="0">
                        <c:v>Extremely low-income</c:v>
                      </c:pt>
                      <c:pt idx="1">
                        <c:v>Very low-income</c:v>
                      </c:pt>
                      <c:pt idx="2">
                        <c:v>Low-income</c:v>
                      </c:pt>
                      <c:pt idx="3">
                        <c:v>Moderate-income</c:v>
                      </c:pt>
                      <c:pt idx="4">
                        <c:v>Above moderate-income</c:v>
                      </c:pt>
                    </c:strCache>
                  </c:strRef>
                </c:cat>
                <c:val>
                  <c:numRef>
                    <c:extLst>
                      <c:ext uri="{02D57815-91ED-43cb-92C2-25804820EDAC}">
                        <c15:formulaRef>
                          <c15:sqref>'ALL 62+'!$B$58:$B$62</c15:sqref>
                        </c15:formulaRef>
                      </c:ext>
                    </c:extLst>
                    <c:numCache>
                      <c:formatCode>0%</c:formatCode>
                      <c:ptCount val="5"/>
                      <c:pt idx="0">
                        <c:v>0.32020997375328086</c:v>
                      </c:pt>
                      <c:pt idx="1">
                        <c:v>0.51841416784061178</c:v>
                      </c:pt>
                      <c:pt idx="2">
                        <c:v>0.65352697095435686</c:v>
                      </c:pt>
                      <c:pt idx="3">
                        <c:v>0.87793803418803418</c:v>
                      </c:pt>
                      <c:pt idx="4">
                        <c:v>0.97959183673469385</c:v>
                      </c:pt>
                    </c:numCache>
                  </c:numRef>
                </c:val>
                <c:extLst>
                  <c:ext xmlns:c16="http://schemas.microsoft.com/office/drawing/2014/chart" uri="{C3380CC4-5D6E-409C-BE32-E72D297353CC}">
                    <c16:uniqueId val="{0000000C-146F-4034-9F69-9DCA74AE63AE}"/>
                  </c:ext>
                </c:extLst>
              </c15:ser>
            </c15:filteredBarSeries>
          </c:ext>
        </c:extLst>
      </c:barChart>
      <c:lineChart>
        <c:grouping val="standard"/>
        <c:varyColors val="0"/>
        <c:ser>
          <c:idx val="3"/>
          <c:order val="3"/>
          <c:tx>
            <c:strRef>
              <c:f>'ALL 62+'!$E$57</c:f>
              <c:strCache>
                <c:ptCount val="1"/>
                <c:pt idx="0">
                  <c:v>sum cost burden</c:v>
                </c:pt>
              </c:strCache>
            </c:strRef>
          </c:tx>
          <c:spPr>
            <a:ln w="28575" cap="rnd">
              <a:noFill/>
              <a:round/>
            </a:ln>
            <a:effectLst/>
          </c:spPr>
          <c:marker>
            <c:symbol val="none"/>
          </c:marker>
          <c:dLbls>
            <c:dLbl>
              <c:idx val="0"/>
              <c:layout>
                <c:manualLayout>
                  <c:x val="-4.1343713513491677E-2"/>
                  <c:y val="-4.0989907264003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6F-4034-9F69-9DCA74AE63AE}"/>
                </c:ext>
              </c:extLst>
            </c:dLbl>
            <c:dLbl>
              <c:idx val="1"/>
              <c:layout>
                <c:manualLayout>
                  <c:x val="-3.3591706629282937E-2"/>
                  <c:y val="-4.7879331997038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6F-4034-9F69-9DCA74AE63AE}"/>
                </c:ext>
              </c:extLst>
            </c:dLbl>
            <c:dLbl>
              <c:idx val="2"/>
              <c:layout>
                <c:manualLayout>
                  <c:x val="-3.8759711218755502E-2"/>
                  <c:y val="-4.3991960529563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6F-4034-9F69-9DCA74AE63AE}"/>
                </c:ext>
              </c:extLst>
            </c:dLbl>
            <c:dLbl>
              <c:idx val="3"/>
              <c:layout>
                <c:manualLayout>
                  <c:x val="-4.1875381277699519E-2"/>
                  <c:y val="-4.0989907264003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6F-4034-9F69-9DCA74AE63AE}"/>
                </c:ext>
              </c:extLst>
            </c:dLbl>
            <c:dLbl>
              <c:idx val="4"/>
              <c:layout>
                <c:manualLayout>
                  <c:x val="-3.822804345454766E-2"/>
                  <c:y val="-5.0881385262598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6F-4034-9F69-9DCA74AE63AE}"/>
                </c:ext>
              </c:extLst>
            </c:dLbl>
            <c:spPr>
              <a:noFill/>
              <a:ln>
                <a:noFill/>
              </a:ln>
              <a:effectLst/>
            </c:spPr>
            <c:txPr>
              <a:bodyPr rot="0" spcFirstLastPara="1" vertOverflow="ellipsis" vert="horz" wrap="square" anchor="ctr" anchorCtr="1"/>
              <a:lstStyle/>
              <a:p>
                <a:pPr>
                  <a:defRPr sz="900" b="1" i="0" u="none" strike="noStrike" kern="1200" baseline="0">
                    <a:ln>
                      <a:noFill/>
                    </a:ln>
                    <a:solidFill>
                      <a:srgbClr val="B85000"/>
                    </a:solidFill>
                    <a:latin typeface="Rubik" pitchFamily="2" charset="-79"/>
                    <a:ea typeface="+mn-ea"/>
                    <a:cs typeface="Rubik" pitchFamily="2"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62+'!$A$58:$A$62</c:f>
              <c:strCache>
                <c:ptCount val="5"/>
                <c:pt idx="0">
                  <c:v>Extremely low-income</c:v>
                </c:pt>
                <c:pt idx="1">
                  <c:v>Very low-income</c:v>
                </c:pt>
                <c:pt idx="2">
                  <c:v>Low-income</c:v>
                </c:pt>
                <c:pt idx="3">
                  <c:v>Moderate-income</c:v>
                </c:pt>
                <c:pt idx="4">
                  <c:v>Above moderate-income</c:v>
                </c:pt>
              </c:strCache>
            </c:strRef>
          </c:cat>
          <c:val>
            <c:numRef>
              <c:f>'ALL 62+'!$E$58:$E$62</c:f>
              <c:numCache>
                <c:formatCode>0%</c:formatCode>
                <c:ptCount val="5"/>
                <c:pt idx="0">
                  <c:v>0.67979002624671914</c:v>
                </c:pt>
                <c:pt idx="1">
                  <c:v>0.48158583215938822</c:v>
                </c:pt>
                <c:pt idx="2">
                  <c:v>0.34647302904564314</c:v>
                </c:pt>
                <c:pt idx="3">
                  <c:v>0.12206196581196581</c:v>
                </c:pt>
                <c:pt idx="4">
                  <c:v>2.0408163265306121E-2</c:v>
                </c:pt>
              </c:numCache>
            </c:numRef>
          </c:val>
          <c:smooth val="0"/>
          <c:extLst>
            <c:ext xmlns:c16="http://schemas.microsoft.com/office/drawing/2014/chart" uri="{C3380CC4-5D6E-409C-BE32-E72D297353CC}">
              <c16:uniqueId val="{0000000B-146F-4034-9F69-9DCA74AE63AE}"/>
            </c:ext>
          </c:extLst>
        </c:ser>
        <c:dLbls>
          <c:showLegendKey val="0"/>
          <c:showVal val="0"/>
          <c:showCatName val="0"/>
          <c:showSerName val="0"/>
          <c:showPercent val="0"/>
          <c:showBubbleSize val="0"/>
        </c:dLbls>
        <c:marker val="1"/>
        <c:smooth val="0"/>
        <c:axId val="1669475424"/>
        <c:axId val="1669475008"/>
      </c:lineChart>
      <c:catAx>
        <c:axId val="1841499088"/>
        <c:scaling>
          <c:orientation val="minMax"/>
        </c:scaling>
        <c:delete val="0"/>
        <c:axPos val="b"/>
        <c:numFmt formatCode="General" sourceLinked="1"/>
        <c:majorTickMark val="none"/>
        <c:minorTickMark val="none"/>
        <c:tickLblPos val="nextTo"/>
        <c:spPr>
          <a:noFill/>
          <a:ln w="12700" cap="flat" cmpd="sng" algn="ctr">
            <a:solidFill>
              <a:sysClr val="windowText" lastClr="000000">
                <a:lumMod val="75000"/>
                <a:lumOff val="25000"/>
              </a:sys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Rubik Medium" pitchFamily="2" charset="-79"/>
                <a:ea typeface="+mn-ea"/>
                <a:cs typeface="Rubik Medium" pitchFamily="2" charset="-79"/>
              </a:defRPr>
            </a:pPr>
            <a:endParaRPr lang="en-US"/>
          </a:p>
        </c:txPr>
        <c:crossAx val="1841503664"/>
        <c:crosses val="autoZero"/>
        <c:auto val="1"/>
        <c:lblAlgn val="ctr"/>
        <c:lblOffset val="100"/>
        <c:noMultiLvlLbl val="0"/>
      </c:catAx>
      <c:valAx>
        <c:axId val="1841503664"/>
        <c:scaling>
          <c:orientation val="minMax"/>
        </c:scaling>
        <c:delete val="1"/>
        <c:axPos val="l"/>
        <c:numFmt formatCode="0%" sourceLinked="1"/>
        <c:majorTickMark val="none"/>
        <c:minorTickMark val="none"/>
        <c:tickLblPos val="nextTo"/>
        <c:crossAx val="1841499088"/>
        <c:crosses val="autoZero"/>
        <c:crossBetween val="between"/>
      </c:valAx>
      <c:valAx>
        <c:axId val="1669475008"/>
        <c:scaling>
          <c:orientation val="minMax"/>
        </c:scaling>
        <c:delete val="1"/>
        <c:axPos val="r"/>
        <c:numFmt formatCode="0%" sourceLinked="1"/>
        <c:majorTickMark val="out"/>
        <c:minorTickMark val="none"/>
        <c:tickLblPos val="nextTo"/>
        <c:crossAx val="1669475424"/>
        <c:crosses val="max"/>
        <c:crossBetween val="between"/>
      </c:valAx>
      <c:catAx>
        <c:axId val="1669475424"/>
        <c:scaling>
          <c:orientation val="minMax"/>
        </c:scaling>
        <c:delete val="1"/>
        <c:axPos val="b"/>
        <c:numFmt formatCode="General" sourceLinked="1"/>
        <c:majorTickMark val="out"/>
        <c:minorTickMark val="none"/>
        <c:tickLblPos val="nextTo"/>
        <c:crossAx val="1669475008"/>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50321889508337003"/>
          <c:y val="6.3909342413279446E-2"/>
          <c:w val="0.47206991461833692"/>
          <c:h val="0.13207625362619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ubik" pitchFamily="2" charset="-79"/>
              <a:ea typeface="+mn-ea"/>
              <a:cs typeface="Rubik" pitchFamily="2" charset="-79"/>
            </a:defRPr>
          </a:pPr>
          <a:endParaRPr lang="en-US"/>
        </a:p>
      </c:txPr>
    </c:legend>
    <c:plotVisOnly val="1"/>
    <c:dispBlanksAs val="gap"/>
    <c:showDLblsOverMax val="0"/>
  </c:chart>
  <c:spPr>
    <a:solidFill>
      <a:sysClr val="window" lastClr="FFFFFF">
        <a:lumMod val="95000"/>
      </a:sysClr>
    </a:solidFill>
    <a:ln w="9525" cap="flat" cmpd="sng" algn="ctr">
      <a:noFill/>
      <a:round/>
    </a:ln>
    <a:effectLst/>
  </c:spPr>
  <c:txPr>
    <a:bodyPr/>
    <a:lstStyle/>
    <a:p>
      <a:pPr>
        <a:defRPr>
          <a:latin typeface="Rubik" pitchFamily="2" charset="-79"/>
          <a:cs typeface="Rubik" pitchFamily="2" charset="-79"/>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24817518248175E-2"/>
          <c:y val="0.19877986214895943"/>
          <c:w val="0.9736415247364153"/>
          <c:h val="0.62088881949246433"/>
        </c:manualLayout>
      </c:layout>
      <c:barChart>
        <c:barDir val="col"/>
        <c:grouping val="clustered"/>
        <c:varyColors val="0"/>
        <c:ser>
          <c:idx val="0"/>
          <c:order val="0"/>
          <c:tx>
            <c:strRef>
              <c:f>Race!$B$38</c:f>
              <c:strCache>
                <c:ptCount val="1"/>
                <c:pt idx="0">
                  <c:v>All Senior Households (N=155,600)</c:v>
                </c:pt>
              </c:strCache>
            </c:strRef>
          </c:tx>
          <c:spPr>
            <a:solidFill>
              <a:srgbClr val="ED7D3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FF9933"/>
                    </a:solidFill>
                    <a:latin typeface="Rubik" pitchFamily="2" charset="-79"/>
                    <a:ea typeface="+mn-ea"/>
                    <a:cs typeface="Rubik" pitchFamily="2"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Race!$A$39:$A$44</c:f>
              <c:strCache>
                <c:ptCount val="5"/>
                <c:pt idx="0">
                  <c:v>API </c:v>
                </c:pt>
                <c:pt idx="1">
                  <c:v>White</c:v>
                </c:pt>
                <c:pt idx="2">
                  <c:v>Latinx/Hispanic</c:v>
                </c:pt>
                <c:pt idx="3">
                  <c:v>Black/African American</c:v>
                </c:pt>
                <c:pt idx="4">
                  <c:v>Other</c:v>
                </c:pt>
              </c:strCache>
            </c:strRef>
          </c:cat>
          <c:val>
            <c:numRef>
              <c:f>Race!$B$39:$B$44</c:f>
              <c:numCache>
                <c:formatCode>General</c:formatCode>
                <c:ptCount val="5"/>
                <c:pt idx="0">
                  <c:v>0.44100257069408738</c:v>
                </c:pt>
                <c:pt idx="1">
                  <c:v>0.39483933161953727</c:v>
                </c:pt>
                <c:pt idx="2">
                  <c:v>9.1754498714652952E-2</c:v>
                </c:pt>
                <c:pt idx="3">
                  <c:v>5.6381748071979432E-2</c:v>
                </c:pt>
                <c:pt idx="4">
                  <c:v>1.602185089974293E-2</c:v>
                </c:pt>
              </c:numCache>
            </c:numRef>
          </c:val>
          <c:extLst>
            <c:ext xmlns:c16="http://schemas.microsoft.com/office/drawing/2014/chart" uri="{C3380CC4-5D6E-409C-BE32-E72D297353CC}">
              <c16:uniqueId val="{00000000-397F-4DF5-A6DB-D0D70E1B7C23}"/>
            </c:ext>
          </c:extLst>
        </c:ser>
        <c:ser>
          <c:idx val="1"/>
          <c:order val="1"/>
          <c:tx>
            <c:strRef>
              <c:f>Race!$C$38</c:f>
              <c:strCache>
                <c:ptCount val="1"/>
                <c:pt idx="0">
                  <c:v>Low-income Senior Renter Households (N=50,237)</c:v>
                </c:pt>
              </c:strCache>
            </c:strRef>
          </c:tx>
          <c:spPr>
            <a:solidFill>
              <a:srgbClr val="ED7D31">
                <a:lumMod val="50000"/>
              </a:srgbClr>
            </a:solidFill>
            <a:ln>
              <a:noFill/>
            </a:ln>
            <a:effectLst/>
          </c:spPr>
          <c:invertIfNegative val="0"/>
          <c:dPt>
            <c:idx val="0"/>
            <c:invertIfNegative val="0"/>
            <c:bubble3D val="0"/>
            <c:spPr>
              <a:solidFill>
                <a:srgbClr val="ED7D31">
                  <a:lumMod val="50000"/>
                </a:srgbClr>
              </a:solidFill>
              <a:ln>
                <a:noFill/>
              </a:ln>
              <a:effectLst/>
            </c:spPr>
            <c:extLst>
              <c:ext xmlns:c16="http://schemas.microsoft.com/office/drawing/2014/chart" uri="{C3380CC4-5D6E-409C-BE32-E72D297353CC}">
                <c16:uniqueId val="{00000000-E4D2-466B-B0BD-CB1533FF6B78}"/>
              </c:ext>
            </c:extLst>
          </c:dPt>
          <c:dLbls>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993300"/>
                    </a:solidFill>
                    <a:latin typeface="Rubik" pitchFamily="2" charset="-79"/>
                    <a:ea typeface="+mn-ea"/>
                    <a:cs typeface="Rubik" pitchFamily="2"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Race!$A$39:$A$44</c:f>
              <c:strCache>
                <c:ptCount val="5"/>
                <c:pt idx="0">
                  <c:v>API </c:v>
                </c:pt>
                <c:pt idx="1">
                  <c:v>White</c:v>
                </c:pt>
                <c:pt idx="2">
                  <c:v>Latinx/Hispanic</c:v>
                </c:pt>
                <c:pt idx="3">
                  <c:v>Black/African American</c:v>
                </c:pt>
                <c:pt idx="4">
                  <c:v>Other</c:v>
                </c:pt>
              </c:strCache>
            </c:strRef>
          </c:cat>
          <c:val>
            <c:numRef>
              <c:f>Race!$C$39:$C$44</c:f>
              <c:numCache>
                <c:formatCode>General</c:formatCode>
                <c:ptCount val="5"/>
                <c:pt idx="0">
                  <c:v>0.46220912872982067</c:v>
                </c:pt>
                <c:pt idx="1">
                  <c:v>0.31429026414793876</c:v>
                </c:pt>
                <c:pt idx="2">
                  <c:v>0.12230029659414376</c:v>
                </c:pt>
                <c:pt idx="3">
                  <c:v>8.2250134363118815E-2</c:v>
                </c:pt>
                <c:pt idx="4">
                  <c:v>1.8950176164978003E-2</c:v>
                </c:pt>
              </c:numCache>
            </c:numRef>
          </c:val>
          <c:extLst>
            <c:ext xmlns:c16="http://schemas.microsoft.com/office/drawing/2014/chart" uri="{C3380CC4-5D6E-409C-BE32-E72D297353CC}">
              <c16:uniqueId val="{00000001-397F-4DF5-A6DB-D0D70E1B7C23}"/>
            </c:ext>
          </c:extLst>
        </c:ser>
        <c:dLbls>
          <c:showLegendKey val="0"/>
          <c:showVal val="0"/>
          <c:showCatName val="0"/>
          <c:showSerName val="0"/>
          <c:showPercent val="0"/>
          <c:showBubbleSize val="0"/>
        </c:dLbls>
        <c:gapWidth val="100"/>
        <c:overlap val="-5"/>
        <c:axId val="1595404752"/>
        <c:axId val="1595406416"/>
      </c:barChart>
      <c:catAx>
        <c:axId val="1595404752"/>
        <c:scaling>
          <c:orientation val="minMax"/>
        </c:scaling>
        <c:delete val="0"/>
        <c:axPos val="b"/>
        <c:numFmt formatCode="General" sourceLinked="1"/>
        <c:majorTickMark val="none"/>
        <c:minorTickMark val="none"/>
        <c:tickLblPos val="nextTo"/>
        <c:spPr>
          <a:noFill/>
          <a:ln w="12700"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Rubik Medium" pitchFamily="2" charset="-79"/>
                <a:ea typeface="+mn-ea"/>
                <a:cs typeface="Rubik Medium" pitchFamily="2" charset="-79"/>
              </a:defRPr>
            </a:pPr>
            <a:endParaRPr lang="en-US"/>
          </a:p>
        </c:txPr>
        <c:crossAx val="1595406416"/>
        <c:crosses val="autoZero"/>
        <c:auto val="1"/>
        <c:lblAlgn val="ctr"/>
        <c:lblOffset val="100"/>
        <c:noMultiLvlLbl val="0"/>
      </c:catAx>
      <c:valAx>
        <c:axId val="1595406416"/>
        <c:scaling>
          <c:orientation val="minMax"/>
        </c:scaling>
        <c:delete val="1"/>
        <c:axPos val="l"/>
        <c:numFmt formatCode="General" sourceLinked="1"/>
        <c:majorTickMark val="none"/>
        <c:minorTickMark val="none"/>
        <c:tickLblPos val="nextTo"/>
        <c:crossAx val="159540475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solidFill>
                <a:latin typeface="Rubik" pitchFamily="2" charset="-79"/>
                <a:ea typeface="+mn-ea"/>
                <a:cs typeface="Rubik" pitchFamily="2" charset="-79"/>
              </a:defRPr>
            </a:pPr>
            <a:endParaRPr lang="en-US"/>
          </a:p>
        </c:txPr>
      </c:legendEntry>
      <c:layout>
        <c:manualLayout>
          <c:xMode val="edge"/>
          <c:yMode val="edge"/>
          <c:x val="5.0118173941849503E-2"/>
          <c:y val="4.7531193216232587E-2"/>
          <c:w val="0.94854368932038824"/>
          <c:h val="9.09303452453058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Rubik" pitchFamily="2" charset="-79"/>
              <a:ea typeface="+mn-ea"/>
              <a:cs typeface="Rubik" pitchFamily="2" charset="-79"/>
            </a:defRPr>
          </a:pPr>
          <a:endParaRPr lang="en-US"/>
        </a:p>
      </c:txPr>
    </c:legend>
    <c:plotVisOnly val="1"/>
    <c:dispBlanksAs val="gap"/>
    <c:showDLblsOverMax val="0"/>
  </c:chart>
  <c:spPr>
    <a:solidFill>
      <a:sysClr val="window" lastClr="FFFFFF">
        <a:lumMod val="95000"/>
      </a:sysClr>
    </a:solidFill>
    <a:ln w="9525" cap="flat" cmpd="sng" algn="ctr">
      <a:noFill/>
      <a:round/>
    </a:ln>
    <a:effectLst/>
  </c:spPr>
  <c:txPr>
    <a:bodyPr/>
    <a:lstStyle/>
    <a:p>
      <a:pPr>
        <a:defRPr sz="1000">
          <a:solidFill>
            <a:schemeClr val="tx1"/>
          </a:solidFill>
          <a:latin typeface="Rubik" pitchFamily="2" charset="-79"/>
          <a:cs typeface="Rubik" pitchFamily="2" charset="-79"/>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04273504273504E-2"/>
          <c:y val="5.3140096618357488E-2"/>
          <c:w val="0.95299145299145294"/>
          <c:h val="0.78531400966183573"/>
        </c:manualLayout>
      </c:layout>
      <c:barChart>
        <c:barDir val="col"/>
        <c:grouping val="stacked"/>
        <c:varyColors val="0"/>
        <c:ser>
          <c:idx val="0"/>
          <c:order val="1"/>
          <c:tx>
            <c:strRef>
              <c:f>'Renter HH PWD (Income)'!$D$37</c:f>
              <c:strCache>
                <c:ptCount val="1"/>
                <c:pt idx="0">
                  <c:v>Severely cost-burdened</c:v>
                </c:pt>
              </c:strCache>
            </c:strRef>
          </c:tx>
          <c:spPr>
            <a:solidFill>
              <a:schemeClr val="accent3"/>
            </a:solidFill>
            <a:ln>
              <a:noFill/>
            </a:ln>
            <a:effectLst/>
          </c:spPr>
          <c:invertIfNegative val="0"/>
          <c:dLbls>
            <c:dLbl>
              <c:idx val="2"/>
              <c:layout>
                <c:manualLayout>
                  <c:x val="3.0072652065215475E-3"/>
                  <c:y val="-5.1245086901451457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8867178639707071E-2"/>
                      <c:h val="0.10593698175787726"/>
                    </c:manualLayout>
                  </c15:layout>
                </c:ext>
                <c:ext xmlns:c16="http://schemas.microsoft.com/office/drawing/2014/chart" uri="{C3380CC4-5D6E-409C-BE32-E72D297353CC}">
                  <c16:uniqueId val="{00000000-A550-489B-9520-38E6E2FD1452}"/>
                </c:ext>
              </c:extLst>
            </c:dLbl>
            <c:dLbl>
              <c:idx val="3"/>
              <c:delete val="1"/>
              <c:extLst>
                <c:ext xmlns:c15="http://schemas.microsoft.com/office/drawing/2012/chart" uri="{CE6537A1-D6FC-4f65-9D91-7224C49458BB}"/>
                <c:ext xmlns:c16="http://schemas.microsoft.com/office/drawing/2014/chart" uri="{C3380CC4-5D6E-409C-BE32-E72D297353CC}">
                  <c16:uniqueId val="{00000001-A550-489B-9520-38E6E2FD1452}"/>
                </c:ext>
              </c:extLst>
            </c:dLbl>
            <c:dLbl>
              <c:idx val="4"/>
              <c:delete val="1"/>
              <c:extLst>
                <c:ext xmlns:c15="http://schemas.microsoft.com/office/drawing/2012/chart" uri="{CE6537A1-D6FC-4f65-9D91-7224C49458BB}"/>
                <c:ext xmlns:c16="http://schemas.microsoft.com/office/drawing/2014/chart" uri="{C3380CC4-5D6E-409C-BE32-E72D297353CC}">
                  <c16:uniqueId val="{00000002-A550-489B-9520-38E6E2FD1452}"/>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Rubik" pitchFamily="2" charset="-79"/>
                    <a:ea typeface="+mn-ea"/>
                    <a:cs typeface="Rubik" pitchFamily="2" charset="-79"/>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'Renter HH PWD (Income)'!$A$38:$A$42</c:f>
              <c:strCache>
                <c:ptCount val="5"/>
                <c:pt idx="0">
                  <c:v>Extremely low-income</c:v>
                </c:pt>
                <c:pt idx="1">
                  <c:v>Very low-income</c:v>
                </c:pt>
                <c:pt idx="2">
                  <c:v>Low-income</c:v>
                </c:pt>
                <c:pt idx="3">
                  <c:v>Moderate-income</c:v>
                </c:pt>
                <c:pt idx="4">
                  <c:v>Above moderate-income</c:v>
                </c:pt>
              </c:strCache>
            </c:strRef>
          </c:cat>
          <c:val>
            <c:numRef>
              <c:f>'Renter HH PWD (Income)'!$D$38:$D$42</c:f>
              <c:numCache>
                <c:formatCode>0%</c:formatCode>
                <c:ptCount val="5"/>
                <c:pt idx="0">
                  <c:v>0.55361341101911477</c:v>
                </c:pt>
                <c:pt idx="1">
                  <c:v>0.22120285423037717</c:v>
                </c:pt>
                <c:pt idx="2">
                  <c:v>0.11513534121235226</c:v>
                </c:pt>
                <c:pt idx="3">
                  <c:v>0</c:v>
                </c:pt>
                <c:pt idx="4">
                  <c:v>0</c:v>
                </c:pt>
              </c:numCache>
            </c:numRef>
          </c:val>
          <c:extLst>
            <c:ext xmlns:c16="http://schemas.microsoft.com/office/drawing/2014/chart" uri="{C3380CC4-5D6E-409C-BE32-E72D297353CC}">
              <c16:uniqueId val="{00000003-A550-489B-9520-38E6E2FD1452}"/>
            </c:ext>
          </c:extLst>
        </c:ser>
        <c:ser>
          <c:idx val="1"/>
          <c:order val="2"/>
          <c:tx>
            <c:strRef>
              <c:f>'Renter HH PWD (Income)'!$C$37</c:f>
              <c:strCache>
                <c:ptCount val="1"/>
                <c:pt idx="0">
                  <c:v>Cost-burdened</c:v>
                </c:pt>
              </c:strCache>
            </c:strRef>
          </c:tx>
          <c:spPr>
            <a:solidFill>
              <a:srgbClr val="ED7D31"/>
            </a:solidFill>
            <a:ln>
              <a:noFill/>
            </a:ln>
            <a:effectLst/>
          </c:spPr>
          <c:invertIfNegative val="0"/>
          <c:cat>
            <c:strRef>
              <c:f>'Renter HH PWD (Income)'!$A$38:$A$42</c:f>
              <c:strCache>
                <c:ptCount val="5"/>
                <c:pt idx="0">
                  <c:v>Extremely low-income</c:v>
                </c:pt>
                <c:pt idx="1">
                  <c:v>Very low-income</c:v>
                </c:pt>
                <c:pt idx="2">
                  <c:v>Low-income</c:v>
                </c:pt>
                <c:pt idx="3">
                  <c:v>Moderate-income</c:v>
                </c:pt>
                <c:pt idx="4">
                  <c:v>Above moderate-income</c:v>
                </c:pt>
              </c:strCache>
            </c:strRef>
          </c:cat>
          <c:val>
            <c:numRef>
              <c:f>'Renter HH PWD (Income)'!$C$38:$C$42</c:f>
              <c:numCache>
                <c:formatCode>0%</c:formatCode>
                <c:ptCount val="5"/>
                <c:pt idx="0">
                  <c:v>0.23172850863743227</c:v>
                </c:pt>
                <c:pt idx="1">
                  <c:v>0.24396873938158342</c:v>
                </c:pt>
                <c:pt idx="2">
                  <c:v>0.28059473884864661</c:v>
                </c:pt>
                <c:pt idx="3">
                  <c:v>0.21703950499762018</c:v>
                </c:pt>
                <c:pt idx="4">
                  <c:v>1.8967978788496837E-2</c:v>
                </c:pt>
              </c:numCache>
            </c:numRef>
          </c:val>
          <c:extLst>
            <c:ext xmlns:c16="http://schemas.microsoft.com/office/drawing/2014/chart" uri="{C3380CC4-5D6E-409C-BE32-E72D297353CC}">
              <c16:uniqueId val="{00000004-A550-489B-9520-38E6E2FD1452}"/>
            </c:ext>
          </c:extLst>
        </c:ser>
        <c:dLbls>
          <c:showLegendKey val="0"/>
          <c:showVal val="0"/>
          <c:showCatName val="0"/>
          <c:showSerName val="0"/>
          <c:showPercent val="0"/>
          <c:showBubbleSize val="0"/>
        </c:dLbls>
        <c:gapWidth val="100"/>
        <c:overlap val="100"/>
        <c:axId val="1841499088"/>
        <c:axId val="1841503664"/>
        <c:extLst>
          <c:ext xmlns:c15="http://schemas.microsoft.com/office/drawing/2012/chart" uri="{02D57815-91ED-43cb-92C2-25804820EDAC}">
            <c15:filteredBarSeries>
              <c15:ser>
                <c:idx val="2"/>
                <c:order val="0"/>
                <c:tx>
                  <c:strRef>
                    <c:extLst>
                      <c:ext uri="{02D57815-91ED-43cb-92C2-25804820EDAC}">
                        <c15:formulaRef>
                          <c15:sqref>'Renter HH PWD (Income)'!$B$37</c15:sqref>
                        </c15:formulaRef>
                      </c:ext>
                    </c:extLst>
                    <c:strCache>
                      <c:ptCount val="1"/>
                      <c:pt idx="0">
                        <c:v>Not cost burdened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Rubik" pitchFamily="2" charset="-79"/>
                          <a:ea typeface="+mn-ea"/>
                          <a:cs typeface="Rubik" pitchFamily="2" charset="-79"/>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'Renter HH PWD (Income)'!$A$38:$A$42</c15:sqref>
                        </c15:formulaRef>
                      </c:ext>
                    </c:extLst>
                    <c:strCache>
                      <c:ptCount val="5"/>
                      <c:pt idx="0">
                        <c:v>Extremely low-income</c:v>
                      </c:pt>
                      <c:pt idx="1">
                        <c:v>Very low-income</c:v>
                      </c:pt>
                      <c:pt idx="2">
                        <c:v>Low-income</c:v>
                      </c:pt>
                      <c:pt idx="3">
                        <c:v>Moderate-income</c:v>
                      </c:pt>
                      <c:pt idx="4">
                        <c:v>Above moderate-income</c:v>
                      </c:pt>
                    </c:strCache>
                  </c:strRef>
                </c:cat>
                <c:val>
                  <c:numRef>
                    <c:extLst>
                      <c:ext uri="{02D57815-91ED-43cb-92C2-25804820EDAC}">
                        <c15:formulaRef>
                          <c15:sqref>'Renter HH PWD (Income)'!$B$38:$B$42</c15:sqref>
                        </c15:formulaRef>
                      </c:ext>
                    </c:extLst>
                    <c:numCache>
                      <c:formatCode>0%</c:formatCode>
                      <c:ptCount val="5"/>
                      <c:pt idx="0">
                        <c:v>0.21465808034345293</c:v>
                      </c:pt>
                      <c:pt idx="1">
                        <c:v>0.53482840638803941</c:v>
                      </c:pt>
                      <c:pt idx="2">
                        <c:v>0.60426991993900114</c:v>
                      </c:pt>
                      <c:pt idx="3">
                        <c:v>0.78296049500237985</c:v>
                      </c:pt>
                      <c:pt idx="4">
                        <c:v>0.98103202121150312</c:v>
                      </c:pt>
                    </c:numCache>
                  </c:numRef>
                </c:val>
                <c:extLst>
                  <c:ext xmlns:c16="http://schemas.microsoft.com/office/drawing/2014/chart" uri="{C3380CC4-5D6E-409C-BE32-E72D297353CC}">
                    <c16:uniqueId val="{0000000B-A550-489B-9520-38E6E2FD1452}"/>
                  </c:ext>
                </c:extLst>
              </c15:ser>
            </c15:filteredBarSeries>
          </c:ext>
        </c:extLst>
      </c:barChart>
      <c:lineChart>
        <c:grouping val="standard"/>
        <c:varyColors val="0"/>
        <c:ser>
          <c:idx val="3"/>
          <c:order val="3"/>
          <c:tx>
            <c:strRef>
              <c:f>'Renter HH PWD (Income)'!$E$37</c:f>
              <c:strCache>
                <c:ptCount val="1"/>
                <c:pt idx="0">
                  <c:v>sum cost burden</c:v>
                </c:pt>
              </c:strCache>
            </c:strRef>
          </c:tx>
          <c:spPr>
            <a:ln w="28575" cap="rnd">
              <a:noFill/>
              <a:round/>
            </a:ln>
            <a:effectLst/>
          </c:spPr>
          <c:marker>
            <c:symbol val="none"/>
          </c:marker>
          <c:dLbls>
            <c:dLbl>
              <c:idx val="0"/>
              <c:layout>
                <c:manualLayout>
                  <c:x val="-4.1343630123157685E-2"/>
                  <c:y val="-4.0477925333960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50-489B-9520-38E6E2FD1452}"/>
                </c:ext>
              </c:extLst>
            </c:dLbl>
            <c:dLbl>
              <c:idx val="1"/>
              <c:layout>
                <c:manualLayout>
                  <c:x val="-3.3591762568140518E-2"/>
                  <c:y val="-4.7111424504772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50-489B-9520-38E6E2FD1452}"/>
                </c:ext>
              </c:extLst>
            </c:dLbl>
            <c:dLbl>
              <c:idx val="2"/>
              <c:layout>
                <c:manualLayout>
                  <c:x val="-3.6622922134733157E-2"/>
                  <c:y val="-3.6590799284417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50-489B-9520-38E6E2FD1452}"/>
                </c:ext>
              </c:extLst>
            </c:dLbl>
            <c:dLbl>
              <c:idx val="3"/>
              <c:layout>
                <c:manualLayout>
                  <c:x val="-3.5380577427821601E-2"/>
                  <c:y val="-4.7111163343388045E-2"/>
                </c:manualLayout>
              </c:layout>
              <c:showLegendKey val="0"/>
              <c:showVal val="1"/>
              <c:showCatName val="0"/>
              <c:showSerName val="0"/>
              <c:showPercent val="0"/>
              <c:showBubbleSize val="0"/>
              <c:extLst>
                <c:ext xmlns:c15="http://schemas.microsoft.com/office/drawing/2012/chart" uri="{CE6537A1-D6FC-4f65-9D91-7224C49458BB}">
                  <c15:layout>
                    <c:manualLayout>
                      <c:w val="5.4670781893004117E-2"/>
                      <c:h val="0.11402985074626865"/>
                    </c:manualLayout>
                  </c15:layout>
                </c:ext>
                <c:ext xmlns:c16="http://schemas.microsoft.com/office/drawing/2014/chart" uri="{C3380CC4-5D6E-409C-BE32-E72D297353CC}">
                  <c16:uniqueId val="{00000008-A550-489B-9520-38E6E2FD1452}"/>
                </c:ext>
              </c:extLst>
            </c:dLbl>
            <c:dLbl>
              <c:idx val="4"/>
              <c:layout>
                <c:manualLayout>
                  <c:x val="-3.5146949223939752E-2"/>
                  <c:y val="-5.6491296796855682E-2"/>
                </c:manualLayout>
              </c:layout>
              <c:showLegendKey val="0"/>
              <c:showVal val="1"/>
              <c:showCatName val="0"/>
              <c:showSerName val="0"/>
              <c:showPercent val="0"/>
              <c:showBubbleSize val="0"/>
              <c:extLst>
                <c:ext xmlns:c15="http://schemas.microsoft.com/office/drawing/2012/chart" uri="{CE6537A1-D6FC-4f65-9D91-7224C49458BB}">
                  <c15:layout>
                    <c:manualLayout>
                      <c:w val="5.5439551537539287E-2"/>
                      <c:h val="0.10593698175787726"/>
                    </c:manualLayout>
                  </c15:layout>
                </c:ext>
                <c:ext xmlns:c16="http://schemas.microsoft.com/office/drawing/2014/chart" uri="{C3380CC4-5D6E-409C-BE32-E72D297353CC}">
                  <c16:uniqueId val="{00000009-A550-489B-9520-38E6E2FD145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Rubik" pitchFamily="2" charset="-79"/>
                    <a:ea typeface="+mn-ea"/>
                    <a:cs typeface="Rubik" pitchFamily="2"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'Renter HH PWD (Income)'!$A$38:$A$42</c:f>
              <c:strCache>
                <c:ptCount val="5"/>
                <c:pt idx="0">
                  <c:v>Extremely low-income</c:v>
                </c:pt>
                <c:pt idx="1">
                  <c:v>Very low-income</c:v>
                </c:pt>
                <c:pt idx="2">
                  <c:v>Low-income</c:v>
                </c:pt>
                <c:pt idx="3">
                  <c:v>Moderate-income</c:v>
                </c:pt>
                <c:pt idx="4">
                  <c:v>Above moderate-income</c:v>
                </c:pt>
              </c:strCache>
            </c:strRef>
          </c:cat>
          <c:val>
            <c:numRef>
              <c:f>'Renter HH PWD (Income)'!$E$38:$E$42</c:f>
              <c:numCache>
                <c:formatCode>0%</c:formatCode>
                <c:ptCount val="5"/>
                <c:pt idx="0">
                  <c:v>0.78534191965654698</c:v>
                </c:pt>
                <c:pt idx="1">
                  <c:v>0.46517159361196059</c:v>
                </c:pt>
                <c:pt idx="2">
                  <c:v>0.39573008006099886</c:v>
                </c:pt>
                <c:pt idx="3">
                  <c:v>0.21703950499762018</c:v>
                </c:pt>
                <c:pt idx="4">
                  <c:v>1.8967978788496837E-2</c:v>
                </c:pt>
              </c:numCache>
            </c:numRef>
          </c:val>
          <c:smooth val="0"/>
          <c:extLst>
            <c:ext xmlns:c16="http://schemas.microsoft.com/office/drawing/2014/chart" uri="{C3380CC4-5D6E-409C-BE32-E72D297353CC}">
              <c16:uniqueId val="{0000000A-A550-489B-9520-38E6E2FD1452}"/>
            </c:ext>
          </c:extLst>
        </c:ser>
        <c:dLbls>
          <c:showLegendKey val="0"/>
          <c:showVal val="0"/>
          <c:showCatName val="0"/>
          <c:showSerName val="0"/>
          <c:showPercent val="0"/>
          <c:showBubbleSize val="0"/>
        </c:dLbls>
        <c:marker val="1"/>
        <c:smooth val="0"/>
        <c:axId val="1669475424"/>
        <c:axId val="1669475008"/>
      </c:lineChart>
      <c:catAx>
        <c:axId val="1841499088"/>
        <c:scaling>
          <c:orientation val="minMax"/>
        </c:scaling>
        <c:delete val="0"/>
        <c:axPos val="b"/>
        <c:numFmt formatCode="General" sourceLinked="1"/>
        <c:majorTickMark val="none"/>
        <c:minorTickMark val="none"/>
        <c:tickLblPos val="nextTo"/>
        <c:spPr>
          <a:noFill/>
          <a:ln w="12700" cap="flat" cmpd="sng" algn="ctr">
            <a:solidFill>
              <a:sysClr val="windowText" lastClr="000000">
                <a:lumMod val="75000"/>
                <a:lumOff val="25000"/>
              </a:sys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Rubik Medium" pitchFamily="2" charset="-79"/>
                <a:ea typeface="+mn-ea"/>
                <a:cs typeface="Rubik Medium" pitchFamily="2" charset="-79"/>
              </a:defRPr>
            </a:pPr>
            <a:endParaRPr lang="en-US"/>
          </a:p>
        </c:txPr>
        <c:crossAx val="1841503664"/>
        <c:crosses val="autoZero"/>
        <c:auto val="1"/>
        <c:lblAlgn val="ctr"/>
        <c:lblOffset val="100"/>
        <c:noMultiLvlLbl val="0"/>
      </c:catAx>
      <c:valAx>
        <c:axId val="1841503664"/>
        <c:scaling>
          <c:orientation val="minMax"/>
        </c:scaling>
        <c:delete val="1"/>
        <c:axPos val="l"/>
        <c:numFmt formatCode="0%" sourceLinked="1"/>
        <c:majorTickMark val="none"/>
        <c:minorTickMark val="none"/>
        <c:tickLblPos val="nextTo"/>
        <c:crossAx val="1841499088"/>
        <c:crosses val="autoZero"/>
        <c:crossBetween val="between"/>
      </c:valAx>
      <c:valAx>
        <c:axId val="1669475008"/>
        <c:scaling>
          <c:orientation val="minMax"/>
        </c:scaling>
        <c:delete val="1"/>
        <c:axPos val="r"/>
        <c:numFmt formatCode="0%" sourceLinked="1"/>
        <c:majorTickMark val="out"/>
        <c:minorTickMark val="none"/>
        <c:tickLblPos val="nextTo"/>
        <c:crossAx val="1669475424"/>
        <c:crosses val="max"/>
        <c:crossBetween val="between"/>
      </c:valAx>
      <c:catAx>
        <c:axId val="1669475424"/>
        <c:scaling>
          <c:orientation val="minMax"/>
        </c:scaling>
        <c:delete val="1"/>
        <c:axPos val="b"/>
        <c:numFmt formatCode="General" sourceLinked="1"/>
        <c:majorTickMark val="out"/>
        <c:minorTickMark val="none"/>
        <c:tickLblPos val="nextTo"/>
        <c:crossAx val="1669475008"/>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49813547345043407"/>
          <c:y val="5.9518558216872103E-2"/>
          <c:w val="0.47381435493640217"/>
          <c:h val="7.2244094488188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Rubik" pitchFamily="2" charset="-79"/>
              <a:ea typeface="+mn-ea"/>
              <a:cs typeface="Rubik" pitchFamily="2" charset="-79"/>
            </a:defRPr>
          </a:pPr>
          <a:endParaRPr lang="en-US"/>
        </a:p>
      </c:txPr>
    </c:legend>
    <c:plotVisOnly val="1"/>
    <c:dispBlanksAs val="gap"/>
    <c:showDLblsOverMax val="0"/>
  </c:chart>
  <c:spPr>
    <a:solidFill>
      <a:sysClr val="window" lastClr="FFFFFF">
        <a:lumMod val="95000"/>
      </a:sysClr>
    </a:solidFill>
    <a:ln w="9525" cap="flat" cmpd="sng" algn="ctr">
      <a:noFill/>
      <a:round/>
    </a:ln>
    <a:effectLst/>
  </c:spPr>
  <c:txPr>
    <a:bodyPr/>
    <a:lstStyle/>
    <a:p>
      <a:pPr>
        <a:defRPr>
          <a:solidFill>
            <a:schemeClr val="tx1"/>
          </a:solidFill>
          <a:latin typeface="Rubik" pitchFamily="2" charset="-79"/>
          <a:cs typeface="Rubik" pitchFamily="2" charset="-79"/>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301336573511544E-2"/>
          <c:y val="0.1463963963963964"/>
          <c:w val="0.95544754961522882"/>
          <c:h val="0.67884875136222012"/>
        </c:manualLayout>
      </c:layout>
      <c:barChart>
        <c:barDir val="col"/>
        <c:grouping val="clustered"/>
        <c:varyColors val="0"/>
        <c:ser>
          <c:idx val="0"/>
          <c:order val="0"/>
          <c:tx>
            <c:strRef>
              <c:f>Race!$F$39</c:f>
              <c:strCache>
                <c:ptCount val="1"/>
                <c:pt idx="0">
                  <c:v>All Disabled Households (N=31,009)</c:v>
                </c:pt>
              </c:strCache>
            </c:strRef>
          </c:tx>
          <c:spPr>
            <a:solidFill>
              <a:srgbClr val="ED7D3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FF9933"/>
                    </a:solidFill>
                    <a:latin typeface="Rubik" pitchFamily="2" charset="-79"/>
                    <a:ea typeface="+mn-ea"/>
                    <a:cs typeface="Rubik" pitchFamily="2"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Race!$E$40:$E$44</c:f>
              <c:strCache>
                <c:ptCount val="5"/>
                <c:pt idx="0">
                  <c:v>White</c:v>
                </c:pt>
                <c:pt idx="1">
                  <c:v>API </c:v>
                </c:pt>
                <c:pt idx="2">
                  <c:v>Latinx/Hispanic</c:v>
                </c:pt>
                <c:pt idx="3">
                  <c:v>Black/African American</c:v>
                </c:pt>
                <c:pt idx="4">
                  <c:v>Other</c:v>
                </c:pt>
              </c:strCache>
            </c:strRef>
          </c:cat>
          <c:val>
            <c:numRef>
              <c:f>Race!$F$40:$F$44</c:f>
              <c:numCache>
                <c:formatCode>General</c:formatCode>
                <c:ptCount val="5"/>
                <c:pt idx="0">
                  <c:v>0.39127350124157501</c:v>
                </c:pt>
                <c:pt idx="1">
                  <c:v>0.23170692379631719</c:v>
                </c:pt>
                <c:pt idx="2">
                  <c:v>0.19223451256086943</c:v>
                </c:pt>
                <c:pt idx="3">
                  <c:v>0.12202908832919475</c:v>
                </c:pt>
                <c:pt idx="4">
                  <c:v>6.2755974072043599E-2</c:v>
                </c:pt>
              </c:numCache>
            </c:numRef>
          </c:val>
          <c:extLst>
            <c:ext xmlns:c16="http://schemas.microsoft.com/office/drawing/2014/chart" uri="{C3380CC4-5D6E-409C-BE32-E72D297353CC}">
              <c16:uniqueId val="{00000000-63B3-4CAA-BC50-B623CF9E96DD}"/>
            </c:ext>
          </c:extLst>
        </c:ser>
        <c:ser>
          <c:idx val="1"/>
          <c:order val="1"/>
          <c:tx>
            <c:strRef>
              <c:f>Race!$G$39</c:f>
              <c:strCache>
                <c:ptCount val="1"/>
                <c:pt idx="0">
                  <c:v>Low-income Disabled Renter Households (N=15,349)</c:v>
                </c:pt>
              </c:strCache>
            </c:strRef>
          </c:tx>
          <c:spPr>
            <a:solidFill>
              <a:srgbClr val="ED7D31">
                <a:lumMod val="50000"/>
              </a:srgb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993300"/>
                    </a:solidFill>
                    <a:latin typeface="Rubik" pitchFamily="2" charset="-79"/>
                    <a:ea typeface="+mn-ea"/>
                    <a:cs typeface="Rubik" pitchFamily="2"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Race!$E$40:$E$44</c:f>
              <c:strCache>
                <c:ptCount val="5"/>
                <c:pt idx="0">
                  <c:v>White</c:v>
                </c:pt>
                <c:pt idx="1">
                  <c:v>API </c:v>
                </c:pt>
                <c:pt idx="2">
                  <c:v>Latinx/Hispanic</c:v>
                </c:pt>
                <c:pt idx="3">
                  <c:v>Black/African American</c:v>
                </c:pt>
                <c:pt idx="4">
                  <c:v>Other</c:v>
                </c:pt>
              </c:strCache>
            </c:strRef>
          </c:cat>
          <c:val>
            <c:numRef>
              <c:f>Race!$G$40:$G$44</c:f>
              <c:numCache>
                <c:formatCode>General</c:formatCode>
                <c:ptCount val="5"/>
                <c:pt idx="0">
                  <c:v>0.31441787738614896</c:v>
                </c:pt>
                <c:pt idx="1">
                  <c:v>0.1799465763241905</c:v>
                </c:pt>
                <c:pt idx="2">
                  <c:v>0.25688969965470065</c:v>
                </c:pt>
                <c:pt idx="3">
                  <c:v>0.18554954720177211</c:v>
                </c:pt>
                <c:pt idx="4">
                  <c:v>6.319629943318783E-2</c:v>
                </c:pt>
              </c:numCache>
            </c:numRef>
          </c:val>
          <c:extLst>
            <c:ext xmlns:c16="http://schemas.microsoft.com/office/drawing/2014/chart" uri="{C3380CC4-5D6E-409C-BE32-E72D297353CC}">
              <c16:uniqueId val="{00000001-63B3-4CAA-BC50-B623CF9E96DD}"/>
            </c:ext>
          </c:extLst>
        </c:ser>
        <c:dLbls>
          <c:showLegendKey val="0"/>
          <c:showVal val="0"/>
          <c:showCatName val="0"/>
          <c:showSerName val="0"/>
          <c:showPercent val="0"/>
          <c:showBubbleSize val="0"/>
        </c:dLbls>
        <c:gapWidth val="100"/>
        <c:overlap val="-5"/>
        <c:axId val="1409527968"/>
        <c:axId val="1409526720"/>
      </c:barChart>
      <c:catAx>
        <c:axId val="1409527968"/>
        <c:scaling>
          <c:orientation val="minMax"/>
        </c:scaling>
        <c:delete val="0"/>
        <c:axPos val="b"/>
        <c:numFmt formatCode="General" sourceLinked="1"/>
        <c:majorTickMark val="none"/>
        <c:minorTickMark val="none"/>
        <c:tickLblPos val="nextTo"/>
        <c:spPr>
          <a:noFill/>
          <a:ln w="12700"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Rubik" pitchFamily="2" charset="-79"/>
                <a:ea typeface="+mn-ea"/>
                <a:cs typeface="Rubik" pitchFamily="2" charset="-79"/>
              </a:defRPr>
            </a:pPr>
            <a:endParaRPr lang="en-US"/>
          </a:p>
        </c:txPr>
        <c:crossAx val="1409526720"/>
        <c:crosses val="autoZero"/>
        <c:auto val="1"/>
        <c:lblAlgn val="ctr"/>
        <c:lblOffset val="100"/>
        <c:noMultiLvlLbl val="0"/>
      </c:catAx>
      <c:valAx>
        <c:axId val="1409526720"/>
        <c:scaling>
          <c:orientation val="minMax"/>
        </c:scaling>
        <c:delete val="1"/>
        <c:axPos val="l"/>
        <c:numFmt formatCode="General" sourceLinked="1"/>
        <c:majorTickMark val="none"/>
        <c:minorTickMark val="none"/>
        <c:tickLblPos val="nextTo"/>
        <c:crossAx val="1409527968"/>
        <c:crosses val="autoZero"/>
        <c:crossBetween val="between"/>
      </c:valAx>
      <c:spPr>
        <a:noFill/>
        <a:ln>
          <a:noFill/>
        </a:ln>
        <a:effectLst/>
      </c:spPr>
    </c:plotArea>
    <c:legend>
      <c:legendPos val="b"/>
      <c:layout>
        <c:manualLayout>
          <c:xMode val="edge"/>
          <c:yMode val="edge"/>
          <c:x val="9.2527339003645195E-2"/>
          <c:y val="5.0910211392494888E-2"/>
          <c:w val="0.9"/>
          <c:h val="9.3233932751649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Rubik" pitchFamily="2" charset="-79"/>
              <a:ea typeface="+mn-ea"/>
              <a:cs typeface="Rubik" pitchFamily="2" charset="-79"/>
            </a:defRPr>
          </a:pPr>
          <a:endParaRPr lang="en-US"/>
        </a:p>
      </c:txPr>
    </c:legend>
    <c:plotVisOnly val="1"/>
    <c:dispBlanksAs val="gap"/>
    <c:showDLblsOverMax val="0"/>
  </c:chart>
  <c:spPr>
    <a:solidFill>
      <a:sysClr val="window" lastClr="FFFFFF">
        <a:lumMod val="95000"/>
      </a:sysClr>
    </a:solidFill>
    <a:ln w="9525" cap="flat" cmpd="sng" algn="ctr">
      <a:noFill/>
      <a:round/>
    </a:ln>
    <a:effectLst/>
  </c:spPr>
  <c:txPr>
    <a:bodyPr/>
    <a:lstStyle/>
    <a:p>
      <a:pPr>
        <a:defRPr>
          <a:solidFill>
            <a:schemeClr val="tx1"/>
          </a:solidFill>
          <a:latin typeface="Rubik" pitchFamily="2" charset="-79"/>
          <a:cs typeface="Rubik" pitchFamily="2" charset="-79"/>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FFB691"/>
    </a:dk2>
    <a:lt2>
      <a:srgbClr val="A8D5BC"/>
    </a:lt2>
    <a:accent1>
      <a:srgbClr val="0F2549"/>
    </a:accent1>
    <a:accent2>
      <a:srgbClr val="037493"/>
    </a:accent2>
    <a:accent3>
      <a:srgbClr val="8B1F0F"/>
    </a:accent3>
    <a:accent4>
      <a:srgbClr val="C3412B"/>
    </a:accent4>
    <a:accent5>
      <a:srgbClr val="074C18"/>
    </a:accent5>
    <a:accent6>
      <a:srgbClr val="70A0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FFB691"/>
    </a:dk2>
    <a:lt2>
      <a:srgbClr val="A8D5BC"/>
    </a:lt2>
    <a:accent1>
      <a:srgbClr val="0F2549"/>
    </a:accent1>
    <a:accent2>
      <a:srgbClr val="037493"/>
    </a:accent2>
    <a:accent3>
      <a:srgbClr val="8B1F0F"/>
    </a:accent3>
    <a:accent4>
      <a:srgbClr val="C3412B"/>
    </a:accent4>
    <a:accent5>
      <a:srgbClr val="074C18"/>
    </a:accent5>
    <a:accent6>
      <a:srgbClr val="70A0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FFB691"/>
    </a:dk2>
    <a:lt2>
      <a:srgbClr val="A8D5BC"/>
    </a:lt2>
    <a:accent1>
      <a:srgbClr val="0F2549"/>
    </a:accent1>
    <a:accent2>
      <a:srgbClr val="037493"/>
    </a:accent2>
    <a:accent3>
      <a:srgbClr val="8B1F0F"/>
    </a:accent3>
    <a:accent4>
      <a:srgbClr val="C3412B"/>
    </a:accent4>
    <a:accent5>
      <a:srgbClr val="074C18"/>
    </a:accent5>
    <a:accent6>
      <a:srgbClr val="70A0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FFB691"/>
    </a:dk2>
    <a:lt2>
      <a:srgbClr val="A8D5BC"/>
    </a:lt2>
    <a:accent1>
      <a:srgbClr val="0F2549"/>
    </a:accent1>
    <a:accent2>
      <a:srgbClr val="037493"/>
    </a:accent2>
    <a:accent3>
      <a:srgbClr val="8B1F0F"/>
    </a:accent3>
    <a:accent4>
      <a:srgbClr val="C3412B"/>
    </a:accent4>
    <a:accent5>
      <a:srgbClr val="074C18"/>
    </a:accent5>
    <a:accent6>
      <a:srgbClr val="70A0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4DBD7-3796-4907-8266-15B18AFC14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Leon-Farrera, Malena (CPC)</dc:creator>
  <keywords/>
  <dc:description/>
  <lastModifiedBy>Thibodeau, Martin (CPC)</lastModifiedBy>
  <revision>39</revision>
  <lastPrinted>2025-01-17T00:07:00.0000000Z</lastPrinted>
  <dcterms:created xsi:type="dcterms:W3CDTF">2025-01-16T22:44:00.0000000Z</dcterms:created>
  <dcterms:modified xsi:type="dcterms:W3CDTF">2025-01-21T18:16:21.0103319Z</dcterms:modified>
</coreProperties>
</file>